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bookmarkStart w:id="0" w:name="_GoBack"/>
      <w:bookmarkEnd w:id="0"/>
      <w:r>
        <w:rPr>
          <w:rFonts w:ascii="Arial" w:hAnsi="Arial" w:cs="Arial"/>
          <w:color w:val="000000"/>
          <w:sz w:val="88"/>
          <w:szCs w:val="88"/>
          <w:lang w:val="pt-BR"/>
        </w:rPr>
        <w:t>Types, Operators and Expressions</w:t>
      </w:r>
    </w:p>
    <w:p w:rsidR="00000000" w:rsidRDefault="003732DE">
      <w:pPr>
        <w:pStyle w:val="Ttulo2"/>
        <w:ind w:left="0" w:firstLine="0"/>
        <w:jc w:val="center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</w:rPr>
        <w:t>© 2005 Devendra Tewari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Introduction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The basic C data objects are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  <w:lang w:val="pt-BR"/>
        </w:rPr>
      </w:pPr>
      <w:r>
        <w:rPr>
          <w:rFonts w:ascii="Arial" w:hAnsi="Arial" w:cs="Arial"/>
          <w:color w:val="000000"/>
          <w:sz w:val="56"/>
          <w:szCs w:val="56"/>
          <w:lang w:val="pt-BR"/>
        </w:rPr>
        <w:t>Variables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  <w:lang w:val="pt-BR"/>
        </w:rPr>
      </w:pPr>
      <w:r>
        <w:rPr>
          <w:rFonts w:ascii="Arial" w:hAnsi="Arial" w:cs="Arial"/>
          <w:color w:val="000000"/>
          <w:sz w:val="56"/>
          <w:szCs w:val="56"/>
          <w:lang w:val="pt-BR"/>
        </w:rPr>
        <w:t>Constants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Operators act on data objects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Expressions are composed of data objects and operators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Variable Names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Names are composed of letters and digits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  <w:lang w:val="pt-BR"/>
        </w:rPr>
      </w:pPr>
      <w:r>
        <w:rPr>
          <w:rFonts w:ascii="Arial" w:hAnsi="Arial" w:cs="Arial"/>
          <w:color w:val="000000"/>
          <w:sz w:val="56"/>
          <w:szCs w:val="56"/>
          <w:lang w:val="pt-BR"/>
        </w:rPr>
        <w:t>Underscore is treated as a letter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Must start with a letter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Are case sensitive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lastRenderedPageBreak/>
        <w:t>Have a size limit of 31 characters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As a convention lower case is used for variable names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Keywords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Symbols reserved by C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Cannot be used as variable names</w:t>
      </w:r>
    </w:p>
    <w:p w:rsidR="00000000" w:rsidRDefault="003732DE">
      <w:pPr>
        <w:pStyle w:val="Ttulo2"/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Basic Data Types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Integer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short 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long 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char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signed and unsigned types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Floating point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float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double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long double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  <w:lang w:val="pt-BR"/>
        </w:rPr>
        <w:lastRenderedPageBreak/>
        <w:t>Size is implementation dependent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&lt;limits.h&gt; and &lt;float.h&gt; contain constants for sizes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Integer types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int is normally the natural size for a machine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unsigned types store negative values in two's complement form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char meant for holding single byte character code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insufficient for Unicode and other codes [1]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Floating point types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Maximum and minimum values implementation dependent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Decimal precision is limited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Constants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Following types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  <w:lang w:val="pt-BR"/>
        </w:rPr>
      </w:pPr>
      <w:r>
        <w:rPr>
          <w:rFonts w:ascii="Arial" w:hAnsi="Arial" w:cs="Arial"/>
          <w:color w:val="000000"/>
          <w:sz w:val="56"/>
          <w:szCs w:val="56"/>
          <w:lang w:val="pt-BR"/>
        </w:rPr>
        <w:t>Numeric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  <w:lang w:val="pt-BR"/>
        </w:rPr>
      </w:pPr>
      <w:r>
        <w:rPr>
          <w:rFonts w:ascii="Arial" w:hAnsi="Arial" w:cs="Arial"/>
          <w:color w:val="000000"/>
          <w:sz w:val="56"/>
          <w:szCs w:val="56"/>
          <w:lang w:val="pt-BR"/>
        </w:rPr>
        <w:t>Character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  <w:lang w:val="pt-BR"/>
        </w:rPr>
      </w:pPr>
      <w:r>
        <w:rPr>
          <w:rFonts w:ascii="Arial" w:hAnsi="Arial" w:cs="Arial"/>
          <w:color w:val="000000"/>
          <w:sz w:val="56"/>
          <w:szCs w:val="56"/>
          <w:lang w:val="pt-BR"/>
        </w:rPr>
        <w:t>String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  <w:lang w:val="pt-BR"/>
        </w:rPr>
      </w:pPr>
      <w:r>
        <w:rPr>
          <w:rFonts w:ascii="Arial" w:hAnsi="Arial" w:cs="Arial"/>
          <w:color w:val="000000"/>
          <w:sz w:val="56"/>
          <w:szCs w:val="56"/>
          <w:lang w:val="pt-BR"/>
        </w:rPr>
        <w:lastRenderedPageBreak/>
        <w:t>Enumeration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Numeric constants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Integer constants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sequence of numbers (4567) is an int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Signed long integers specified by suffixing l or L (4567L) and unsigned long integers by suffixing ul or UL (4567UL)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Octal values indicated with a leading 0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Hexadecimal values indicated with leading 0x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Floating-point constants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sequence of numbers with a  decimal point (1.23) or an exponent (123E-2) or both (12.3E-1) is a double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Long doubles are indicated by suffixing l or L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Character constants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 xml:space="preserve">A </w:t>
      </w:r>
      <w:r>
        <w:rPr>
          <w:rFonts w:ascii="Arial" w:hAnsi="Arial" w:cs="Arial"/>
          <w:color w:val="000000"/>
          <w:sz w:val="64"/>
          <w:szCs w:val="64"/>
        </w:rPr>
        <w:t xml:space="preserve">character between single </w:t>
      </w:r>
      <w:r>
        <w:rPr>
          <w:rFonts w:ascii="Arial" w:hAnsi="Arial" w:cs="Arial"/>
          <w:color w:val="000000"/>
          <w:sz w:val="64"/>
          <w:szCs w:val="64"/>
        </w:rPr>
        <w:lastRenderedPageBreak/>
        <w:t>quotes ('0') is a char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A character constant represents the integer value of the character ('0' = 48 in ASCII character set)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A character constant is more portable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String constants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sequence of characters delimited by double quotes ("hello world\n")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Strings constants separated by white-spaces are concatenated at compile time ("hello " "world\n" = "hello world\n")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Internally a string constant is terminated by a '\0' (null) char</w:t>
      </w:r>
      <w:r>
        <w:rPr>
          <w:rFonts w:ascii="Arial" w:hAnsi="Arial" w:cs="Arial"/>
          <w:color w:val="000000"/>
        </w:rPr>
        <w:t>acter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Function strlen(s) in &lt;string.h&gt; returns the size of a string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 string is actually an array of char (char [])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Escape sequences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characters are hard to represent in character constants and string constants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Escape sequences are used to </w:t>
      </w:r>
      <w:r>
        <w:rPr>
          <w:rFonts w:ascii="Arial" w:hAnsi="Arial" w:cs="Arial"/>
          <w:color w:val="000000"/>
        </w:rPr>
        <w:t>represent such characters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Constant expression</w:t>
      </w:r>
    </w:p>
    <w:p w:rsidR="00000000" w:rsidRDefault="003732DE" w:rsidP="007722FE">
      <w:pPr>
        <w:pStyle w:val="Ttulo2"/>
        <w:numPr>
          <w:ilvl w:val="0"/>
          <w:numId w:val="1"/>
        </w:numPr>
        <w:ind w:left="960" w:hanging="96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Expressions involving only constants</w:t>
      </w:r>
    </w:p>
    <w:p w:rsidR="00000000" w:rsidRDefault="003732DE" w:rsidP="007722FE">
      <w:pPr>
        <w:pStyle w:val="Ttulo2"/>
        <w:numPr>
          <w:ilvl w:val="0"/>
          <w:numId w:val="1"/>
        </w:numPr>
        <w:ind w:left="960" w:hanging="96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May be evaluated at compile time</w:t>
      </w:r>
    </w:p>
    <w:p w:rsidR="00000000" w:rsidRDefault="003732DE" w:rsidP="007722FE">
      <w:pPr>
        <w:pStyle w:val="Ttulo2"/>
        <w:numPr>
          <w:ilvl w:val="0"/>
          <w:numId w:val="1"/>
        </w:numPr>
        <w:ind w:left="960" w:hanging="96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Can be used in the place of a constant</w:t>
      </w:r>
    </w:p>
    <w:p w:rsidR="00000000" w:rsidRDefault="003732DE">
      <w:pPr>
        <w:pStyle w:val="Ttulo3"/>
        <w:ind w:left="1560" w:hanging="84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#define MAX 100</w:t>
      </w:r>
    </w:p>
    <w:p w:rsidR="00000000" w:rsidRDefault="003732DE">
      <w:pPr>
        <w:pStyle w:val="Ttulo3"/>
        <w:ind w:left="1560" w:hanging="84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int i = MAX;</w:t>
      </w:r>
    </w:p>
    <w:p w:rsidR="00000000" w:rsidRDefault="003732DE">
      <w:pPr>
        <w:pStyle w:val="Ttulo2"/>
        <w:ind w:left="960" w:hanging="960"/>
        <w:rPr>
          <w:rFonts w:ascii="Arial" w:hAnsi="Arial" w:cs="Arial"/>
          <w:color w:val="000000"/>
          <w:sz w:val="64"/>
          <w:szCs w:val="64"/>
          <w:lang w:val="pt-BR"/>
        </w:rPr>
      </w:pP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lastRenderedPageBreak/>
        <w:t>Enumeration constants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list of constant integers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Values can be specified or generated</w:t>
      </w:r>
    </w:p>
    <w:p w:rsidR="00000000" w:rsidRDefault="003732DE">
      <w:pPr>
        <w:pStyle w:val="Ttulo2"/>
        <w:ind w:left="540" w:hanging="540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Courier New" w:hAnsi="Courier New" w:cs="Courier New"/>
          <w:color w:val="000000"/>
        </w:rPr>
        <w:t>enum colors { RED = 'r', BLUE = 'b', GREEN = 'g'};</w:t>
      </w:r>
    </w:p>
    <w:p w:rsidR="00000000" w:rsidRDefault="003732DE">
      <w:pPr>
        <w:pStyle w:val="Ttulo2"/>
        <w:ind w:left="540" w:hanging="540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Courier New" w:hAnsi="Courier New" w:cs="Courier New"/>
          <w:color w:val="000000"/>
        </w:rPr>
        <w:t>enum dow { SUN = 1, MON, TUE, WED, THU, FRI, SAT};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Variables of enum types can de declared</w:t>
      </w:r>
    </w:p>
    <w:p w:rsidR="00000000" w:rsidRDefault="003732DE">
      <w:pPr>
        <w:pStyle w:val="Ttulo2"/>
        <w:ind w:left="540" w:hanging="540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Courier New" w:hAnsi="Courier New" w:cs="Courier New"/>
          <w:color w:val="000000"/>
        </w:rPr>
        <w:t>enum colors c = RED;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DDD shows values of enum variables as symbols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Variable Declarations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variables must be declared before use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declaration only specifies the nature of a variable (i.e. type)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declaration contains a type </w:t>
      </w:r>
      <w:r>
        <w:rPr>
          <w:rFonts w:ascii="Arial" w:hAnsi="Arial" w:cs="Arial"/>
          <w:color w:val="000000"/>
        </w:rPr>
        <w:lastRenderedPageBreak/>
        <w:t>followed by a list of one or more comma separated names: char c, name [50];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variable may be initialized in its declaration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 i = MAX + 1, j = i;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By prefixing const to a declaration a variable can be declared as unchangeable: const double pi = 3.14;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Arithmetic Operators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Binary operators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+ - * / %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Unary operators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++ -- + -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Postfix prefix example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int i = 0, j;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j = i++; /* j = 0, i = 1 */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j = ++i; /* j = 2, i = 2 */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lastRenderedPageBreak/>
        <w:t>Relational operators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Equal and not equal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== !=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Less than and less than or equal to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&lt; &lt;=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Greater than and greater than or equal to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&gt; &gt;=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 xml:space="preserve">No </w:t>
      </w:r>
      <w:r>
        <w:rPr>
          <w:rFonts w:ascii="Arial" w:hAnsi="Arial" w:cs="Arial"/>
          <w:color w:val="000000"/>
          <w:sz w:val="64"/>
          <w:szCs w:val="64"/>
          <w:lang w:val="pt-BR"/>
        </w:rPr>
        <w:t>boolean type, a value of 0 represents FALSE, any other value is TRUE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Logic operators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Logical negation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!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>Logical AND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&amp;&amp;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lastRenderedPageBreak/>
        <w:t>Logical OR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  <w:lang w:val="pt-BR"/>
        </w:rPr>
      </w:pPr>
      <w:r>
        <w:rPr>
          <w:rFonts w:ascii="Courier New" w:hAnsi="Courier New" w:cs="Courier New"/>
          <w:color w:val="000000"/>
          <w:sz w:val="56"/>
          <w:szCs w:val="56"/>
          <w:lang w:val="pt-BR"/>
        </w:rPr>
        <w:t>||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Bitwise operators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Bitwise complement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~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Bitwise left and right shift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&lt;&lt; &gt;&gt;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Bitwise AND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&amp;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Bitwise inclusive OR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|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Bitwise exclusive OR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^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Assignment operators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Assignment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</w:rPr>
      </w:pPr>
      <w:r>
        <w:rPr>
          <w:rFonts w:ascii="Courier New" w:hAnsi="Courier New" w:cs="Courier New"/>
          <w:color w:val="000000"/>
          <w:sz w:val="56"/>
          <w:szCs w:val="56"/>
        </w:rPr>
        <w:t>=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Arithmetic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</w:rPr>
      </w:pPr>
      <w:r>
        <w:rPr>
          <w:rFonts w:ascii="Courier New" w:hAnsi="Courier New" w:cs="Courier New"/>
          <w:color w:val="000000"/>
          <w:sz w:val="56"/>
          <w:szCs w:val="56"/>
        </w:rPr>
        <w:t>+= -= *= /= %=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Bitwise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  <w:sz w:val="56"/>
          <w:szCs w:val="56"/>
        </w:rPr>
      </w:pPr>
      <w:r>
        <w:rPr>
          <w:rFonts w:ascii="Courier New" w:hAnsi="Courier New" w:cs="Courier New"/>
          <w:color w:val="000000"/>
          <w:sz w:val="56"/>
          <w:szCs w:val="56"/>
        </w:rPr>
        <w:lastRenderedPageBreak/>
        <w:t>&amp;= ^= |= &lt;&lt;= &gt;&gt;=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Expressions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Most expressions are assignments or functions calls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If an expression is missing the statement is called a null statement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Can be used to supply an empty body for an iteration or loop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All side effects from the expressions are completed before the next statement</w:t>
      </w:r>
    </w:p>
    <w:p w:rsidR="00000000" w:rsidRDefault="003732DE">
      <w:pPr>
        <w:pStyle w:val="Ttulo2"/>
        <w:ind w:left="540" w:hanging="540"/>
        <w:rPr>
          <w:rFonts w:ascii="Arial" w:hAnsi="Arial" w:cs="Arial"/>
          <w:color w:val="000000"/>
          <w:sz w:val="64"/>
          <w:szCs w:val="64"/>
        </w:rPr>
      </w:pP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Side effects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Side effects are unpredictable assignment to variables resulting from undefined order of evaluation </w:t>
      </w:r>
      <w:r>
        <w:rPr>
          <w:rFonts w:ascii="Arial" w:hAnsi="Arial" w:cs="Arial"/>
          <w:color w:val="000000"/>
        </w:rPr>
        <w:lastRenderedPageBreak/>
        <w:t>of an expression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function calls</w:t>
      </w:r>
    </w:p>
    <w:p w:rsidR="00000000" w:rsidRDefault="003732DE">
      <w:pPr>
        <w:pStyle w:val="Ttulo4"/>
        <w:ind w:left="18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printf("%d, %d", i + 1, i = j + 2 );</w:t>
      </w:r>
    </w:p>
    <w:p w:rsidR="00000000" w:rsidRDefault="003732DE">
      <w:pPr>
        <w:pStyle w:val="Ttulo4"/>
        <w:ind w:left="18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printf("%d, %d, %d", i++, i++, i++);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Nested assignments</w:t>
      </w:r>
    </w:p>
    <w:p w:rsidR="00000000" w:rsidRDefault="003732DE">
      <w:pPr>
        <w:pStyle w:val="Ttulo4"/>
        <w:ind w:left="18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 = getchar() != EOF</w:t>
      </w:r>
    </w:p>
    <w:p w:rsidR="00000000" w:rsidRDefault="003732DE" w:rsidP="007722FE">
      <w:pPr>
        <w:pStyle w:val="Ttulo3"/>
        <w:numPr>
          <w:ilvl w:val="0"/>
          <w:numId w:val="6"/>
        </w:numPr>
        <w:ind w:left="117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Increment and Decrement operators</w:t>
      </w:r>
    </w:p>
    <w:p w:rsidR="00000000" w:rsidRDefault="003732DE">
      <w:pPr>
        <w:pStyle w:val="Ttulo4"/>
        <w:ind w:left="18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a[i] = i++;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Avoid side effects, don't depend on the results from your compiler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Operator Precedence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Conditional expressions</w:t>
      </w:r>
    </w:p>
    <w:p w:rsidR="00000000" w:rsidRDefault="003732DE" w:rsidP="007722FE">
      <w:pPr>
        <w:pStyle w:val="Ttulo2"/>
        <w:numPr>
          <w:ilvl w:val="0"/>
          <w:numId w:val="7"/>
        </w:numPr>
        <w:ind w:left="540" w:hanging="5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0000"/>
        </w:rPr>
        <w:t>lvalue</w:t>
      </w:r>
      <w:r>
        <w:rPr>
          <w:rFonts w:ascii="Courier New" w:hAnsi="Courier New" w:cs="Courier New"/>
          <w:color w:val="000000"/>
        </w:rPr>
        <w:t xml:space="preserve"> = expr</w:t>
      </w:r>
      <w:r>
        <w:rPr>
          <w:rFonts w:ascii="Courier New" w:hAnsi="Courier New" w:cs="Courier New"/>
          <w:color w:val="000000"/>
          <w:vertAlign w:val="subscript"/>
        </w:rPr>
        <w:t>1</w:t>
      </w:r>
      <w:r>
        <w:rPr>
          <w:rFonts w:ascii="Courier New" w:hAnsi="Courier New" w:cs="Courier New"/>
          <w:color w:val="000000"/>
        </w:rPr>
        <w:t xml:space="preserve"> ? expr</w:t>
      </w:r>
      <w:r>
        <w:rPr>
          <w:rFonts w:ascii="Courier New" w:hAnsi="Courier New" w:cs="Courier New"/>
          <w:color w:val="000000"/>
          <w:vertAlign w:val="subscript"/>
        </w:rPr>
        <w:t>2</w:t>
      </w:r>
      <w:r>
        <w:rPr>
          <w:rFonts w:ascii="Courier New" w:hAnsi="Courier New" w:cs="Courier New"/>
          <w:color w:val="000000"/>
        </w:rPr>
        <w:t xml:space="preserve"> : expr</w:t>
      </w:r>
      <w:r>
        <w:rPr>
          <w:rFonts w:ascii="Courier New" w:hAnsi="Courier New" w:cs="Courier New"/>
          <w:color w:val="000000"/>
          <w:vertAlign w:val="subscript"/>
        </w:rPr>
        <w:t>3</w:t>
      </w:r>
    </w:p>
    <w:p w:rsidR="00000000" w:rsidRDefault="003732DE">
      <w:pPr>
        <w:pStyle w:val="Ttulo3"/>
        <w:ind w:left="1170" w:hanging="45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lvalue</w:t>
      </w:r>
      <w:r>
        <w:rPr>
          <w:rFonts w:ascii="Arial" w:hAnsi="Arial" w:cs="Arial"/>
          <w:color w:val="000000"/>
        </w:rPr>
        <w:t xml:space="preserve"> is the value of the expression</w:t>
      </w:r>
    </w:p>
    <w:p w:rsidR="00000000" w:rsidRDefault="003732DE">
      <w:pPr>
        <w:pStyle w:val="Ttulo3"/>
        <w:ind w:left="1170" w:hanging="45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expr1</w:t>
      </w:r>
      <w:r>
        <w:rPr>
          <w:rFonts w:ascii="Arial" w:hAnsi="Arial" w:cs="Arial"/>
          <w:color w:val="000000"/>
        </w:rPr>
        <w:t xml:space="preserve"> is evaluated first</w:t>
      </w:r>
    </w:p>
    <w:p w:rsidR="00000000" w:rsidRDefault="003732DE">
      <w:pPr>
        <w:pStyle w:val="Ttulo3"/>
        <w:ind w:left="1170" w:hanging="45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expr2</w:t>
      </w:r>
      <w:r>
        <w:rPr>
          <w:rFonts w:ascii="Arial" w:hAnsi="Arial" w:cs="Arial"/>
          <w:color w:val="000000"/>
        </w:rPr>
        <w:t xml:space="preserve"> is evaluated if expr1 is not 0 (i.e. true)</w:t>
      </w:r>
    </w:p>
    <w:p w:rsidR="00000000" w:rsidRDefault="003732DE">
      <w:pPr>
        <w:pStyle w:val="Ttulo3"/>
        <w:ind w:left="1170" w:hanging="45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expr3</w:t>
      </w:r>
      <w:r>
        <w:rPr>
          <w:rFonts w:ascii="Arial" w:hAnsi="Arial" w:cs="Arial"/>
          <w:color w:val="000000"/>
        </w:rPr>
        <w:t xml:space="preserve"> is evaluated if expr1 is 0 (i.e. false)</w:t>
      </w:r>
    </w:p>
    <w:p w:rsidR="00000000" w:rsidRDefault="003732DE" w:rsidP="007722FE">
      <w:pPr>
        <w:pStyle w:val="Ttulo2"/>
        <w:numPr>
          <w:ilvl w:val="0"/>
          <w:numId w:val="5"/>
        </w:numPr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This is equivalent to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if (expr</w:t>
      </w:r>
      <w:r>
        <w:rPr>
          <w:rFonts w:ascii="Courier New" w:hAnsi="Courier New" w:cs="Courier New"/>
          <w:color w:val="000000"/>
          <w:vertAlign w:val="subscript"/>
        </w:rPr>
        <w:t>1</w:t>
      </w:r>
      <w:r>
        <w:rPr>
          <w:rFonts w:ascii="Courier New" w:hAnsi="Courier New" w:cs="Courier New"/>
          <w:color w:val="000000"/>
        </w:rPr>
        <w:t>)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lvalue = expr</w:t>
      </w:r>
      <w:r>
        <w:rPr>
          <w:rFonts w:ascii="Courier New" w:hAnsi="Courier New" w:cs="Courier New"/>
          <w:color w:val="000000"/>
          <w:vertAlign w:val="subscript"/>
        </w:rPr>
        <w:t>2</w:t>
      </w:r>
      <w:r>
        <w:rPr>
          <w:rFonts w:ascii="Courier New" w:hAnsi="Courier New" w:cs="Courier New"/>
          <w:color w:val="000000"/>
        </w:rPr>
        <w:t>;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else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lvalue = expr</w:t>
      </w:r>
      <w:r>
        <w:rPr>
          <w:rFonts w:ascii="Courier New" w:hAnsi="Courier New" w:cs="Courier New"/>
          <w:color w:val="000000"/>
          <w:vertAlign w:val="subscript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Automatic type conversion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Wider conversions are automatic, e.g.</w:t>
      </w:r>
      <w:r>
        <w:rPr>
          <w:rFonts w:ascii="Arial" w:hAnsi="Arial" w:cs="Arial"/>
          <w:color w:val="000000"/>
          <w:sz w:val="48"/>
          <w:szCs w:val="48"/>
        </w:rPr>
        <w:t xml:space="preserve"> </w:t>
      </w:r>
      <w:r>
        <w:rPr>
          <w:rFonts w:ascii="Courier New" w:hAnsi="Courier New" w:cs="Courier New"/>
          <w:color w:val="000000"/>
          <w:sz w:val="48"/>
          <w:szCs w:val="48"/>
        </w:rPr>
        <w:t>char</w:t>
      </w:r>
      <w:r>
        <w:rPr>
          <w:rFonts w:ascii="Arial" w:hAnsi="Arial" w:cs="Arial"/>
          <w:color w:val="000000"/>
          <w:sz w:val="48"/>
          <w:szCs w:val="48"/>
        </w:rPr>
        <w:t xml:space="preserve"> to </w:t>
      </w:r>
      <w:r>
        <w:rPr>
          <w:rFonts w:ascii="Courier New" w:hAnsi="Courier New" w:cs="Courier New"/>
          <w:color w:val="000000"/>
          <w:sz w:val="48"/>
          <w:szCs w:val="48"/>
        </w:rPr>
        <w:t>int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Courier New" w:hAnsi="Courier New" w:cs="Courier New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Beware mixing signed and unsigned values, </w:t>
      </w:r>
      <w:r>
        <w:rPr>
          <w:rFonts w:ascii="Courier New" w:hAnsi="Courier New" w:cs="Courier New"/>
          <w:color w:val="000000"/>
          <w:sz w:val="48"/>
          <w:szCs w:val="48"/>
        </w:rPr>
        <w:t>-1L &gt; 1UL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</w:rPr>
      </w:pPr>
      <w:r>
        <w:rPr>
          <w:rFonts w:ascii="Arial" w:hAnsi="Arial" w:cs="Arial"/>
          <w:color w:val="000000"/>
          <w:sz w:val="88"/>
          <w:szCs w:val="88"/>
        </w:rPr>
        <w:t>Automatic type conversion rules</w:t>
      </w:r>
    </w:p>
    <w:p w:rsidR="00000000" w:rsidRDefault="003732DE" w:rsidP="007722FE">
      <w:pPr>
        <w:pStyle w:val="Ttulo2"/>
        <w:numPr>
          <w:ilvl w:val="0"/>
          <w:numId w:val="3"/>
        </w:numPr>
        <w:ind w:left="540" w:hanging="54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For an operator that takes two operands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If one is </w:t>
      </w:r>
      <w:r>
        <w:rPr>
          <w:rFonts w:ascii="Courier New" w:hAnsi="Courier New" w:cs="Courier New"/>
          <w:color w:val="000000"/>
          <w:sz w:val="40"/>
          <w:szCs w:val="40"/>
        </w:rPr>
        <w:t>long double</w:t>
      </w:r>
      <w:r>
        <w:rPr>
          <w:rFonts w:ascii="Arial" w:hAnsi="Arial" w:cs="Arial"/>
          <w:color w:val="000000"/>
          <w:sz w:val="40"/>
          <w:szCs w:val="40"/>
        </w:rPr>
        <w:t xml:space="preserve">, convert other to </w:t>
      </w:r>
      <w:r>
        <w:rPr>
          <w:rFonts w:ascii="Courier New" w:hAnsi="Courier New" w:cs="Courier New"/>
          <w:color w:val="000000"/>
          <w:sz w:val="40"/>
          <w:szCs w:val="40"/>
        </w:rPr>
        <w:t>long double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Else if one is </w:t>
      </w:r>
      <w:r>
        <w:rPr>
          <w:rFonts w:ascii="Courier New" w:hAnsi="Courier New" w:cs="Courier New"/>
          <w:color w:val="000000"/>
          <w:sz w:val="40"/>
          <w:szCs w:val="40"/>
        </w:rPr>
        <w:t>double</w:t>
      </w:r>
      <w:r>
        <w:rPr>
          <w:rFonts w:ascii="Arial" w:hAnsi="Arial" w:cs="Arial"/>
          <w:color w:val="000000"/>
          <w:sz w:val="40"/>
          <w:szCs w:val="40"/>
        </w:rPr>
        <w:t xml:space="preserve">, convert other to </w:t>
      </w:r>
      <w:r>
        <w:rPr>
          <w:rFonts w:ascii="Courier New" w:hAnsi="Courier New" w:cs="Courier New"/>
          <w:color w:val="000000"/>
          <w:sz w:val="40"/>
          <w:szCs w:val="40"/>
        </w:rPr>
        <w:t>double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Else if one is </w:t>
      </w:r>
      <w:r>
        <w:rPr>
          <w:rFonts w:ascii="Courier New" w:hAnsi="Courier New" w:cs="Courier New"/>
          <w:color w:val="000000"/>
          <w:sz w:val="40"/>
          <w:szCs w:val="40"/>
        </w:rPr>
        <w:t>float</w:t>
      </w:r>
      <w:r>
        <w:rPr>
          <w:rFonts w:ascii="Arial" w:hAnsi="Arial" w:cs="Arial"/>
          <w:color w:val="000000"/>
          <w:sz w:val="40"/>
          <w:szCs w:val="40"/>
        </w:rPr>
        <w:t xml:space="preserve">, convert other to </w:t>
      </w:r>
      <w:r>
        <w:rPr>
          <w:rFonts w:ascii="Courier New" w:hAnsi="Courier New" w:cs="Courier New"/>
          <w:color w:val="000000"/>
          <w:sz w:val="40"/>
          <w:szCs w:val="40"/>
        </w:rPr>
        <w:t>float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Else if one is </w:t>
      </w:r>
      <w:r>
        <w:rPr>
          <w:rFonts w:ascii="Courier New" w:hAnsi="Courier New" w:cs="Courier New"/>
          <w:color w:val="000000"/>
          <w:sz w:val="40"/>
          <w:szCs w:val="40"/>
        </w:rPr>
        <w:t>unsigned long int</w:t>
      </w:r>
      <w:r>
        <w:rPr>
          <w:rFonts w:ascii="Arial" w:hAnsi="Arial" w:cs="Arial"/>
          <w:color w:val="000000"/>
          <w:sz w:val="40"/>
          <w:szCs w:val="40"/>
        </w:rPr>
        <w:t xml:space="preserve">, convert </w:t>
      </w:r>
      <w:r>
        <w:rPr>
          <w:rFonts w:ascii="Arial" w:hAnsi="Arial" w:cs="Arial"/>
          <w:color w:val="000000"/>
          <w:sz w:val="40"/>
          <w:szCs w:val="40"/>
        </w:rPr>
        <w:lastRenderedPageBreak/>
        <w:t xml:space="preserve">other to </w:t>
      </w:r>
      <w:r>
        <w:rPr>
          <w:rFonts w:ascii="Courier New" w:hAnsi="Courier New" w:cs="Courier New"/>
          <w:color w:val="000000"/>
          <w:sz w:val="40"/>
          <w:szCs w:val="40"/>
        </w:rPr>
        <w:t>unsigned long 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Else if one is </w:t>
      </w:r>
      <w:r>
        <w:rPr>
          <w:rFonts w:ascii="Courier New" w:hAnsi="Courier New" w:cs="Courier New"/>
          <w:color w:val="000000"/>
          <w:sz w:val="40"/>
          <w:szCs w:val="40"/>
        </w:rPr>
        <w:t>long int</w:t>
      </w:r>
      <w:r>
        <w:rPr>
          <w:rFonts w:ascii="Arial" w:hAnsi="Arial" w:cs="Arial"/>
          <w:color w:val="000000"/>
          <w:sz w:val="40"/>
          <w:szCs w:val="40"/>
        </w:rPr>
        <w:t xml:space="preserve"> and other is </w:t>
      </w:r>
      <w:r>
        <w:rPr>
          <w:rFonts w:ascii="Courier New" w:hAnsi="Courier New" w:cs="Courier New"/>
          <w:color w:val="000000"/>
          <w:sz w:val="40"/>
          <w:szCs w:val="40"/>
        </w:rPr>
        <w:t>unsigned int</w:t>
      </w:r>
      <w:r>
        <w:rPr>
          <w:rFonts w:ascii="Arial" w:hAnsi="Arial" w:cs="Arial"/>
          <w:color w:val="000000"/>
          <w:sz w:val="40"/>
          <w:szCs w:val="40"/>
        </w:rPr>
        <w:t xml:space="preserve"> and if a </w:t>
      </w:r>
      <w:r>
        <w:rPr>
          <w:rFonts w:ascii="Courier New" w:hAnsi="Courier New" w:cs="Courier New"/>
          <w:color w:val="000000"/>
          <w:sz w:val="40"/>
          <w:szCs w:val="40"/>
        </w:rPr>
        <w:t>long int</w:t>
      </w:r>
      <w:r>
        <w:rPr>
          <w:rFonts w:ascii="Arial" w:hAnsi="Arial" w:cs="Arial"/>
          <w:color w:val="000000"/>
          <w:sz w:val="40"/>
          <w:szCs w:val="40"/>
        </w:rPr>
        <w:t xml:space="preserve"> can represent all values of an </w:t>
      </w:r>
      <w:r>
        <w:rPr>
          <w:rFonts w:ascii="Courier New" w:hAnsi="Courier New" w:cs="Courier New"/>
          <w:color w:val="000000"/>
          <w:sz w:val="40"/>
          <w:szCs w:val="40"/>
        </w:rPr>
        <w:t>unsigned int</w:t>
      </w:r>
      <w:r>
        <w:rPr>
          <w:rFonts w:ascii="Arial" w:hAnsi="Arial" w:cs="Arial"/>
          <w:color w:val="000000"/>
          <w:sz w:val="40"/>
          <w:szCs w:val="40"/>
        </w:rPr>
        <w:t xml:space="preserve"> then convert both to </w:t>
      </w:r>
      <w:r>
        <w:rPr>
          <w:rFonts w:ascii="Courier New" w:hAnsi="Courier New" w:cs="Courier New"/>
          <w:color w:val="000000"/>
          <w:sz w:val="40"/>
          <w:szCs w:val="40"/>
        </w:rPr>
        <w:t>lon</w:t>
      </w:r>
      <w:r>
        <w:rPr>
          <w:rFonts w:ascii="Courier New" w:hAnsi="Courier New" w:cs="Courier New"/>
          <w:color w:val="000000"/>
          <w:sz w:val="40"/>
          <w:szCs w:val="40"/>
        </w:rPr>
        <w:t>g int</w:t>
      </w:r>
      <w:r>
        <w:rPr>
          <w:rFonts w:ascii="Arial" w:hAnsi="Arial" w:cs="Arial"/>
          <w:color w:val="000000"/>
          <w:sz w:val="40"/>
          <w:szCs w:val="40"/>
        </w:rPr>
        <w:t xml:space="preserve">, otherwise convert both to </w:t>
      </w:r>
      <w:r>
        <w:rPr>
          <w:rFonts w:ascii="Courier New" w:hAnsi="Courier New" w:cs="Courier New"/>
          <w:color w:val="000000"/>
          <w:sz w:val="40"/>
          <w:szCs w:val="40"/>
        </w:rPr>
        <w:t>unsigned long 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Else if one is </w:t>
      </w:r>
      <w:r>
        <w:rPr>
          <w:rFonts w:ascii="Courier New" w:hAnsi="Courier New" w:cs="Courier New"/>
          <w:color w:val="000000"/>
          <w:sz w:val="40"/>
          <w:szCs w:val="40"/>
        </w:rPr>
        <w:t>long int</w:t>
      </w:r>
      <w:r>
        <w:rPr>
          <w:rFonts w:ascii="Arial" w:hAnsi="Arial" w:cs="Arial"/>
          <w:color w:val="000000"/>
          <w:sz w:val="40"/>
          <w:szCs w:val="40"/>
        </w:rPr>
        <w:t xml:space="preserve">, convert other to </w:t>
      </w:r>
      <w:r>
        <w:rPr>
          <w:rFonts w:ascii="Courier New" w:hAnsi="Courier New" w:cs="Courier New"/>
          <w:color w:val="000000"/>
          <w:sz w:val="40"/>
          <w:szCs w:val="40"/>
        </w:rPr>
        <w:t>long 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Else if one is </w:t>
      </w:r>
      <w:r>
        <w:rPr>
          <w:rFonts w:ascii="Courier New" w:hAnsi="Courier New" w:cs="Courier New"/>
          <w:color w:val="000000"/>
          <w:sz w:val="40"/>
          <w:szCs w:val="40"/>
        </w:rPr>
        <w:t>unsigned int</w:t>
      </w:r>
      <w:r>
        <w:rPr>
          <w:rFonts w:ascii="Arial" w:hAnsi="Arial" w:cs="Arial"/>
          <w:color w:val="000000"/>
          <w:sz w:val="40"/>
          <w:szCs w:val="40"/>
        </w:rPr>
        <w:t xml:space="preserve">, convert other to </w:t>
      </w:r>
      <w:r>
        <w:rPr>
          <w:rFonts w:ascii="Courier New" w:hAnsi="Courier New" w:cs="Courier New"/>
          <w:color w:val="000000"/>
          <w:sz w:val="40"/>
          <w:szCs w:val="40"/>
        </w:rPr>
        <w:t>unsigned int</w:t>
      </w:r>
    </w:p>
    <w:p w:rsidR="00000000" w:rsidRDefault="003732DE" w:rsidP="007722FE">
      <w:pPr>
        <w:pStyle w:val="Ttulo3"/>
        <w:numPr>
          <w:ilvl w:val="0"/>
          <w:numId w:val="4"/>
        </w:numPr>
        <w:ind w:left="1170" w:hanging="45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Else convert both to </w:t>
      </w:r>
      <w:r>
        <w:rPr>
          <w:rFonts w:ascii="Courier New" w:hAnsi="Courier New" w:cs="Courier New"/>
          <w:color w:val="000000"/>
          <w:sz w:val="40"/>
          <w:szCs w:val="40"/>
        </w:rPr>
        <w:t>int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t>Type casting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Forced type conversions (coercion)</w:t>
      </w:r>
    </w:p>
    <w:p w:rsidR="00000000" w:rsidRDefault="003732DE">
      <w:pPr>
        <w:pStyle w:val="Ttulo3"/>
        <w:ind w:left="1170" w:hanging="450"/>
        <w:rPr>
          <w:rFonts w:ascii="Courier New" w:hAnsi="Courier New" w:cs="Courier New"/>
          <w:i/>
          <w:iCs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(</w:t>
      </w:r>
      <w:r>
        <w:rPr>
          <w:rFonts w:ascii="Courier New" w:hAnsi="Courier New" w:cs="Courier New"/>
          <w:i/>
          <w:iCs/>
          <w:color w:val="000000"/>
          <w:sz w:val="56"/>
          <w:szCs w:val="56"/>
        </w:rPr>
        <w:t>type-name</w:t>
      </w:r>
      <w:r>
        <w:rPr>
          <w:rFonts w:ascii="Arial" w:hAnsi="Arial" w:cs="Arial"/>
          <w:color w:val="000000"/>
          <w:sz w:val="56"/>
          <w:szCs w:val="56"/>
        </w:rPr>
        <w:t xml:space="preserve">) </w:t>
      </w:r>
      <w:r>
        <w:rPr>
          <w:rFonts w:ascii="Courier New" w:hAnsi="Courier New" w:cs="Courier New"/>
          <w:i/>
          <w:iCs/>
          <w:color w:val="000000"/>
          <w:sz w:val="56"/>
          <w:szCs w:val="56"/>
        </w:rPr>
        <w:t>expression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 xml:space="preserve">Required for </w:t>
      </w:r>
      <w:r>
        <w:rPr>
          <w:rFonts w:ascii="Arial" w:hAnsi="Arial" w:cs="Arial"/>
          <w:i/>
          <w:iCs/>
          <w:color w:val="000000"/>
          <w:sz w:val="64"/>
          <w:szCs w:val="64"/>
        </w:rPr>
        <w:t>narrow</w:t>
      </w:r>
      <w:r>
        <w:rPr>
          <w:rFonts w:ascii="Arial" w:hAnsi="Arial" w:cs="Arial"/>
          <w:color w:val="000000"/>
          <w:sz w:val="64"/>
          <w:szCs w:val="64"/>
        </w:rPr>
        <w:t xml:space="preserve"> conversions</w:t>
      </w:r>
    </w:p>
    <w:p w:rsidR="00000000" w:rsidRDefault="003732DE" w:rsidP="007722FE">
      <w:pPr>
        <w:pStyle w:val="Ttulo2"/>
        <w:numPr>
          <w:ilvl w:val="0"/>
          <w:numId w:val="1"/>
        </w:numPr>
        <w:ind w:left="540" w:hanging="540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Can result in loss of data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Wide integers to narrow integers</w:t>
      </w:r>
    </w:p>
    <w:p w:rsidR="00000000" w:rsidRDefault="003732DE" w:rsidP="007722FE">
      <w:pPr>
        <w:pStyle w:val="Ttulo3"/>
        <w:numPr>
          <w:ilvl w:val="0"/>
          <w:numId w:val="2"/>
        </w:numPr>
        <w:ind w:left="1170" w:hanging="450"/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Float or double to integers</w:t>
      </w:r>
    </w:p>
    <w:p w:rsidR="00000000" w:rsidRDefault="003732DE">
      <w:pPr>
        <w:pStyle w:val="Ttulo1"/>
        <w:ind w:left="0" w:firstLine="0"/>
        <w:jc w:val="center"/>
        <w:rPr>
          <w:rFonts w:ascii="Arial" w:hAnsi="Arial" w:cs="Arial"/>
          <w:color w:val="000000"/>
          <w:sz w:val="88"/>
          <w:szCs w:val="88"/>
          <w:lang w:val="pt-BR"/>
        </w:rPr>
      </w:pPr>
      <w:r>
        <w:rPr>
          <w:rFonts w:ascii="Arial" w:hAnsi="Arial" w:cs="Arial"/>
          <w:color w:val="000000"/>
          <w:sz w:val="88"/>
          <w:szCs w:val="88"/>
          <w:lang w:val="pt-BR"/>
        </w:rPr>
        <w:lastRenderedPageBreak/>
        <w:t>References</w:t>
      </w:r>
    </w:p>
    <w:p w:rsidR="003732DE" w:rsidRDefault="003732DE" w:rsidP="007722FE">
      <w:pPr>
        <w:pStyle w:val="Ttulo2"/>
        <w:numPr>
          <w:ilvl w:val="0"/>
          <w:numId w:val="1"/>
        </w:numPr>
        <w:ind w:left="960" w:hanging="960"/>
        <w:rPr>
          <w:rFonts w:ascii="Arial" w:hAnsi="Arial" w:cs="Arial"/>
          <w:color w:val="000000"/>
          <w:sz w:val="64"/>
          <w:szCs w:val="64"/>
          <w:lang w:val="pt-BR"/>
        </w:rPr>
      </w:pPr>
      <w:r>
        <w:rPr>
          <w:rFonts w:ascii="Arial" w:hAnsi="Arial" w:cs="Arial"/>
          <w:color w:val="000000"/>
          <w:sz w:val="64"/>
          <w:szCs w:val="64"/>
          <w:lang w:val="pt-BR"/>
        </w:rPr>
        <w:t xml:space="preserve">glibc Character Handling - </w:t>
      </w:r>
      <w:r>
        <w:rPr>
          <w:rFonts w:ascii="Arial" w:hAnsi="Arial" w:cs="Arial"/>
          <w:color w:val="000000"/>
          <w:sz w:val="64"/>
          <w:szCs w:val="64"/>
          <w:u w:val="single"/>
          <w:lang w:val="pt-BR"/>
        </w:rPr>
        <w:t>http://www.gnu.org/software/libc/manual/html_node/Character-Handling.html</w:t>
      </w:r>
      <w:r>
        <w:rPr>
          <w:rFonts w:ascii="Arial" w:hAnsi="Arial" w:cs="Arial"/>
          <w:color w:val="000000"/>
          <w:sz w:val="64"/>
          <w:szCs w:val="64"/>
          <w:lang w:val="pt-BR"/>
        </w:rPr>
        <w:t xml:space="preserve"> </w:t>
      </w:r>
    </w:p>
    <w:sectPr w:rsidR="00373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57649F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2FE"/>
    <w:rsid w:val="003732DE"/>
    <w:rsid w:val="0077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DF9A753-48C4-464C-A27F-93915774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2</cp:revision>
  <dcterms:created xsi:type="dcterms:W3CDTF">2018-03-22T23:29:00Z</dcterms:created>
  <dcterms:modified xsi:type="dcterms:W3CDTF">2018-03-22T23:29:00Z</dcterms:modified>
</cp:coreProperties>
</file>