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Initial Project Planning Template</w:t>
      </w: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Ind w:w="30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80"/>
        <w:gridCol w:w="4545"/>
        <w:tblGridChange w:id="0">
          <w:tblGrid>
            <w:gridCol w:w="4080"/>
            <w:gridCol w:w="45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AI Career Pulse: Decoding the Job Market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Backlog, Sprint Schedule, and Estimation</w:t>
      </w:r>
      <w:r w:rsidDel="00000000" w:rsidR="00000000" w:rsidRPr="00000000">
        <w:rPr>
          <w:rtl w:val="0"/>
        </w:rPr>
      </w:r>
    </w:p>
    <w:tbl>
      <w:tblPr>
        <w:tblStyle w:val="Table2"/>
        <w:tblW w:w="128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tblGridChange w:id="0">
          <w:tblGrid>
            <w:gridCol w:w="1600"/>
            <w:gridCol w:w="1600"/>
            <w:gridCol w:w="1600"/>
            <w:gridCol w:w="1600"/>
            <w:gridCol w:w="1600"/>
            <w:gridCol w:w="1600"/>
            <w:gridCol w:w="1600"/>
            <w:gridCol w:w="16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Sprint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Sprint End Date (Planned)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Project &amp; Data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USN-1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 can identify the key questions and objectives for analyzing the AI job market.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12 Aug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14 Aug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Data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USN-2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 can collect the required AI job-market dataset and understand the relevant fields.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12 Aug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14 Aug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Data 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USN-3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 can clean and prepare the dataset so that it can be analyzed effectively in Tableau.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13 Aug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16 Aug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Exploratory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USN-4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 can explore job roles, salaries, skills, experience levels, industries, and locations in the dataset.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15 Aug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17 Aug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Tableau 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USN-5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 can create Tableau worksheets to visualize AI job-market trends and patterns.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18 Aug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 Aug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Dashboard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USN-6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 can view key AI job-market indicators such as job demand, salary, skills, experience, and location through an interactive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20 Aug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23 Aug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Dashboard 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USN-7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 can filter and compare job opportunities using relevant dimensions such as role, location, experience, and skills.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22 Aug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24 Aug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Insights &amp;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USN-8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 can identify important findings from the Tableau analysis and develop career-related recommendations.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25 Aug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26 Aug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Project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USN-9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 can document the methodology, analysis, findings, recommendations, limitations, and conclusion.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25 Aug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27 Aug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Final Review &amp;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USN-10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 can validate the Tableau dashboard and final report and prepare the project for submission.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27 Aug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28 Aug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864" w:top="864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lZ24WbV7eGBjuWvCZcAK5I2JIQ==">CgMxLjA4AHIhMWliMncwZGNCQU5zdEs4czJMYkVaTW5FUUNMb0hlYm45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