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21667A">
      <w:pPr>
        <w:spacing w:after="160"/>
        <w:jc w:val="center"/>
        <w:rPr>
          <w:rFonts w:hint="eastAsia" w:ascii="霞鹜文楷 GB" w:hAnsi="霞鹜文楷 GB" w:eastAsia="霞鹜文楷 GB" w:cs="霞鹜文楷 GB"/>
        </w:rPr>
      </w:pPr>
      <w:r>
        <w:rPr>
          <w:rFonts w:hint="eastAsia" w:ascii="霞鹜文楷 GB" w:hAnsi="霞鹜文楷 GB" w:eastAsia="霞鹜文楷 GB" w:cs="霞鹜文楷 GB"/>
          <w:b/>
          <w:i w:val="0"/>
          <w:sz w:val="36"/>
        </w:rPr>
        <w:t>Computer Networks - Homework 2 Answers</w:t>
      </w:r>
    </w:p>
    <w:p w14:paraId="297089A0">
      <w:pPr>
        <w:spacing w:after="360"/>
        <w:jc w:val="center"/>
        <w:rPr>
          <w:rFonts w:hint="default" w:ascii="霞鹜文楷 GB" w:hAnsi="霞鹜文楷 GB" w:eastAsia="霞鹜文楷 GB" w:cs="霞鹜文楷 GB"/>
          <w:lang w:val="en-US" w:eastAsia="zh-CN"/>
        </w:rPr>
      </w:pPr>
      <w:r>
        <w:rPr>
          <w:rFonts w:hint="eastAsia" w:ascii="霞鹜文楷 GB" w:hAnsi="霞鹜文楷 GB" w:eastAsia="霞鹜文楷 GB" w:cs="霞鹜文楷 GB"/>
          <w:b w:val="0"/>
          <w:i w:val="0"/>
          <w:sz w:val="22"/>
        </w:rPr>
        <w:t xml:space="preserve">Spring 2026  |  2452865 </w:t>
      </w:r>
      <w:r>
        <w:rPr>
          <w:rFonts w:hint="eastAsia" w:ascii="霞鹜文楷 GB" w:hAnsi="霞鹜文楷 GB" w:eastAsia="霞鹜文楷 GB" w:cs="霞鹜文楷 GB"/>
          <w:b w:val="0"/>
          <w:i w:val="0"/>
          <w:sz w:val="22"/>
          <w:lang w:val="en-US" w:eastAsia="zh-CN"/>
        </w:rPr>
        <w:t>邹世豪</w:t>
      </w:r>
    </w:p>
    <w:p w14:paraId="5D19047F">
      <w:pPr>
        <w:pBdr>
          <w:bottom w:val="single" w:color="BFBFBF" w:sz="8" w:space="1"/>
        </w:pBdr>
        <w:spacing w:after="240"/>
        <w:rPr>
          <w:rFonts w:hint="eastAsia" w:ascii="霞鹜文楷 GB" w:hAnsi="霞鹜文楷 GB" w:eastAsia="霞鹜文楷 GB" w:cs="霞鹜文楷 GB"/>
        </w:rPr>
      </w:pPr>
    </w:p>
    <w:p w14:paraId="057B007E">
      <w:pPr>
        <w:spacing w:after="140" w:line="259" w:lineRule="auto"/>
        <w:rPr>
          <w:rFonts w:hint="eastAsia" w:ascii="霞鹜文楷 GB" w:hAnsi="霞鹜文楷 GB" w:eastAsia="霞鹜文楷 GB" w:cs="霞鹜文楷 GB"/>
        </w:rPr>
      </w:pPr>
      <w:r>
        <w:rPr>
          <w:rFonts w:hint="eastAsia" w:ascii="霞鹜文楷 GB" w:hAnsi="霞鹜文楷 GB" w:eastAsia="霞鹜文楷 GB" w:cs="霞鹜文楷 GB"/>
          <w:b/>
          <w:i w:val="0"/>
          <w:sz w:val="26"/>
        </w:rPr>
        <w:t>Question 1: Basic Functions and Interfaces</w:t>
      </w:r>
    </w:p>
    <w:p w14:paraId="223357A0">
      <w:pPr>
        <w:spacing w:after="120" w:line="259"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The data link layer (Layer 2) sits between the physical layer and the network layer. It turns raw bit transmission into reliable, addressed, hop-by-hop frame delivery.</w:t>
      </w:r>
    </w:p>
    <w:p w14:paraId="37F40C3A">
      <w:pPr>
        <w:spacing w:after="120" w:line="259" w:lineRule="auto"/>
        <w:rPr>
          <w:rFonts w:hint="eastAsia" w:ascii="霞鹜文楷 GB" w:hAnsi="霞鹜文楷 GB" w:eastAsia="霞鹜文楷 GB" w:cs="霞鹜文楷 GB"/>
        </w:rPr>
      </w:pPr>
      <w:r>
        <w:rPr>
          <w:rFonts w:hint="eastAsia" w:ascii="霞鹜文楷 GB" w:hAnsi="霞鹜文楷 GB" w:eastAsia="霞鹜文楷 GB" w:cs="霞鹜文楷 GB"/>
          <w:b/>
          <w:i w:val="0"/>
          <w:color w:val="auto"/>
          <w:sz w:val="22"/>
        </w:rPr>
        <w:t xml:space="preserve">Framing: </w:t>
      </w:r>
      <w:r>
        <w:rPr>
          <w:rFonts w:hint="eastAsia" w:ascii="霞鹜文楷 GB" w:hAnsi="霞鹜文楷 GB" w:eastAsia="霞鹜文楷 GB" w:cs="霞鹜文楷 GB"/>
          <w:b w:val="0"/>
          <w:i w:val="0"/>
          <w:color w:val="auto"/>
          <w:sz w:val="22"/>
        </w:rPr>
        <w:t>Encapsulates network-layer packets into frames with a header and trailer, so the receiver can detect frame boundaries.</w:t>
      </w:r>
    </w:p>
    <w:p w14:paraId="42488605">
      <w:pPr>
        <w:spacing w:after="120" w:line="259" w:lineRule="auto"/>
        <w:rPr>
          <w:rFonts w:hint="eastAsia" w:ascii="霞鹜文楷 GB" w:hAnsi="霞鹜文楷 GB" w:eastAsia="霞鹜文楷 GB" w:cs="霞鹜文楷 GB"/>
        </w:rPr>
      </w:pPr>
      <w:r>
        <w:rPr>
          <w:rFonts w:hint="eastAsia" w:ascii="霞鹜文楷 GB" w:hAnsi="霞鹜文楷 GB" w:eastAsia="霞鹜文楷 GB" w:cs="霞鹜文楷 GB"/>
          <w:b/>
          <w:i w:val="0"/>
          <w:color w:val="auto"/>
          <w:sz w:val="22"/>
        </w:rPr>
        <w:t xml:space="preserve">Physical/MAC addressing: </w:t>
      </w:r>
      <w:r>
        <w:rPr>
          <w:rFonts w:hint="eastAsia" w:ascii="霞鹜文楷 GB" w:hAnsi="霞鹜文楷 GB" w:eastAsia="霞鹜文楷 GB" w:cs="霞鹜文楷 GB"/>
          <w:b w:val="0"/>
          <w:i w:val="0"/>
          <w:color w:val="auto"/>
          <w:sz w:val="22"/>
        </w:rPr>
        <w:t>Adds source and destination MAC addresses to each frame to identify the sender and next-hop receiver on the local link.</w:t>
      </w:r>
    </w:p>
    <w:p w14:paraId="33C9CDAF">
      <w:pPr>
        <w:spacing w:after="120" w:line="259" w:lineRule="auto"/>
        <w:rPr>
          <w:rFonts w:hint="eastAsia" w:ascii="霞鹜文楷 GB" w:hAnsi="霞鹜文楷 GB" w:eastAsia="霞鹜文楷 GB" w:cs="霞鹜文楷 GB"/>
        </w:rPr>
      </w:pPr>
      <w:r>
        <w:rPr>
          <w:rFonts w:hint="eastAsia" w:ascii="霞鹜文楷 GB" w:hAnsi="霞鹜文楷 GB" w:eastAsia="霞鹜文楷 GB" w:cs="霞鹜文楷 GB"/>
          <w:b/>
          <w:i w:val="0"/>
          <w:color w:val="auto"/>
          <w:sz w:val="22"/>
        </w:rPr>
        <w:t xml:space="preserve">Error detection: </w:t>
      </w:r>
      <w:r>
        <w:rPr>
          <w:rFonts w:hint="eastAsia" w:ascii="霞鹜文楷 GB" w:hAnsi="霞鹜文楷 GB" w:eastAsia="霞鹜文楷 GB" w:cs="霞鹜文楷 GB"/>
          <w:b w:val="0"/>
          <w:i w:val="0"/>
          <w:color w:val="auto"/>
          <w:sz w:val="22"/>
        </w:rPr>
        <w:t>Appends a CRC checksum to each frame; the receiver recomputes it and discards any corrupted frame.</w:t>
      </w:r>
    </w:p>
    <w:p w14:paraId="09022836">
      <w:pPr>
        <w:spacing w:after="120" w:line="259" w:lineRule="auto"/>
        <w:rPr>
          <w:rFonts w:hint="eastAsia" w:ascii="霞鹜文楷 GB" w:hAnsi="霞鹜文楷 GB" w:eastAsia="霞鹜文楷 GB" w:cs="霞鹜文楷 GB"/>
        </w:rPr>
      </w:pPr>
      <w:r>
        <w:rPr>
          <w:rFonts w:hint="eastAsia" w:ascii="霞鹜文楷 GB" w:hAnsi="霞鹜文楷 GB" w:eastAsia="霞鹜文楷 GB" w:cs="霞鹜文楷 GB"/>
          <w:b/>
          <w:i w:val="0"/>
          <w:color w:val="auto"/>
          <w:sz w:val="22"/>
        </w:rPr>
        <w:t xml:space="preserve">Flow control: </w:t>
      </w:r>
      <w:r>
        <w:rPr>
          <w:rFonts w:hint="eastAsia" w:ascii="霞鹜文楷 GB" w:hAnsi="霞鹜文楷 GB" w:eastAsia="霞鹜文楷 GB" w:cs="霞鹜文楷 GB"/>
          <w:b w:val="0"/>
          <w:i w:val="0"/>
          <w:color w:val="auto"/>
          <w:sz w:val="22"/>
        </w:rPr>
        <w:t>Prevents a fast sender from overwhelming a slow receiver, using mechanisms such as sliding windows.</w:t>
      </w:r>
    </w:p>
    <w:p w14:paraId="144BA9B7">
      <w:pPr>
        <w:spacing w:after="120" w:line="259" w:lineRule="auto"/>
        <w:rPr>
          <w:rFonts w:hint="eastAsia" w:ascii="霞鹜文楷 GB" w:hAnsi="霞鹜文楷 GB" w:eastAsia="霞鹜文楷 GB" w:cs="霞鹜文楷 GB"/>
        </w:rPr>
      </w:pPr>
      <w:r>
        <w:rPr>
          <w:rFonts w:hint="eastAsia" w:ascii="霞鹜文楷 GB" w:hAnsi="霞鹜文楷 GB" w:eastAsia="霞鹜文楷 GB" w:cs="霞鹜文楷 GB"/>
          <w:b/>
          <w:i w:val="0"/>
          <w:color w:val="auto"/>
          <w:sz w:val="22"/>
        </w:rPr>
        <w:t xml:space="preserve">Medium access control: </w:t>
      </w:r>
      <w:r>
        <w:rPr>
          <w:rFonts w:hint="eastAsia" w:ascii="霞鹜文楷 GB" w:hAnsi="霞鹜文楷 GB" w:eastAsia="霞鹜文楷 GB" w:cs="霞鹜文楷 GB"/>
          <w:b w:val="0"/>
          <w:i w:val="0"/>
          <w:color w:val="auto"/>
          <w:sz w:val="22"/>
        </w:rPr>
        <w:t>On shared media, the MAC sublayer arbitrates channel access (e.g., CSMA/CD for Ethernet, CSMA/CA for Wi-Fi).</w:t>
      </w:r>
    </w:p>
    <w:p w14:paraId="0EC92E6B">
      <w:pPr>
        <w:spacing w:after="120" w:line="259" w:lineRule="auto"/>
        <w:rPr>
          <w:rFonts w:hint="eastAsia" w:ascii="霞鹜文楷 GB" w:hAnsi="霞鹜文楷 GB" w:eastAsia="霞鹜文楷 GB" w:cs="霞鹜文楷 GB"/>
        </w:rPr>
      </w:pPr>
      <w:r>
        <w:rPr>
          <w:rFonts w:hint="eastAsia" w:ascii="霞鹜文楷 GB" w:hAnsi="霞鹜文楷 GB" w:eastAsia="霞鹜文楷 GB" w:cs="霞鹜文楷 GB"/>
          <w:b/>
          <w:i w:val="0"/>
          <w:color w:val="auto"/>
          <w:sz w:val="22"/>
        </w:rPr>
        <w:t xml:space="preserve">Interface with the physical layer: </w:t>
      </w:r>
      <w:r>
        <w:rPr>
          <w:rFonts w:hint="eastAsia" w:ascii="霞鹜文楷 GB" w:hAnsi="霞鹜文楷 GB" w:eastAsia="霞鹜文楷 GB" w:cs="霞鹜文楷 GB"/>
          <w:b w:val="0"/>
          <w:i w:val="0"/>
          <w:color w:val="auto"/>
          <w:sz w:val="22"/>
        </w:rPr>
        <w:t>The data link layer passes a bit stream down to the physical layer for transmission and accepts raw bits from it on reception. It is transparent to the physical medium type.</w:t>
      </w:r>
    </w:p>
    <w:p w14:paraId="6EFDA96C">
      <w:pPr>
        <w:spacing w:after="120" w:line="259" w:lineRule="auto"/>
        <w:rPr>
          <w:rFonts w:hint="eastAsia" w:ascii="霞鹜文楷 GB" w:hAnsi="霞鹜文楷 GB" w:eastAsia="霞鹜文楷 GB" w:cs="霞鹜文楷 GB"/>
        </w:rPr>
      </w:pPr>
      <w:r>
        <w:rPr>
          <w:rFonts w:hint="eastAsia" w:ascii="霞鹜文楷 GB" w:hAnsi="霞鹜文楷 GB" w:eastAsia="霞鹜文楷 GB" w:cs="霞鹜文楷 GB"/>
          <w:b/>
          <w:i w:val="0"/>
          <w:color w:val="auto"/>
          <w:sz w:val="22"/>
        </w:rPr>
        <w:t xml:space="preserve">Interface with the network layer: </w:t>
      </w:r>
      <w:r>
        <w:rPr>
          <w:rFonts w:hint="eastAsia" w:ascii="霞鹜文楷 GB" w:hAnsi="霞鹜文楷 GB" w:eastAsia="霞鹜文楷 GB" w:cs="霞鹜文楷 GB"/>
          <w:b w:val="0"/>
          <w:i w:val="0"/>
          <w:color w:val="auto"/>
          <w:sz w:val="22"/>
        </w:rPr>
        <w:t>The network layer hands an IP datagram to the data link layer, which wraps it in a frame and delivers it one hop. At the destination, the data link layer strips the frame and passes the datagram up to the network layer.</w:t>
      </w:r>
    </w:p>
    <w:p w14:paraId="1C1F53BE">
      <w:pPr>
        <w:pBdr>
          <w:bottom w:val="single" w:color="BFBFBF" w:sz="8" w:space="1"/>
        </w:pBdr>
        <w:spacing w:before="80" w:after="200"/>
        <w:rPr>
          <w:rFonts w:hint="eastAsia" w:ascii="霞鹜文楷 GB" w:hAnsi="霞鹜文楷 GB" w:eastAsia="霞鹜文楷 GB" w:cs="霞鹜文楷 GB"/>
        </w:rPr>
      </w:pPr>
    </w:p>
    <w:p w14:paraId="7EFE4B87">
      <w:pPr>
        <w:spacing w:after="140" w:line="259" w:lineRule="auto"/>
        <w:rPr>
          <w:rFonts w:hint="eastAsia" w:ascii="霞鹜文楷 GB" w:hAnsi="霞鹜文楷 GB" w:eastAsia="霞鹜文楷 GB" w:cs="霞鹜文楷 GB"/>
        </w:rPr>
      </w:pPr>
      <w:bookmarkStart w:id="0" w:name="_GoBack"/>
      <w:bookmarkEnd w:id="0"/>
      <w:r>
        <w:rPr>
          <w:rFonts w:hint="eastAsia" w:ascii="霞鹜文楷 GB" w:hAnsi="霞鹜文楷 GB" w:eastAsia="霞鹜文楷 GB" w:cs="霞鹜文楷 GB"/>
          <w:b/>
          <w:i w:val="0"/>
          <w:sz w:val="26"/>
        </w:rPr>
        <w:t>Question 2: CRC Encoding Calculation</w:t>
      </w:r>
    </w:p>
    <w:p w14:paraId="02F077DE">
      <w:pPr>
        <w:spacing w:after="120" w:line="259"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Given: data D = 1101011011, generator G(x) = x³ + x + 1, binary divisor = 1011 (degree r = 3).</w:t>
      </w:r>
    </w:p>
    <w:p w14:paraId="2B234948">
      <w:pPr>
        <w:spacing w:after="120" w:line="259"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Step 1: Append r = 3 zero bits to D to get the augmented dividend:</w:t>
      </w:r>
    </w:p>
    <w:p w14:paraId="27C09038">
      <w:pPr>
        <w:spacing w:after="8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sz w:val="21"/>
        </w:rPr>
        <w:t>D' = 1101011011 000  (13 bits)</w:t>
      </w:r>
    </w:p>
    <w:p w14:paraId="7409B815">
      <w:pPr>
        <w:spacing w:after="120" w:line="259"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Step 2: Perform modulo-2 long division of D' by G = 1011. Each step XORs the working 4-bit group with 1011 when the leading bit is 1, or with 0000 when the leading bit is 0 (shift only).</w:t>
      </w:r>
    </w:p>
    <w:p w14:paraId="00CDFE4D">
      <w:pPr>
        <w:spacing w:after="8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sz w:val="21"/>
        </w:rPr>
        <w:t xml:space="preserve">  1101011011000</w:t>
      </w:r>
    </w:p>
    <w:p w14:paraId="7442E19B">
      <w:pPr>
        <w:spacing w:after="8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sz w:val="21"/>
        </w:rPr>
        <w:t xml:space="preserve">  1011</w:t>
      </w:r>
    </w:p>
    <w:p w14:paraId="1CD9C84F">
      <w:pPr>
        <w:spacing w:after="8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sz w:val="21"/>
        </w:rPr>
        <w:t xml:space="preserve">  ----</w:t>
      </w:r>
    </w:p>
    <w:p w14:paraId="128346D8">
      <w:pPr>
        <w:spacing w:after="8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sz w:val="21"/>
        </w:rPr>
        <w:t xml:space="preserve">   1101  (XOR 1011) = 0110, bring down 1 → 1100</w:t>
      </w:r>
    </w:p>
    <w:p w14:paraId="26814B3E">
      <w:pPr>
        <w:spacing w:after="8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sz w:val="21"/>
        </w:rPr>
        <w:t xml:space="preserve">   1100  (XOR 1011) = 0111, bring down 1 → 1111</w:t>
      </w:r>
    </w:p>
    <w:p w14:paraId="062B9A94">
      <w:pPr>
        <w:spacing w:after="8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sz w:val="21"/>
        </w:rPr>
        <w:t xml:space="preserve">   1111  (XOR 1011) = 0100, bring down 0 → 1000</w:t>
      </w:r>
    </w:p>
    <w:p w14:paraId="5166F86C">
      <w:pPr>
        <w:spacing w:after="8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sz w:val="21"/>
        </w:rPr>
        <w:t xml:space="preserve">   1000  (XOR 1011) = 0011, bring down 1 → 0111 → 1110</w:t>
      </w:r>
    </w:p>
    <w:p w14:paraId="21DA5B9F">
      <w:pPr>
        <w:spacing w:after="8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sz w:val="21"/>
        </w:rPr>
        <w:t xml:space="preserve">   1110  (XOR 1011) = 0101, bring down 0 → 1010</w:t>
      </w:r>
    </w:p>
    <w:p w14:paraId="4C6D7A4C">
      <w:pPr>
        <w:spacing w:after="8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sz w:val="21"/>
        </w:rPr>
        <w:t xml:space="preserve">   1010  (XOR 1011) = 0001, bring down 0 → 0010</w:t>
      </w:r>
    </w:p>
    <w:p w14:paraId="155D4C61">
      <w:pPr>
        <w:spacing w:after="8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sz w:val="21"/>
        </w:rPr>
        <w:t xml:space="preserve">   0010  (leading 0, shift)  bring down 0 → 0100</w:t>
      </w:r>
    </w:p>
    <w:p w14:paraId="1E168BEE">
      <w:pPr>
        <w:spacing w:after="8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sz w:val="21"/>
        </w:rPr>
        <w:t xml:space="preserve">   Remainder = 100  (3 bits)</w:t>
      </w:r>
    </w:p>
    <w:p w14:paraId="291B8301">
      <w:pPr>
        <w:spacing w:after="120" w:line="259"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CRC checksum (FCS) = 100</w:t>
      </w:r>
    </w:p>
    <w:p w14:paraId="39521CD9">
      <w:pPr>
        <w:spacing w:after="8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sz w:val="21"/>
        </w:rPr>
        <w:t>Transmitted bit stream = 1101011011 100</w:t>
      </w:r>
    </w:p>
    <w:p w14:paraId="6D0F3F63">
      <w:pPr>
        <w:spacing w:after="120" w:line="259"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Verification: dividing 1101011011100 by 1011 yields remainder 000, confirming the encoding is correct.</w:t>
      </w:r>
    </w:p>
    <w:p w14:paraId="49DBF97F">
      <w:pPr>
        <w:pBdr>
          <w:bottom w:val="single" w:color="BFBFBF" w:sz="8" w:space="1"/>
        </w:pBdr>
        <w:spacing w:before="80" w:after="200"/>
        <w:rPr>
          <w:rFonts w:hint="eastAsia" w:ascii="霞鹜文楷 GB" w:hAnsi="霞鹜文楷 GB" w:eastAsia="霞鹜文楷 GB" w:cs="霞鹜文楷 GB"/>
        </w:rPr>
      </w:pPr>
    </w:p>
    <w:p w14:paraId="3104697D">
      <w:pPr>
        <w:spacing w:after="140" w:line="259" w:lineRule="auto"/>
        <w:rPr>
          <w:rFonts w:hint="eastAsia" w:ascii="霞鹜文楷 GB" w:hAnsi="霞鹜文楷 GB" w:eastAsia="霞鹜文楷 GB" w:cs="霞鹜文楷 GB"/>
        </w:rPr>
      </w:pPr>
      <w:r>
        <w:rPr>
          <w:rFonts w:hint="eastAsia" w:ascii="霞鹜文楷 GB" w:hAnsi="霞鹜文楷 GB" w:eastAsia="霞鹜文楷 GB" w:cs="霞鹜文楷 GB"/>
          <w:b/>
          <w:i w:val="0"/>
          <w:sz w:val="26"/>
        </w:rPr>
        <w:t>Question 3: Selective Repeat and GBN Protocols</w:t>
      </w:r>
    </w:p>
    <w:p w14:paraId="0A56B3C4">
      <w:pPr>
        <w:spacing w:after="80" w:line="259" w:lineRule="auto"/>
        <w:rPr>
          <w:rFonts w:hint="eastAsia" w:ascii="霞鹜文楷 GB" w:hAnsi="霞鹜文楷 GB" w:eastAsia="霞鹜文楷 GB" w:cs="霞鹜文楷 GB"/>
        </w:rPr>
      </w:pPr>
      <w:r>
        <w:rPr>
          <w:rFonts w:hint="eastAsia" w:ascii="霞鹜文楷 GB" w:hAnsi="霞鹜文楷 GB" w:eastAsia="霞鹜文楷 GB" w:cs="霞鹜文楷 GB"/>
          <w:b/>
          <w:i w:val="0"/>
          <w:color w:val="auto"/>
          <w:sz w:val="22"/>
        </w:rPr>
        <w:t>Selective Repeat (SR) — schematic (window W = 4, frame 1 lost):</w:t>
      </w:r>
    </w:p>
    <w:p w14:paraId="291D7B20">
      <w:pPr>
        <w:spacing w:after="8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sz w:val="21"/>
        </w:rPr>
        <w:t>Sender:    [0][1][2][3] ------&gt;  frame 1 lost  -----&gt; retransmit [1] only</w:t>
      </w:r>
    </w:p>
    <w:p w14:paraId="5608B0C6">
      <w:pPr>
        <w:spacing w:after="8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sz w:val="21"/>
        </w:rPr>
        <w:t>Receiver:  ACK 0; buffer 2, 3; wait for 1; after 1 arrives, deliver 1-2-3 in order</w:t>
      </w:r>
    </w:p>
    <w:p w14:paraId="2B8D6C49">
      <w:pPr>
        <w:spacing w:after="120" w:line="259" w:lineRule="auto"/>
        <w:rPr>
          <w:rFonts w:hint="eastAsia" w:ascii="霞鹜文楷 GB" w:hAnsi="霞鹜文楷 GB" w:eastAsia="霞鹜文楷 GB" w:cs="霞鹜文楷 GB"/>
        </w:rPr>
      </w:pPr>
    </w:p>
    <w:p w14:paraId="42FDDDC6">
      <w:pPr>
        <w:spacing w:after="80" w:line="259" w:lineRule="auto"/>
        <w:rPr>
          <w:rFonts w:hint="eastAsia" w:ascii="霞鹜文楷 GB" w:hAnsi="霞鹜文楷 GB" w:eastAsia="霞鹜文楷 GB" w:cs="霞鹜文楷 GB"/>
        </w:rPr>
      </w:pPr>
      <w:r>
        <w:rPr>
          <w:rFonts w:hint="eastAsia" w:ascii="霞鹜文楷 GB" w:hAnsi="霞鹜文楷 GB" w:eastAsia="霞鹜文楷 GB" w:cs="霞鹜文楷 GB"/>
          <w:b/>
          <w:i w:val="0"/>
          <w:color w:val="auto"/>
          <w:sz w:val="22"/>
        </w:rPr>
        <w:t>Go-Back-N (GBN) — schematic (window N = 4, frame 1 lost):</w:t>
      </w:r>
    </w:p>
    <w:p w14:paraId="0BE1CEE9">
      <w:pPr>
        <w:spacing w:after="8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sz w:val="21"/>
        </w:rPr>
        <w:t>Sender:    [0][1][2][3] ------&gt;  frame 1 lost  -----&gt; retransmit [1][2][3]</w:t>
      </w:r>
    </w:p>
    <w:p w14:paraId="4621C7DC">
      <w:pPr>
        <w:spacing w:after="8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sz w:val="21"/>
        </w:rPr>
        <w:t>Receiver:  ACK 0; discard 2 and 3 (out of order); wait for 1</w:t>
      </w:r>
    </w:p>
    <w:p w14:paraId="4A267AC8">
      <w:pPr>
        <w:spacing w:after="120" w:line="259" w:lineRule="auto"/>
        <w:rPr>
          <w:rFonts w:hint="eastAsia" w:ascii="霞鹜文楷 GB" w:hAnsi="霞鹜文楷 GB" w:eastAsia="霞鹜文楷 GB" w:cs="霞鹜文楷 GB"/>
        </w:rPr>
      </w:pPr>
    </w:p>
    <w:p w14:paraId="736C50C0">
      <w:pPr>
        <w:spacing w:after="80" w:line="259" w:lineRule="auto"/>
        <w:rPr>
          <w:rFonts w:hint="eastAsia" w:ascii="霞鹜文楷 GB" w:hAnsi="霞鹜文楷 GB" w:eastAsia="霞鹜文楷 GB" w:cs="霞鹜文楷 GB"/>
        </w:rPr>
      </w:pPr>
      <w:r>
        <w:rPr>
          <w:rFonts w:hint="eastAsia" w:ascii="霞鹜文楷 GB" w:hAnsi="霞鹜文楷 GB" w:eastAsia="霞鹜文楷 GB" w:cs="霞鹜文楷 GB"/>
          <w:b/>
          <w:i w:val="0"/>
          <w:color w:val="auto"/>
          <w:sz w:val="22"/>
        </w:rPr>
        <w:t>Comparison:</w:t>
      </w:r>
    </w:p>
    <w:tbl>
      <w:tblPr>
        <w:tblStyle w:val="33"/>
        <w:tblW w:w="957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44"/>
        <w:gridCol w:w="3816"/>
        <w:gridCol w:w="3816"/>
      </w:tblGrid>
      <w:tr w14:paraId="1167A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shd w:val="clear" w:color="auto" w:fill="EDEDED"/>
            <w:vAlign w:val="center"/>
          </w:tcPr>
          <w:p w14:paraId="5FB0ED11">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i w:val="0"/>
                <w:color w:val="auto"/>
                <w:sz w:val="22"/>
              </w:rPr>
              <w:t>Aspect</w:t>
            </w:r>
          </w:p>
        </w:tc>
        <w:tc>
          <w:tcPr>
            <w:tcW w:w="3816" w:type="dxa"/>
            <w:shd w:val="clear" w:color="auto" w:fill="EDEDED"/>
            <w:vAlign w:val="center"/>
          </w:tcPr>
          <w:p w14:paraId="7B6E6DCB">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i w:val="0"/>
                <w:color w:val="auto"/>
                <w:sz w:val="22"/>
              </w:rPr>
              <w:t>Selective Repeat (SR)</w:t>
            </w:r>
          </w:p>
        </w:tc>
        <w:tc>
          <w:tcPr>
            <w:tcW w:w="3816" w:type="dxa"/>
            <w:shd w:val="clear" w:color="auto" w:fill="EDEDED"/>
            <w:vAlign w:val="center"/>
          </w:tcPr>
          <w:p w14:paraId="258D2FAB">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i w:val="0"/>
                <w:color w:val="auto"/>
                <w:sz w:val="22"/>
              </w:rPr>
              <w:t>Go-Back-N (GBN)</w:t>
            </w:r>
          </w:p>
        </w:tc>
      </w:tr>
      <w:tr w14:paraId="019AC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vAlign w:val="center"/>
          </w:tcPr>
          <w:p w14:paraId="696BF9E2">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Design goal</w:t>
            </w:r>
          </w:p>
        </w:tc>
        <w:tc>
          <w:tcPr>
            <w:tcW w:w="3816" w:type="dxa"/>
            <w:vAlign w:val="center"/>
          </w:tcPr>
          <w:p w14:paraId="130C3842">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Maximise efficiency by retransmitting only the lost or corrupted frame.</w:t>
            </w:r>
          </w:p>
        </w:tc>
        <w:tc>
          <w:tcPr>
            <w:tcW w:w="3816" w:type="dxa"/>
            <w:vAlign w:val="center"/>
          </w:tcPr>
          <w:p w14:paraId="68000B84">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Simplify implementation with cumulative ACKs and strictly in-order delivery.</w:t>
            </w:r>
          </w:p>
        </w:tc>
      </w:tr>
      <w:tr w14:paraId="6EB9D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vAlign w:val="center"/>
          </w:tcPr>
          <w:p w14:paraId="39A53F6B">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Receiver window</w:t>
            </w:r>
          </w:p>
        </w:tc>
        <w:tc>
          <w:tcPr>
            <w:tcW w:w="3816" w:type="dxa"/>
            <w:vAlign w:val="center"/>
          </w:tcPr>
          <w:p w14:paraId="799DBF7A">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Equal to sender window (≤ 2^(n−1)); buffers out-of-order frames.</w:t>
            </w:r>
          </w:p>
        </w:tc>
        <w:tc>
          <w:tcPr>
            <w:tcW w:w="3816" w:type="dxa"/>
            <w:vAlign w:val="center"/>
          </w:tcPr>
          <w:p w14:paraId="58227769">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Always 1; any out-of-order frame is immediately discarded.</w:t>
            </w:r>
          </w:p>
        </w:tc>
      </w:tr>
      <w:tr w14:paraId="1D8DF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vAlign w:val="center"/>
          </w:tcPr>
          <w:p w14:paraId="3F937075">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ACK type</w:t>
            </w:r>
          </w:p>
        </w:tc>
        <w:tc>
          <w:tcPr>
            <w:tcW w:w="3816" w:type="dxa"/>
            <w:vAlign w:val="center"/>
          </w:tcPr>
          <w:p w14:paraId="3BF11DA3">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Individual ACK per correctly received frame.</w:t>
            </w:r>
          </w:p>
        </w:tc>
        <w:tc>
          <w:tcPr>
            <w:tcW w:w="3816" w:type="dxa"/>
            <w:vAlign w:val="center"/>
          </w:tcPr>
          <w:p w14:paraId="14A139F0">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Cumulative ACK for the last in-order frame received.</w:t>
            </w:r>
          </w:p>
        </w:tc>
      </w:tr>
      <w:tr w14:paraId="18860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vAlign w:val="center"/>
          </w:tcPr>
          <w:p w14:paraId="5C59515A">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Retransmission</w:t>
            </w:r>
          </w:p>
        </w:tc>
        <w:tc>
          <w:tcPr>
            <w:tcW w:w="3816" w:type="dxa"/>
            <w:vAlign w:val="center"/>
          </w:tcPr>
          <w:p w14:paraId="7130879E">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Only the specific missing frame is retransmitted.</w:t>
            </w:r>
          </w:p>
        </w:tc>
        <w:tc>
          <w:tcPr>
            <w:tcW w:w="3816" w:type="dxa"/>
            <w:vAlign w:val="center"/>
          </w:tcPr>
          <w:p w14:paraId="745534A4">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On timeout, the missing frame and all subsequent frames in the window are retransmitted.</w:t>
            </w:r>
          </w:p>
        </w:tc>
      </w:tr>
      <w:tr w14:paraId="6677B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vAlign w:val="center"/>
          </w:tcPr>
          <w:p w14:paraId="515200C2">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Sequence numbers</w:t>
            </w:r>
          </w:p>
        </w:tc>
        <w:tc>
          <w:tcPr>
            <w:tcW w:w="3816" w:type="dxa"/>
            <w:vAlign w:val="center"/>
          </w:tcPr>
          <w:p w14:paraId="0197B127">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Need at least 2W distinct values (window ≤ 2^(n−1)).</w:t>
            </w:r>
          </w:p>
        </w:tc>
        <w:tc>
          <w:tcPr>
            <w:tcW w:w="3816" w:type="dxa"/>
            <w:vAlign w:val="center"/>
          </w:tcPr>
          <w:p w14:paraId="1FB7B333">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Need at least W+1 distinct values (window ≤ 2^n − 1).</w:t>
            </w:r>
          </w:p>
        </w:tc>
      </w:tr>
      <w:tr w14:paraId="3EDE2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vAlign w:val="center"/>
          </w:tcPr>
          <w:p w14:paraId="73C433B1">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Buffer cost</w:t>
            </w:r>
          </w:p>
        </w:tc>
        <w:tc>
          <w:tcPr>
            <w:tcW w:w="3816" w:type="dxa"/>
            <w:vAlign w:val="center"/>
          </w:tcPr>
          <w:p w14:paraId="50C9B1A8">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Receiver must buffer out-of-order frames; higher memory cost.</w:t>
            </w:r>
          </w:p>
        </w:tc>
        <w:tc>
          <w:tcPr>
            <w:tcW w:w="3816" w:type="dxa"/>
            <w:vAlign w:val="center"/>
          </w:tcPr>
          <w:p w14:paraId="535215ED">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No receiver buffer needed; simpler but wastes bandwidth on errors.</w:t>
            </w:r>
          </w:p>
        </w:tc>
      </w:tr>
    </w:tbl>
    <w:p w14:paraId="162D339A">
      <w:pPr>
        <w:spacing w:after="120" w:line="259" w:lineRule="auto"/>
        <w:rPr>
          <w:rFonts w:hint="eastAsia" w:ascii="霞鹜文楷 GB" w:hAnsi="霞鹜文楷 GB" w:eastAsia="霞鹜文楷 GB" w:cs="霞鹜文楷 GB"/>
        </w:rPr>
      </w:pPr>
    </w:p>
    <w:p w14:paraId="4F3B87CC">
      <w:pPr>
        <w:pBdr>
          <w:bottom w:val="single" w:color="BFBFBF" w:sz="8" w:space="1"/>
        </w:pBdr>
        <w:spacing w:before="80" w:after="200"/>
        <w:rPr>
          <w:rFonts w:hint="eastAsia" w:ascii="霞鹜文楷 GB" w:hAnsi="霞鹜文楷 GB" w:eastAsia="霞鹜文楷 GB" w:cs="霞鹜文楷 GB"/>
        </w:rPr>
      </w:pPr>
    </w:p>
    <w:p w14:paraId="2AB44F38">
      <w:pPr>
        <w:spacing w:after="140" w:line="259" w:lineRule="auto"/>
        <w:rPr>
          <w:rFonts w:hint="eastAsia" w:ascii="霞鹜文楷 GB" w:hAnsi="霞鹜文楷 GB" w:eastAsia="霞鹜文楷 GB" w:cs="霞鹜文楷 GB"/>
        </w:rPr>
      </w:pPr>
      <w:r>
        <w:rPr>
          <w:rFonts w:hint="eastAsia" w:ascii="霞鹜文楷 GB" w:hAnsi="霞鹜文楷 GB" w:eastAsia="霞鹜文楷 GB" w:cs="霞鹜文楷 GB"/>
          <w:b/>
          <w:i w:val="0"/>
          <w:sz w:val="26"/>
        </w:rPr>
        <w:t>Question 4: Stop-and-Wait Protocol Performance</w:t>
      </w:r>
    </w:p>
    <w:p w14:paraId="50AD4394">
      <w:pPr>
        <w:spacing w:after="120" w:line="259"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Given: R = 100 Mbps, one-way propagation delay Tp = 20 ms, frame length L = 1000 B = 8000 bits. ACK size is assumed negligible.</w:t>
      </w:r>
    </w:p>
    <w:p w14:paraId="559C820B">
      <w:pPr>
        <w:spacing w:after="8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sz w:val="21"/>
        </w:rPr>
        <w:t>Transmission time:  Tt = L / R = 8000 / (100×10⁶) = 0.08 ms</w:t>
      </w:r>
    </w:p>
    <w:p w14:paraId="243C2409">
      <w:pPr>
        <w:spacing w:after="8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sz w:val="21"/>
        </w:rPr>
        <w:t>Round-trip time:    RTT = 2 × Tp = 40 ms</w:t>
      </w:r>
    </w:p>
    <w:p w14:paraId="107A8BE2">
      <w:pPr>
        <w:spacing w:after="8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sz w:val="21"/>
        </w:rPr>
        <w:t>Cycle time:         Tt + RTT = 0.08 + 40 = 40.08 ms</w:t>
      </w:r>
    </w:p>
    <w:p w14:paraId="010A1D10">
      <w:pPr>
        <w:spacing w:after="8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sz w:val="21"/>
        </w:rPr>
        <w:t>Utilisation:        U = Tt / (Tt + RTT) = 0.08 / 40.08 ≈ 0.001995 ≈ 0.2%</w:t>
      </w:r>
    </w:p>
    <w:p w14:paraId="0682E6C6">
      <w:pPr>
        <w:spacing w:after="8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sz w:val="21"/>
        </w:rPr>
        <w:t>Max throughput:     U × R = 0.001995 × 100 Mbps ≈ 199.5 Kbps</w:t>
      </w:r>
    </w:p>
    <w:p w14:paraId="0C509412">
      <w:pPr>
        <w:spacing w:after="120" w:line="259"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The utilisation is extremely low because the propagation RTT (40 ms) is 500× larger than the transmission time (0.08 ms). A sliding-window protocol with window size W ≥ RTT/Tt ≈ 501 frames would be needed to fully utilise the link.</w:t>
      </w:r>
    </w:p>
    <w:p w14:paraId="614C8D28">
      <w:pPr>
        <w:pBdr>
          <w:bottom w:val="single" w:color="BFBFBF" w:sz="8" w:space="1"/>
        </w:pBdr>
        <w:spacing w:before="80" w:after="200"/>
        <w:rPr>
          <w:rFonts w:hint="eastAsia" w:ascii="霞鹜文楷 GB" w:hAnsi="霞鹜文楷 GB" w:eastAsia="霞鹜文楷 GB" w:cs="霞鹜文楷 GB"/>
        </w:rPr>
      </w:pPr>
    </w:p>
    <w:p w14:paraId="5ED30604">
      <w:pPr>
        <w:spacing w:after="140" w:line="259" w:lineRule="auto"/>
        <w:rPr>
          <w:rFonts w:hint="eastAsia" w:ascii="霞鹜文楷 GB" w:hAnsi="霞鹜文楷 GB" w:eastAsia="霞鹜文楷 GB" w:cs="霞鹜文楷 GB"/>
        </w:rPr>
      </w:pPr>
      <w:r>
        <w:rPr>
          <w:rFonts w:hint="eastAsia" w:ascii="霞鹜文楷 GB" w:hAnsi="霞鹜文楷 GB" w:eastAsia="霞鹜文楷 GB" w:cs="霞鹜文楷 GB"/>
          <w:b/>
          <w:i w:val="0"/>
          <w:sz w:val="26"/>
        </w:rPr>
        <w:t>Question 5: CSMA/CD Working Principle</w:t>
      </w:r>
    </w:p>
    <w:p w14:paraId="0B0988F1">
      <w:pPr>
        <w:spacing w:after="120" w:line="259"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CSMA/CD (Carrier Sense Multiple Access with Collision Detection) is the MAC protocol used in classic shared Ethernet. It works in four stages:</w:t>
      </w:r>
    </w:p>
    <w:p w14:paraId="4C91C8F9">
      <w:pPr>
        <w:spacing w:after="120" w:line="259" w:lineRule="auto"/>
        <w:rPr>
          <w:rFonts w:hint="eastAsia" w:ascii="霞鹜文楷 GB" w:hAnsi="霞鹜文楷 GB" w:eastAsia="霞鹜文楷 GB" w:cs="霞鹜文楷 GB"/>
        </w:rPr>
      </w:pPr>
      <w:r>
        <w:rPr>
          <w:rFonts w:hint="eastAsia" w:ascii="霞鹜文楷 GB" w:hAnsi="霞鹜文楷 GB" w:eastAsia="霞鹜文楷 GB" w:cs="霞鹜文楷 GB"/>
          <w:b/>
          <w:i w:val="0"/>
          <w:color w:val="auto"/>
          <w:sz w:val="22"/>
        </w:rPr>
        <w:t xml:space="preserve">Carrier sense: </w:t>
      </w:r>
      <w:r>
        <w:rPr>
          <w:rFonts w:hint="eastAsia" w:ascii="霞鹜文楷 GB" w:hAnsi="霞鹜文楷 GB" w:eastAsia="霞鹜文楷 GB" w:cs="霞鹜文楷 GB"/>
          <w:b w:val="0"/>
          <w:i w:val="0"/>
          <w:color w:val="auto"/>
          <w:sz w:val="22"/>
        </w:rPr>
        <w:t>Before transmitting, a station listens to the channel. If the channel is busy it waits; if idle it begins transmitting immediately.</w:t>
      </w:r>
    </w:p>
    <w:p w14:paraId="77E3948F">
      <w:pPr>
        <w:spacing w:after="120" w:line="259" w:lineRule="auto"/>
        <w:rPr>
          <w:rFonts w:hint="eastAsia" w:ascii="霞鹜文楷 GB" w:hAnsi="霞鹜文楷 GB" w:eastAsia="霞鹜文楷 GB" w:cs="霞鹜文楷 GB"/>
        </w:rPr>
      </w:pPr>
      <w:r>
        <w:rPr>
          <w:rFonts w:hint="eastAsia" w:ascii="霞鹜文楷 GB" w:hAnsi="霞鹜文楷 GB" w:eastAsia="霞鹜文楷 GB" w:cs="霞鹜文楷 GB"/>
          <w:b/>
          <w:i w:val="0"/>
          <w:color w:val="auto"/>
          <w:sz w:val="22"/>
        </w:rPr>
        <w:t xml:space="preserve">Collision detection: </w:t>
      </w:r>
      <w:r>
        <w:rPr>
          <w:rFonts w:hint="eastAsia" w:ascii="霞鹜文楷 GB" w:hAnsi="霞鹜文楷 GB" w:eastAsia="霞鹜文楷 GB" w:cs="霞鹜文楷 GB"/>
          <w:b w:val="0"/>
          <w:i w:val="0"/>
          <w:color w:val="auto"/>
          <w:sz w:val="22"/>
        </w:rPr>
        <w:t>While transmitting, the station monitors the channel voltage. If the detected signal differs from what it is sending, a collision is inferred.</w:t>
      </w:r>
    </w:p>
    <w:p w14:paraId="0E29872A">
      <w:pPr>
        <w:spacing w:after="120" w:line="259" w:lineRule="auto"/>
        <w:rPr>
          <w:rFonts w:hint="eastAsia" w:ascii="霞鹜文楷 GB" w:hAnsi="霞鹜文楷 GB" w:eastAsia="霞鹜文楷 GB" w:cs="霞鹜文楷 GB"/>
        </w:rPr>
      </w:pPr>
      <w:r>
        <w:rPr>
          <w:rFonts w:hint="eastAsia" w:ascii="霞鹜文楷 GB" w:hAnsi="霞鹜文楷 GB" w:eastAsia="霞鹜文楷 GB" w:cs="霞鹜文楷 GB"/>
          <w:b/>
          <w:i w:val="0"/>
          <w:color w:val="auto"/>
          <w:sz w:val="22"/>
        </w:rPr>
        <w:t xml:space="preserve">Jam and abort: </w:t>
      </w:r>
      <w:r>
        <w:rPr>
          <w:rFonts w:hint="eastAsia" w:ascii="霞鹜文楷 GB" w:hAnsi="霞鹜文楷 GB" w:eastAsia="霞鹜文楷 GB" w:cs="霞鹜文楷 GB"/>
          <w:b w:val="0"/>
          <w:i w:val="0"/>
          <w:color w:val="auto"/>
          <w:sz w:val="22"/>
        </w:rPr>
        <w:t>On detecting a collision, the station transmits a 32-bit jam signal to ensure all stations recognise the collision, then stops transmitting.</w:t>
      </w:r>
    </w:p>
    <w:p w14:paraId="2DE9DE7E">
      <w:pPr>
        <w:spacing w:after="120" w:line="259" w:lineRule="auto"/>
        <w:rPr>
          <w:rFonts w:hint="eastAsia" w:ascii="霞鹜文楷 GB" w:hAnsi="霞鹜文楷 GB" w:eastAsia="霞鹜文楷 GB" w:cs="霞鹜文楷 GB"/>
        </w:rPr>
      </w:pPr>
      <w:r>
        <w:rPr>
          <w:rFonts w:hint="eastAsia" w:ascii="霞鹜文楷 GB" w:hAnsi="霞鹜文楷 GB" w:eastAsia="霞鹜文楷 GB" w:cs="霞鹜文楷 GB"/>
          <w:b/>
          <w:i w:val="0"/>
          <w:color w:val="auto"/>
          <w:sz w:val="22"/>
        </w:rPr>
        <w:t xml:space="preserve">Binary exponential backoff: </w:t>
      </w:r>
      <w:r>
        <w:rPr>
          <w:rFonts w:hint="eastAsia" w:ascii="霞鹜文楷 GB" w:hAnsi="霞鹜文楷 GB" w:eastAsia="霞鹜文楷 GB" w:cs="霞鹜文楷 GB"/>
          <w:b w:val="0"/>
          <w:i w:val="0"/>
          <w:color w:val="auto"/>
          <w:sz w:val="22"/>
        </w:rPr>
        <w:t>Each colliding station waits a random number of slot times drawn from {0, …, 2^k − 1} after the k-th collision (capped at k = 10), then retries. After 16 failures the frame is dropped.</w:t>
      </w:r>
    </w:p>
    <w:p w14:paraId="258D2CE9">
      <w:pPr>
        <w:spacing w:after="120" w:line="259" w:lineRule="auto"/>
        <w:rPr>
          <w:rFonts w:hint="eastAsia" w:ascii="霞鹜文楷 GB" w:hAnsi="霞鹜文楷 GB" w:eastAsia="霞鹜文楷 GB" w:cs="霞鹜文楷 GB"/>
        </w:rPr>
      </w:pPr>
    </w:p>
    <w:p w14:paraId="4D883C84">
      <w:pPr>
        <w:spacing w:after="120" w:line="259" w:lineRule="auto"/>
        <w:rPr>
          <w:rFonts w:hint="eastAsia" w:ascii="霞鹜文楷 GB" w:hAnsi="霞鹜文楷 GB" w:eastAsia="霞鹜文楷 GB" w:cs="霞鹜文楷 GB"/>
        </w:rPr>
      </w:pPr>
      <w:r>
        <w:rPr>
          <w:rFonts w:hint="eastAsia" w:ascii="霞鹜文楷 GB" w:hAnsi="霞鹜文楷 GB" w:eastAsia="霞鹜文楷 GB" w:cs="霞鹜文楷 GB"/>
          <w:b/>
          <w:i w:val="0"/>
          <w:color w:val="auto"/>
          <w:sz w:val="22"/>
        </w:rPr>
        <w:t xml:space="preserve">Suitability for wireless networks: </w:t>
      </w:r>
      <w:r>
        <w:rPr>
          <w:rFonts w:hint="eastAsia" w:ascii="霞鹜文楷 GB" w:hAnsi="霞鹜文楷 GB" w:eastAsia="霞鹜文楷 GB" w:cs="霞鹜文楷 GB"/>
          <w:b w:val="0"/>
          <w:i w:val="0"/>
          <w:color w:val="auto"/>
          <w:sz w:val="22"/>
        </w:rPr>
        <w:t>CSMA/CD is NOT suitable for wireless networks, for two fundamental reasons.</w:t>
      </w:r>
    </w:p>
    <w:p w14:paraId="1FB30D40">
      <w:pPr>
        <w:spacing w:after="120" w:line="259" w:lineRule="auto"/>
        <w:rPr>
          <w:rFonts w:hint="eastAsia" w:ascii="霞鹜文楷 GB" w:hAnsi="霞鹜文楷 GB" w:eastAsia="霞鹜文楷 GB" w:cs="霞鹜文楷 GB"/>
        </w:rPr>
      </w:pPr>
      <w:r>
        <w:rPr>
          <w:rFonts w:hint="eastAsia" w:ascii="霞鹜文楷 GB" w:hAnsi="霞鹜文楷 GB" w:eastAsia="霞鹜文楷 GB" w:cs="霞鹜文楷 GB"/>
          <w:b/>
          <w:i w:val="0"/>
          <w:color w:val="auto"/>
          <w:sz w:val="22"/>
        </w:rPr>
        <w:t xml:space="preserve">(1) Cannot detect collisions: </w:t>
      </w:r>
      <w:r>
        <w:rPr>
          <w:rFonts w:hint="eastAsia" w:ascii="霞鹜文楷 GB" w:hAnsi="霞鹜文楷 GB" w:eastAsia="霞鹜文楷 GB" w:cs="霞鹜文楷 GB"/>
          <w:b w:val="0"/>
          <w:i w:val="0"/>
          <w:color w:val="auto"/>
          <w:sz w:val="22"/>
        </w:rPr>
        <w:t>A wireless transmitter's own signal overwhelms any received signal, making it physically impossible to detect a superimposed collision while transmitting.</w:t>
      </w:r>
    </w:p>
    <w:p w14:paraId="453B6763">
      <w:pPr>
        <w:spacing w:after="120" w:line="259" w:lineRule="auto"/>
        <w:rPr>
          <w:rFonts w:hint="eastAsia" w:ascii="霞鹜文楷 GB" w:hAnsi="霞鹜文楷 GB" w:eastAsia="霞鹜文楷 GB" w:cs="霞鹜文楷 GB"/>
        </w:rPr>
      </w:pPr>
      <w:r>
        <w:rPr>
          <w:rFonts w:hint="eastAsia" w:ascii="霞鹜文楷 GB" w:hAnsi="霞鹜文楷 GB" w:eastAsia="霞鹜文楷 GB" w:cs="霞鹜文楷 GB"/>
          <w:b/>
          <w:i w:val="0"/>
          <w:color w:val="auto"/>
          <w:sz w:val="22"/>
        </w:rPr>
        <w:t xml:space="preserve">(2) Hidden terminal problem: </w:t>
      </w:r>
      <w:r>
        <w:rPr>
          <w:rFonts w:hint="eastAsia" w:ascii="霞鹜文楷 GB" w:hAnsi="霞鹜文楷 GB" w:eastAsia="霞鹜文楷 GB" w:cs="霞鹜文楷 GB"/>
          <w:b w:val="0"/>
          <w:i w:val="0"/>
          <w:color w:val="auto"/>
          <w:sz w:val="22"/>
        </w:rPr>
        <w:t>Station A and station C may both be out of each other's range but both transmit to B simultaneously. A cannot sense C's carrier, so carrier sense alone cannot prevent the collision at B.</w:t>
      </w:r>
    </w:p>
    <w:p w14:paraId="66B6E5AE">
      <w:pPr>
        <w:spacing w:after="120" w:line="259"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Wi-Fi therefore uses CSMA/CA (Collision Avoidance): random backoff before transmission, virtual carrier sensing (NAV timer), and optional RTS/CTS handshake to reduce collisions without requiring collision detection.</w:t>
      </w:r>
    </w:p>
    <w:p w14:paraId="13D03D15">
      <w:pPr>
        <w:pBdr>
          <w:bottom w:val="single" w:color="BFBFBF" w:sz="8" w:space="1"/>
        </w:pBdr>
        <w:spacing w:before="80" w:after="200"/>
        <w:rPr>
          <w:rFonts w:hint="eastAsia" w:ascii="霞鹜文楷 GB" w:hAnsi="霞鹜文楷 GB" w:eastAsia="霞鹜文楷 GB" w:cs="霞鹜文楷 GB"/>
        </w:rPr>
      </w:pPr>
    </w:p>
    <w:p w14:paraId="201A55BA">
      <w:pPr>
        <w:spacing w:after="140" w:line="259" w:lineRule="auto"/>
        <w:rPr>
          <w:rFonts w:hint="eastAsia" w:ascii="霞鹜文楷 GB" w:hAnsi="霞鹜文楷 GB" w:eastAsia="霞鹜文楷 GB" w:cs="霞鹜文楷 GB"/>
        </w:rPr>
      </w:pPr>
      <w:r>
        <w:rPr>
          <w:rFonts w:hint="eastAsia" w:ascii="霞鹜文楷 GB" w:hAnsi="霞鹜文楷 GB" w:eastAsia="霞鹜文楷 GB" w:cs="霞鹜文楷 GB"/>
          <w:b/>
          <w:i w:val="0"/>
          <w:sz w:val="26"/>
        </w:rPr>
        <w:t>Question 6: Ethernet Collision Detection</w:t>
      </w:r>
    </w:p>
    <w:p w14:paraId="301FBA02">
      <w:pPr>
        <w:spacing w:after="120" w:line="259"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Given: bus length d = 1 km, propagation speed v = 2×10⁸ m/s, data rate R = 1 Gbps.</w:t>
      </w:r>
    </w:p>
    <w:p w14:paraId="126EFEFC">
      <w:pPr>
        <w:spacing w:after="8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sz w:val="21"/>
        </w:rPr>
        <w:t>One-way propagation delay:  τ = d / v = 1000 / (2×10⁸) = 5 μs</w:t>
      </w:r>
    </w:p>
    <w:p w14:paraId="61820E63">
      <w:pPr>
        <w:spacing w:after="120" w:line="259" w:lineRule="auto"/>
        <w:rPr>
          <w:rFonts w:hint="eastAsia" w:ascii="霞鹜文楷 GB" w:hAnsi="霞鹜文楷 GB" w:eastAsia="霞鹜文楷 GB" w:cs="霞鹜文楷 GB"/>
        </w:rPr>
      </w:pPr>
    </w:p>
    <w:p w14:paraId="023CF3D5">
      <w:pPr>
        <w:spacing w:after="80" w:line="259" w:lineRule="auto"/>
        <w:rPr>
          <w:rFonts w:hint="eastAsia" w:ascii="霞鹜文楷 GB" w:hAnsi="霞鹜文楷 GB" w:eastAsia="霞鹜文楷 GB" w:cs="霞鹜文楷 GB"/>
        </w:rPr>
      </w:pPr>
      <w:r>
        <w:rPr>
          <w:rFonts w:hint="eastAsia" w:ascii="霞鹜文楷 GB" w:hAnsi="霞鹜文楷 GB" w:eastAsia="霞鹜文楷 GB" w:cs="霞鹜文楷 GB"/>
          <w:b/>
          <w:i w:val="0"/>
          <w:color w:val="auto"/>
          <w:sz w:val="22"/>
        </w:rPr>
        <w:t>Part 1 — Minimum frame length</w:t>
      </w:r>
    </w:p>
    <w:p w14:paraId="62658249">
      <w:pPr>
        <w:spacing w:after="120" w:line="259"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A sender must still be transmitting when the collision signal returns, i.e., the frame transmission time must be ≥ the worst-case round-trip time 2τ.</w:t>
      </w:r>
    </w:p>
    <w:p w14:paraId="4E9A1D22">
      <w:pPr>
        <w:spacing w:after="8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sz w:val="21"/>
        </w:rPr>
        <w:t>Minimum frame size = R × 2τ = 10⁹ bps × 10×10⁻⁶ s = 10 000 bits = 1250 Bytes</w:t>
      </w:r>
    </w:p>
    <w:p w14:paraId="3359A5E3">
      <w:pPr>
        <w:spacing w:after="120" w:line="259" w:lineRule="auto"/>
        <w:rPr>
          <w:rFonts w:hint="eastAsia" w:ascii="霞鹜文楷 GB" w:hAnsi="霞鹜文楷 GB" w:eastAsia="霞鹜文楷 GB" w:cs="霞鹜文楷 GB"/>
        </w:rPr>
      </w:pPr>
    </w:p>
    <w:p w14:paraId="38621EE1">
      <w:pPr>
        <w:spacing w:after="80" w:line="259" w:lineRule="auto"/>
        <w:rPr>
          <w:rFonts w:hint="eastAsia" w:ascii="霞鹜文楷 GB" w:hAnsi="霞鹜文楷 GB" w:eastAsia="霞鹜文楷 GB" w:cs="霞鹜文楷 GB"/>
        </w:rPr>
      </w:pPr>
      <w:r>
        <w:rPr>
          <w:rFonts w:hint="eastAsia" w:ascii="霞鹜文楷 GB" w:hAnsi="霞鹜文楷 GB" w:eastAsia="霞鹜文楷 GB" w:cs="霞鹜文楷 GB"/>
          <w:b/>
          <w:i w:val="0"/>
          <w:color w:val="auto"/>
          <w:sz w:val="22"/>
        </w:rPr>
        <w:t>Part 2 — Maximum time for A to detect the collision</w:t>
      </w:r>
    </w:p>
    <w:p w14:paraId="192E7852">
      <w:pPr>
        <w:spacing w:after="120" w:line="259"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In the worst case A and B are at opposite ends of the bus. A’s signal takes τ = 5 μs to reach B; the collision signal then travels τ = 5 μs back to A.</w:t>
      </w:r>
    </w:p>
    <w:p w14:paraId="150B6CA8">
      <w:pPr>
        <w:spacing w:after="8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sz w:val="21"/>
        </w:rPr>
        <w:t>Maximum detection time = 2τ = 10 μs after A starts transmitting.</w:t>
      </w:r>
    </w:p>
    <w:p w14:paraId="7408085B">
      <w:pPr>
        <w:spacing w:after="120" w:line="259" w:lineRule="auto"/>
        <w:rPr>
          <w:rFonts w:hint="eastAsia" w:ascii="霞鹜文楷 GB" w:hAnsi="霞鹜文楷 GB" w:eastAsia="霞鹜文楷 GB" w:cs="霞鹜文楷 GB"/>
        </w:rPr>
      </w:pPr>
    </w:p>
    <w:p w14:paraId="0E816BFA">
      <w:pPr>
        <w:spacing w:after="80" w:line="259" w:lineRule="auto"/>
        <w:rPr>
          <w:rFonts w:hint="eastAsia" w:ascii="霞鹜文楷 GB" w:hAnsi="霞鹜文楷 GB" w:eastAsia="霞鹜文楷 GB" w:cs="霞鹜文楷 GB"/>
        </w:rPr>
      </w:pPr>
      <w:r>
        <w:rPr>
          <w:rFonts w:hint="eastAsia" w:ascii="霞鹜文楷 GB" w:hAnsi="霞鹜文楷 GB" w:eastAsia="霞鹜文楷 GB" w:cs="霞鹜文楷 GB"/>
          <w:b/>
          <w:i w:val="0"/>
          <w:color w:val="auto"/>
          <w:sz w:val="22"/>
        </w:rPr>
        <w:t>Part 3 — Can A detect the collision before finishing a 1500-Byte frame?</w:t>
      </w:r>
    </w:p>
    <w:p w14:paraId="6D66F2A9">
      <w:pPr>
        <w:spacing w:after="8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sz w:val="21"/>
        </w:rPr>
        <w:t>Frame size:          1500 B = 12 000 bits</w:t>
      </w:r>
    </w:p>
    <w:p w14:paraId="16563198">
      <w:pPr>
        <w:spacing w:after="8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sz w:val="21"/>
        </w:rPr>
        <w:t>Transmission time:   Tt = 12 000 / 10⁹ = 12 μs</w:t>
      </w:r>
    </w:p>
    <w:p w14:paraId="45E0EC74">
      <w:pPr>
        <w:spacing w:after="8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sz w:val="21"/>
        </w:rPr>
        <w:t>Collision detected:  at most 2τ = 10 μs after A starts</w:t>
      </w:r>
    </w:p>
    <w:p w14:paraId="339C278F">
      <w:pPr>
        <w:spacing w:after="120" w:line="259"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Since 10 μs &lt; 12 μs, A is still transmitting (2 μs remain) when the collision is detected. Yes, A can detect the collision before finishing the frame.</w:t>
      </w:r>
    </w:p>
    <w:p w14:paraId="66338D62">
      <w:pPr>
        <w:pBdr>
          <w:bottom w:val="single" w:color="BFBFBF" w:sz="8" w:space="1"/>
        </w:pBdr>
        <w:spacing w:before="80" w:after="200"/>
        <w:rPr>
          <w:rFonts w:hint="eastAsia" w:ascii="霞鹜文楷 GB" w:hAnsi="霞鹜文楷 GB" w:eastAsia="霞鹜文楷 GB" w:cs="霞鹜文楷 GB"/>
        </w:rPr>
      </w:pPr>
    </w:p>
    <w:p w14:paraId="35FC6EBF">
      <w:pPr>
        <w:spacing w:after="140" w:line="259" w:lineRule="auto"/>
        <w:rPr>
          <w:rFonts w:hint="eastAsia" w:ascii="霞鹜文楷 GB" w:hAnsi="霞鹜文楷 GB" w:eastAsia="霞鹜文楷 GB" w:cs="霞鹜文楷 GB"/>
        </w:rPr>
      </w:pPr>
      <w:r>
        <w:rPr>
          <w:rFonts w:hint="eastAsia" w:ascii="霞鹜文楷 GB" w:hAnsi="霞鹜文楷 GB" w:eastAsia="霞鹜文楷 GB" w:cs="霞鹜文楷 GB"/>
          <w:b/>
          <w:i w:val="0"/>
          <w:sz w:val="26"/>
        </w:rPr>
        <w:t>Question 7: Switch Self-Learning and Forwarding</w:t>
      </w:r>
    </w:p>
    <w:p w14:paraId="10CE466A">
      <w:pPr>
        <w:spacing w:after="120" w:line="259"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An Ethernet switch builds its MAC table by self-learning: on every incoming frame it records (source MAC → ingress port). It forwards based on destination MAC using that table.</w:t>
      </w:r>
    </w:p>
    <w:p w14:paraId="217D632D">
      <w:pPr>
        <w:spacing w:after="120" w:line="259" w:lineRule="auto"/>
        <w:rPr>
          <w:rFonts w:hint="eastAsia" w:ascii="霞鹜文楷 GB" w:hAnsi="霞鹜文楷 GB" w:eastAsia="霞鹜文楷 GB" w:cs="霞鹜文楷 GB"/>
        </w:rPr>
      </w:pPr>
      <w:r>
        <w:rPr>
          <w:rFonts w:hint="eastAsia" w:ascii="霞鹜文楷 GB" w:hAnsi="霞鹜文楷 GB" w:eastAsia="霞鹜文楷 GB" w:cs="霞鹜文楷 GB"/>
          <w:b/>
          <w:i w:val="0"/>
          <w:color w:val="auto"/>
          <w:sz w:val="22"/>
        </w:rPr>
        <w:t xml:space="preserve">Step 1 — A sends to B: </w:t>
      </w:r>
      <w:r>
        <w:rPr>
          <w:rFonts w:hint="eastAsia" w:ascii="霞鹜文楷 GB" w:hAnsi="霞鹜文楷 GB" w:eastAsia="霞鹜文楷 GB" w:cs="霞鹜文楷 GB"/>
          <w:b w:val="0"/>
          <w:i w:val="0"/>
          <w:color w:val="auto"/>
          <w:sz w:val="22"/>
        </w:rPr>
        <w:t>Switch learns A → port A. Destination B is unknown → flood to all ports except port A.</w:t>
      </w:r>
    </w:p>
    <w:p w14:paraId="15F11C0C">
      <w:pPr>
        <w:spacing w:after="120" w:line="259" w:lineRule="auto"/>
        <w:rPr>
          <w:rFonts w:hint="eastAsia" w:ascii="霞鹜文楷 GB" w:hAnsi="霞鹜文楷 GB" w:eastAsia="霞鹜文楷 GB" w:cs="霞鹜文楷 GB"/>
        </w:rPr>
      </w:pPr>
      <w:r>
        <w:rPr>
          <w:rFonts w:hint="eastAsia" w:ascii="霞鹜文楷 GB" w:hAnsi="霞鹜文楷 GB" w:eastAsia="霞鹜文楷 GB" w:cs="霞鹜文楷 GB"/>
          <w:b/>
          <w:i w:val="0"/>
          <w:color w:val="auto"/>
          <w:sz w:val="22"/>
        </w:rPr>
        <w:t xml:space="preserve">Step 2 — B sends to A: </w:t>
      </w:r>
      <w:r>
        <w:rPr>
          <w:rFonts w:hint="eastAsia" w:ascii="霞鹜文楷 GB" w:hAnsi="霞鹜文楷 GB" w:eastAsia="霞鹜文楷 GB" w:cs="霞鹜文楷 GB"/>
          <w:b w:val="0"/>
          <w:i w:val="0"/>
          <w:color w:val="auto"/>
          <w:sz w:val="22"/>
        </w:rPr>
        <w:t>Switch learns B → port B. Destination A is now known → forward only to port A (unicast, no flooding).</w:t>
      </w:r>
    </w:p>
    <w:p w14:paraId="58048A71">
      <w:pPr>
        <w:spacing w:after="120" w:line="259" w:lineRule="auto"/>
        <w:rPr>
          <w:rFonts w:hint="eastAsia" w:ascii="霞鹜文楷 GB" w:hAnsi="霞鹜文楷 GB" w:eastAsia="霞鹜文楷 GB" w:cs="霞鹜文楷 GB"/>
        </w:rPr>
      </w:pPr>
      <w:r>
        <w:rPr>
          <w:rFonts w:hint="eastAsia" w:ascii="霞鹜文楷 GB" w:hAnsi="霞鹜文楷 GB" w:eastAsia="霞鹜文楷 GB" w:cs="霞鹜文楷 GB"/>
          <w:b/>
          <w:i w:val="0"/>
          <w:color w:val="auto"/>
          <w:sz w:val="22"/>
        </w:rPr>
        <w:t xml:space="preserve">Step 3 — C sends to A: </w:t>
      </w:r>
      <w:r>
        <w:rPr>
          <w:rFonts w:hint="eastAsia" w:ascii="霞鹜文楷 GB" w:hAnsi="霞鹜文楷 GB" w:eastAsia="霞鹜文楷 GB" w:cs="霞鹜文楷 GB"/>
          <w:b w:val="0"/>
          <w:i w:val="0"/>
          <w:color w:val="auto"/>
          <w:sz w:val="22"/>
        </w:rPr>
        <w:t>Switch learns C → port C. Destination A is known → forward only to port A.</w:t>
      </w:r>
    </w:p>
    <w:p w14:paraId="23DB7092">
      <w:pPr>
        <w:spacing w:after="120" w:line="259" w:lineRule="auto"/>
        <w:rPr>
          <w:rFonts w:hint="eastAsia" w:ascii="霞鹜文楷 GB" w:hAnsi="霞鹜文楷 GB" w:eastAsia="霞鹜文楷 GB" w:cs="霞鹜文楷 GB"/>
        </w:rPr>
      </w:pPr>
    </w:p>
    <w:tbl>
      <w:tblPr>
        <w:tblStyle w:val="33"/>
        <w:tblW w:w="8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0"/>
        <w:gridCol w:w="3200"/>
        <w:gridCol w:w="3100"/>
      </w:tblGrid>
      <w:tr w14:paraId="6A815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00" w:type="dxa"/>
            <w:shd w:val="clear" w:color="auto" w:fill="EDEDED"/>
            <w:vAlign w:val="center"/>
          </w:tcPr>
          <w:p w14:paraId="10392866">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i w:val="0"/>
                <w:color w:val="auto"/>
                <w:sz w:val="22"/>
              </w:rPr>
              <w:t>Event</w:t>
            </w:r>
          </w:p>
        </w:tc>
        <w:tc>
          <w:tcPr>
            <w:tcW w:w="3200" w:type="dxa"/>
            <w:shd w:val="clear" w:color="auto" w:fill="EDEDED"/>
            <w:vAlign w:val="center"/>
          </w:tcPr>
          <w:p w14:paraId="4506AAE6">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i w:val="0"/>
                <w:color w:val="auto"/>
                <w:sz w:val="22"/>
              </w:rPr>
              <w:t>MAC table state</w:t>
            </w:r>
          </w:p>
        </w:tc>
        <w:tc>
          <w:tcPr>
            <w:tcW w:w="3100" w:type="dxa"/>
            <w:shd w:val="clear" w:color="auto" w:fill="EDEDED"/>
            <w:vAlign w:val="center"/>
          </w:tcPr>
          <w:p w14:paraId="153713A2">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i w:val="0"/>
                <w:color w:val="auto"/>
                <w:sz w:val="22"/>
              </w:rPr>
              <w:t>Forwarding decision</w:t>
            </w:r>
          </w:p>
        </w:tc>
      </w:tr>
      <w:tr w14:paraId="6A746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00" w:type="dxa"/>
            <w:vAlign w:val="center"/>
          </w:tcPr>
          <w:p w14:paraId="5DCB7391">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A → B</w:t>
            </w:r>
          </w:p>
        </w:tc>
        <w:tc>
          <w:tcPr>
            <w:tcW w:w="3200" w:type="dxa"/>
            <w:vAlign w:val="center"/>
          </w:tcPr>
          <w:p w14:paraId="5878B612">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A → port A</w:t>
            </w:r>
          </w:p>
        </w:tc>
        <w:tc>
          <w:tcPr>
            <w:tcW w:w="3100" w:type="dxa"/>
            <w:vAlign w:val="center"/>
          </w:tcPr>
          <w:p w14:paraId="59E8D483">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B unknown: flood to all ports except port A</w:t>
            </w:r>
          </w:p>
        </w:tc>
      </w:tr>
      <w:tr w14:paraId="38DD2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00" w:type="dxa"/>
            <w:vAlign w:val="center"/>
          </w:tcPr>
          <w:p w14:paraId="4EAE374D">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B → A</w:t>
            </w:r>
          </w:p>
        </w:tc>
        <w:tc>
          <w:tcPr>
            <w:tcW w:w="3200" w:type="dxa"/>
            <w:vAlign w:val="center"/>
          </w:tcPr>
          <w:p w14:paraId="0DBE36F4">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A → port A;  B → port B</w:t>
            </w:r>
          </w:p>
        </w:tc>
        <w:tc>
          <w:tcPr>
            <w:tcW w:w="3100" w:type="dxa"/>
            <w:vAlign w:val="center"/>
          </w:tcPr>
          <w:p w14:paraId="1D411DB3">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A known: forward only to port A</w:t>
            </w:r>
          </w:p>
        </w:tc>
      </w:tr>
      <w:tr w14:paraId="7CEE1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00" w:type="dxa"/>
            <w:vAlign w:val="center"/>
          </w:tcPr>
          <w:p w14:paraId="568C321F">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C → A</w:t>
            </w:r>
          </w:p>
        </w:tc>
        <w:tc>
          <w:tcPr>
            <w:tcW w:w="3200" w:type="dxa"/>
            <w:vAlign w:val="center"/>
          </w:tcPr>
          <w:p w14:paraId="1D96E897">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A → port A;  B → port B;  C → port C</w:t>
            </w:r>
          </w:p>
        </w:tc>
        <w:tc>
          <w:tcPr>
            <w:tcW w:w="3100" w:type="dxa"/>
            <w:vAlign w:val="center"/>
          </w:tcPr>
          <w:p w14:paraId="420032D8">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A known: forward only to port A</w:t>
            </w:r>
          </w:p>
        </w:tc>
      </w:tr>
    </w:tbl>
    <w:p w14:paraId="3C871001">
      <w:pPr>
        <w:spacing w:after="120" w:line="259" w:lineRule="auto"/>
        <w:rPr>
          <w:rFonts w:hint="eastAsia" w:ascii="霞鹜文楷 GB" w:hAnsi="霞鹜文楷 GB" w:eastAsia="霞鹜文楷 GB" w:cs="霞鹜文楷 GB"/>
        </w:rPr>
      </w:pPr>
    </w:p>
    <w:p w14:paraId="12F1D81D">
      <w:pPr>
        <w:spacing w:after="120" w:line="259"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Table entries age out after a timeout (typically 5 minutes). If a host moves to a different port, the old entry is replaced when the host next sends a frame.</w:t>
      </w:r>
    </w:p>
    <w:p w14:paraId="676B23CA">
      <w:pPr>
        <w:pBdr>
          <w:bottom w:val="single" w:color="BFBFBF" w:sz="8" w:space="1"/>
        </w:pBdr>
        <w:spacing w:before="80" w:after="200"/>
        <w:rPr>
          <w:rFonts w:hint="eastAsia" w:ascii="霞鹜文楷 GB" w:hAnsi="霞鹜文楷 GB" w:eastAsia="霞鹜文楷 GB" w:cs="霞鹜文楷 GB"/>
        </w:rPr>
      </w:pPr>
    </w:p>
    <w:p w14:paraId="3608C363">
      <w:pPr>
        <w:spacing w:after="140" w:line="259" w:lineRule="auto"/>
        <w:rPr>
          <w:rFonts w:hint="eastAsia" w:ascii="霞鹜文楷 GB" w:hAnsi="霞鹜文楷 GB" w:eastAsia="霞鹜文楷 GB" w:cs="霞鹜文楷 GB"/>
        </w:rPr>
      </w:pPr>
      <w:r>
        <w:rPr>
          <w:rFonts w:hint="eastAsia" w:ascii="霞鹜文楷 GB" w:hAnsi="霞鹜文楷 GB" w:eastAsia="霞鹜文楷 GB" w:cs="霞鹜文楷 GB"/>
          <w:b/>
          <w:i w:val="0"/>
          <w:sz w:val="26"/>
        </w:rPr>
        <w:t>Question 8: IPv4 Datagram Fragmentation</w:t>
      </w:r>
    </w:p>
    <w:p w14:paraId="5D254469">
      <w:pPr>
        <w:spacing w:after="120" w:line="259"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Given: total length = 4000 B, IP header = 20 B, payload = 3980 B, MTU = 1500 B.</w:t>
      </w:r>
    </w:p>
    <w:p w14:paraId="6092D929">
      <w:pPr>
        <w:spacing w:after="8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sz w:val="21"/>
        </w:rPr>
        <w:t>Max payload per fragment = MTU − header = 1500 − 20 = 1480 B  (divisible by 8 ✓)</w:t>
      </w:r>
    </w:p>
    <w:p w14:paraId="779413CD">
      <w:pPr>
        <w:spacing w:after="8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sz w:val="21"/>
        </w:rPr>
        <w:t>Number of fragments = ⌨12 3980 / 1480 ⌓ = 3</w:t>
      </w:r>
    </w:p>
    <w:p w14:paraId="22A746F7">
      <w:pPr>
        <w:spacing w:after="120" w:line="259" w:lineRule="auto"/>
        <w:rPr>
          <w:rFonts w:hint="eastAsia" w:ascii="霞鹜文楷 GB" w:hAnsi="霞鹜文楷 GB" w:eastAsia="霞鹜文楷 GB" w:cs="霞鹜文楷 GB"/>
        </w:rPr>
      </w:pPr>
    </w:p>
    <w:p w14:paraId="1E28854D">
      <w:pPr>
        <w:spacing w:after="80" w:line="259" w:lineRule="auto"/>
        <w:rPr>
          <w:rFonts w:hint="eastAsia" w:ascii="霞鹜文楷 GB" w:hAnsi="霞鹜文楷 GB" w:eastAsia="霞鹜文楷 GB" w:cs="霞鹜文楷 GB"/>
        </w:rPr>
      </w:pPr>
      <w:r>
        <w:rPr>
          <w:rFonts w:hint="eastAsia" w:ascii="霞鹜文楷 GB" w:hAnsi="霞鹜文楷 GB" w:eastAsia="霞鹜文楷 GB" w:cs="霞鹜文楷 GB"/>
          <w:b/>
          <w:i w:val="0"/>
          <w:color w:val="auto"/>
          <w:sz w:val="22"/>
        </w:rPr>
        <w:t>Part 1 — Fragment details:</w:t>
      </w:r>
    </w:p>
    <w:tbl>
      <w:tblPr>
        <w:tblStyle w:val="33"/>
        <w:tblW w:w="8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0"/>
        <w:gridCol w:w="1600"/>
        <w:gridCol w:w="1600"/>
        <w:gridCol w:w="2000"/>
        <w:gridCol w:w="1900"/>
      </w:tblGrid>
      <w:tr w14:paraId="08D48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0" w:type="dxa"/>
            <w:shd w:val="clear" w:color="auto" w:fill="EDEDED"/>
            <w:vAlign w:val="center"/>
          </w:tcPr>
          <w:p w14:paraId="43743BCA">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i w:val="0"/>
                <w:color w:val="auto"/>
                <w:sz w:val="22"/>
              </w:rPr>
              <w:t>Fragment</w:t>
            </w:r>
          </w:p>
        </w:tc>
        <w:tc>
          <w:tcPr>
            <w:tcW w:w="1600" w:type="dxa"/>
            <w:shd w:val="clear" w:color="auto" w:fill="EDEDED"/>
            <w:vAlign w:val="center"/>
          </w:tcPr>
          <w:p w14:paraId="370E2790">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i w:val="0"/>
                <w:color w:val="auto"/>
                <w:sz w:val="22"/>
              </w:rPr>
              <w:t>Payload (B)</w:t>
            </w:r>
          </w:p>
        </w:tc>
        <w:tc>
          <w:tcPr>
            <w:tcW w:w="1600" w:type="dxa"/>
            <w:shd w:val="clear" w:color="auto" w:fill="EDEDED"/>
            <w:vAlign w:val="center"/>
          </w:tcPr>
          <w:p w14:paraId="36247D08">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i w:val="0"/>
                <w:color w:val="auto"/>
                <w:sz w:val="22"/>
              </w:rPr>
              <w:t>Total length (B)</w:t>
            </w:r>
          </w:p>
        </w:tc>
        <w:tc>
          <w:tcPr>
            <w:tcW w:w="2000" w:type="dxa"/>
            <w:shd w:val="clear" w:color="auto" w:fill="EDEDED"/>
            <w:vAlign w:val="center"/>
          </w:tcPr>
          <w:p w14:paraId="6F099EA4">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i w:val="0"/>
                <w:color w:val="auto"/>
                <w:sz w:val="22"/>
              </w:rPr>
              <w:t>Fragment Offset</w:t>
            </w:r>
          </w:p>
        </w:tc>
        <w:tc>
          <w:tcPr>
            <w:tcW w:w="1900" w:type="dxa"/>
            <w:shd w:val="clear" w:color="auto" w:fill="EDEDED"/>
            <w:vAlign w:val="center"/>
          </w:tcPr>
          <w:p w14:paraId="1F3CA112">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i w:val="0"/>
                <w:color w:val="auto"/>
                <w:sz w:val="22"/>
              </w:rPr>
              <w:t>MF bit</w:t>
            </w:r>
          </w:p>
        </w:tc>
      </w:tr>
      <w:tr w14:paraId="4A3FB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0" w:type="dxa"/>
            <w:vAlign w:val="center"/>
          </w:tcPr>
          <w:p w14:paraId="694783FC">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1</w:t>
            </w:r>
          </w:p>
        </w:tc>
        <w:tc>
          <w:tcPr>
            <w:tcW w:w="1600" w:type="dxa"/>
            <w:vAlign w:val="center"/>
          </w:tcPr>
          <w:p w14:paraId="39B8D305">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1480</w:t>
            </w:r>
          </w:p>
        </w:tc>
        <w:tc>
          <w:tcPr>
            <w:tcW w:w="1600" w:type="dxa"/>
            <w:vAlign w:val="center"/>
          </w:tcPr>
          <w:p w14:paraId="6C69E0BB">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1500</w:t>
            </w:r>
          </w:p>
        </w:tc>
        <w:tc>
          <w:tcPr>
            <w:tcW w:w="2000" w:type="dxa"/>
            <w:vAlign w:val="center"/>
          </w:tcPr>
          <w:p w14:paraId="2844CF31">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0 / 8 = 0</w:t>
            </w:r>
          </w:p>
        </w:tc>
        <w:tc>
          <w:tcPr>
            <w:tcW w:w="1900" w:type="dxa"/>
            <w:vAlign w:val="center"/>
          </w:tcPr>
          <w:p w14:paraId="64D5F220">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1</w:t>
            </w:r>
          </w:p>
        </w:tc>
      </w:tr>
      <w:tr w14:paraId="4F9E0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0" w:type="dxa"/>
            <w:vAlign w:val="center"/>
          </w:tcPr>
          <w:p w14:paraId="1CD39F3E">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2</w:t>
            </w:r>
          </w:p>
        </w:tc>
        <w:tc>
          <w:tcPr>
            <w:tcW w:w="1600" w:type="dxa"/>
            <w:vAlign w:val="center"/>
          </w:tcPr>
          <w:p w14:paraId="454AA227">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1480</w:t>
            </w:r>
          </w:p>
        </w:tc>
        <w:tc>
          <w:tcPr>
            <w:tcW w:w="1600" w:type="dxa"/>
            <w:vAlign w:val="center"/>
          </w:tcPr>
          <w:p w14:paraId="36D4172A">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1500</w:t>
            </w:r>
          </w:p>
        </w:tc>
        <w:tc>
          <w:tcPr>
            <w:tcW w:w="2000" w:type="dxa"/>
            <w:vAlign w:val="center"/>
          </w:tcPr>
          <w:p w14:paraId="33D8D5EF">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1480 / 8 = 185</w:t>
            </w:r>
          </w:p>
        </w:tc>
        <w:tc>
          <w:tcPr>
            <w:tcW w:w="1900" w:type="dxa"/>
            <w:vAlign w:val="center"/>
          </w:tcPr>
          <w:p w14:paraId="4749CCD1">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1</w:t>
            </w:r>
          </w:p>
        </w:tc>
      </w:tr>
      <w:tr w14:paraId="67459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0" w:type="dxa"/>
            <w:vAlign w:val="center"/>
          </w:tcPr>
          <w:p w14:paraId="5D0B0D18">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3</w:t>
            </w:r>
          </w:p>
        </w:tc>
        <w:tc>
          <w:tcPr>
            <w:tcW w:w="1600" w:type="dxa"/>
            <w:vAlign w:val="center"/>
          </w:tcPr>
          <w:p w14:paraId="1ED4890B">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1020</w:t>
            </w:r>
          </w:p>
        </w:tc>
        <w:tc>
          <w:tcPr>
            <w:tcW w:w="1600" w:type="dxa"/>
            <w:vAlign w:val="center"/>
          </w:tcPr>
          <w:p w14:paraId="17EDDF0C">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1040</w:t>
            </w:r>
          </w:p>
        </w:tc>
        <w:tc>
          <w:tcPr>
            <w:tcW w:w="2000" w:type="dxa"/>
            <w:vAlign w:val="center"/>
          </w:tcPr>
          <w:p w14:paraId="5DB23D70">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2960 / 8 = 370</w:t>
            </w:r>
          </w:p>
        </w:tc>
        <w:tc>
          <w:tcPr>
            <w:tcW w:w="1900" w:type="dxa"/>
            <w:vAlign w:val="center"/>
          </w:tcPr>
          <w:p w14:paraId="1A4E55AE">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0</w:t>
            </w:r>
          </w:p>
        </w:tc>
      </w:tr>
    </w:tbl>
    <w:p w14:paraId="1793CB15">
      <w:pPr>
        <w:spacing w:after="120" w:line="259" w:lineRule="auto"/>
        <w:rPr>
          <w:rFonts w:hint="eastAsia" w:ascii="霞鹜文楷 GB" w:hAnsi="霞鹜文楷 GB" w:eastAsia="霞鹜文楷 GB" w:cs="霞鹜文楷 GB"/>
        </w:rPr>
      </w:pPr>
    </w:p>
    <w:p w14:paraId="58116315">
      <w:pPr>
        <w:spacing w:after="80" w:line="259" w:lineRule="auto"/>
        <w:rPr>
          <w:rFonts w:hint="eastAsia" w:ascii="霞鹜文楷 GB" w:hAnsi="霞鹜文楷 GB" w:eastAsia="霞鹜文楷 GB" w:cs="霞鹜文楷 GB"/>
        </w:rPr>
      </w:pPr>
      <w:r>
        <w:rPr>
          <w:rFonts w:hint="eastAsia" w:ascii="霞鹜文楷 GB" w:hAnsi="霞鹜文楷 GB" w:eastAsia="霞鹜文楷 GB" w:cs="霞鹜文楷 GB"/>
          <w:b/>
          <w:i w:val="0"/>
          <w:color w:val="auto"/>
          <w:sz w:val="22"/>
        </w:rPr>
        <w:t>Part 2 — If fragment 2 is lost:</w:t>
      </w:r>
    </w:p>
    <w:p w14:paraId="15486AF0">
      <w:pPr>
        <w:spacing w:after="120" w:line="259"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The receiver cannot reassemble the original datagram. IPv4 reassembly requires all fragments to be present; it places each fragment’s payload at the byte offset given by Fragment Offset×8. With fragment 2 missing, bytes 1480–2959 of the original payload are absent and the gap cannot be filled. After a reassembly timer expires the destination discards all received fragments and sends an ICMP Time Exceeded (fragment reassembly timeout) message to the source. Recovery is left to the transport layer (e.g., TCP retransmission).</w:t>
      </w:r>
    </w:p>
    <w:p w14:paraId="2D0BB498">
      <w:pPr>
        <w:pBdr>
          <w:bottom w:val="single" w:color="BFBFBF" w:sz="8" w:space="1"/>
        </w:pBdr>
        <w:spacing w:before="80" w:after="200"/>
        <w:rPr>
          <w:rFonts w:hint="eastAsia" w:ascii="霞鹜文楷 GB" w:hAnsi="霞鹜文楷 GB" w:eastAsia="霞鹜文楷 GB" w:cs="霞鹜文楷 GB"/>
        </w:rPr>
      </w:pPr>
    </w:p>
    <w:p w14:paraId="34740FA9">
      <w:pPr>
        <w:spacing w:after="140" w:line="259" w:lineRule="auto"/>
        <w:rPr>
          <w:rFonts w:hint="eastAsia" w:ascii="霞鹜文楷 GB" w:hAnsi="霞鹜文楷 GB" w:eastAsia="霞鹜文楷 GB" w:cs="霞鹜文楷 GB"/>
        </w:rPr>
      </w:pPr>
      <w:r>
        <w:rPr>
          <w:rFonts w:hint="eastAsia" w:ascii="霞鹜文楷 GB" w:hAnsi="霞鹜文楷 GB" w:eastAsia="霞鹜文楷 GB" w:cs="霞鹜文楷 GB"/>
          <w:b/>
          <w:i w:val="0"/>
          <w:sz w:val="26"/>
        </w:rPr>
        <w:t>Question 9: Shortest Path Calculation</w:t>
      </w:r>
    </w:p>
    <w:p w14:paraId="78613ACE">
      <w:pPr>
        <w:spacing w:after="120" w:line="259"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Link weights (ms): A–B = 2, A–C = 5, A–D = 3, C–D = 2, B–E = 1, D–E = 3, B–F = 3, E–F = 1.</w:t>
      </w:r>
    </w:p>
    <w:p w14:paraId="7C5B2D2B">
      <w:pPr>
        <w:spacing w:after="120" w:line="259" w:lineRule="auto"/>
        <w:rPr>
          <w:rFonts w:hint="eastAsia" w:ascii="霞鹜文楷 GB" w:hAnsi="霞鹜文楷 GB" w:eastAsia="霞鹜文楷 GB" w:cs="霞鹜文楷 GB"/>
        </w:rPr>
      </w:pPr>
    </w:p>
    <w:p w14:paraId="4B3D0DAA">
      <w:pPr>
        <w:spacing w:after="80" w:line="259" w:lineRule="auto"/>
        <w:rPr>
          <w:rFonts w:hint="eastAsia" w:ascii="霞鹜文楷 GB" w:hAnsi="霞鹜文楷 GB" w:eastAsia="霞鹜文楷 GB" w:cs="霞鹜文楷 GB"/>
        </w:rPr>
      </w:pPr>
      <w:r>
        <w:rPr>
          <w:rFonts w:hint="eastAsia" w:ascii="霞鹜文楷 GB" w:hAnsi="霞鹜文楷 GB" w:eastAsia="霞鹜文楷 GB" w:cs="霞鹜文楷 GB"/>
          <w:b/>
          <w:i w:val="0"/>
          <w:color w:val="auto"/>
          <w:sz w:val="22"/>
        </w:rPr>
        <w:t>Part 1 — Dijkstra’s algorithm from source A:</w:t>
      </w:r>
    </w:p>
    <w:tbl>
      <w:tblPr>
        <w:tblStyle w:val="33"/>
        <w:tblW w:w="8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0"/>
        <w:gridCol w:w="1700"/>
        <w:gridCol w:w="2000"/>
        <w:gridCol w:w="4200"/>
      </w:tblGrid>
      <w:tr w14:paraId="7B813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0" w:type="dxa"/>
            <w:shd w:val="clear" w:color="auto" w:fill="EDEDED"/>
            <w:vAlign w:val="center"/>
          </w:tcPr>
          <w:p w14:paraId="079A4725">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i w:val="0"/>
                <w:color w:val="auto"/>
                <w:sz w:val="22"/>
              </w:rPr>
              <w:t>Step</w:t>
            </w:r>
          </w:p>
        </w:tc>
        <w:tc>
          <w:tcPr>
            <w:tcW w:w="1700" w:type="dxa"/>
            <w:shd w:val="clear" w:color="auto" w:fill="EDEDED"/>
            <w:vAlign w:val="center"/>
          </w:tcPr>
          <w:p w14:paraId="43FB696E">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i w:val="0"/>
                <w:color w:val="auto"/>
                <w:sz w:val="22"/>
              </w:rPr>
              <w:t>Visited node</w:t>
            </w:r>
          </w:p>
        </w:tc>
        <w:tc>
          <w:tcPr>
            <w:tcW w:w="2000" w:type="dxa"/>
            <w:shd w:val="clear" w:color="auto" w:fill="EDEDED"/>
            <w:vAlign w:val="center"/>
          </w:tcPr>
          <w:p w14:paraId="3BBF40C0">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i w:val="0"/>
                <w:color w:val="auto"/>
                <w:sz w:val="22"/>
              </w:rPr>
              <w:t>Cost fixed</w:t>
            </w:r>
          </w:p>
        </w:tc>
        <w:tc>
          <w:tcPr>
            <w:tcW w:w="4200" w:type="dxa"/>
            <w:shd w:val="clear" w:color="auto" w:fill="EDEDED"/>
            <w:vAlign w:val="center"/>
          </w:tcPr>
          <w:p w14:paraId="215CD545">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i w:val="0"/>
                <w:color w:val="auto"/>
                <w:sz w:val="22"/>
              </w:rPr>
              <w:t>Distance updates</w:t>
            </w:r>
          </w:p>
        </w:tc>
      </w:tr>
      <w:tr w14:paraId="48612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0" w:type="dxa"/>
            <w:vAlign w:val="center"/>
          </w:tcPr>
          <w:p w14:paraId="10A92E71">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0</w:t>
            </w:r>
          </w:p>
        </w:tc>
        <w:tc>
          <w:tcPr>
            <w:tcW w:w="1700" w:type="dxa"/>
            <w:vAlign w:val="center"/>
          </w:tcPr>
          <w:p w14:paraId="5C39888F">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A</w:t>
            </w:r>
          </w:p>
        </w:tc>
        <w:tc>
          <w:tcPr>
            <w:tcW w:w="2000" w:type="dxa"/>
            <w:vAlign w:val="center"/>
          </w:tcPr>
          <w:p w14:paraId="29C05A89">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A = 0</w:t>
            </w:r>
          </w:p>
        </w:tc>
        <w:tc>
          <w:tcPr>
            <w:tcW w:w="4200" w:type="dxa"/>
            <w:vAlign w:val="center"/>
          </w:tcPr>
          <w:p w14:paraId="37EB6933">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B = 2, C = 5, D = 3, E = ∞, F = ∞</w:t>
            </w:r>
          </w:p>
        </w:tc>
      </w:tr>
      <w:tr w14:paraId="38A72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0" w:type="dxa"/>
            <w:vAlign w:val="center"/>
          </w:tcPr>
          <w:p w14:paraId="66C60D31">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1</w:t>
            </w:r>
          </w:p>
        </w:tc>
        <w:tc>
          <w:tcPr>
            <w:tcW w:w="1700" w:type="dxa"/>
            <w:vAlign w:val="center"/>
          </w:tcPr>
          <w:p w14:paraId="73931FDF">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B</w:t>
            </w:r>
          </w:p>
        </w:tc>
        <w:tc>
          <w:tcPr>
            <w:tcW w:w="2000" w:type="dxa"/>
            <w:vAlign w:val="center"/>
          </w:tcPr>
          <w:p w14:paraId="151C8DAC">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B = 2</w:t>
            </w:r>
          </w:p>
        </w:tc>
        <w:tc>
          <w:tcPr>
            <w:tcW w:w="4200" w:type="dxa"/>
            <w:vAlign w:val="center"/>
          </w:tcPr>
          <w:p w14:paraId="6139C499">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E = min(∞, 2+1) = 3;  F = min(∞, 2+3) = 5</w:t>
            </w:r>
          </w:p>
        </w:tc>
      </w:tr>
      <w:tr w14:paraId="6C4FC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0" w:type="dxa"/>
            <w:vAlign w:val="center"/>
          </w:tcPr>
          <w:p w14:paraId="7708684F">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2</w:t>
            </w:r>
          </w:p>
        </w:tc>
        <w:tc>
          <w:tcPr>
            <w:tcW w:w="1700" w:type="dxa"/>
            <w:vAlign w:val="center"/>
          </w:tcPr>
          <w:p w14:paraId="08FF9772">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D</w:t>
            </w:r>
          </w:p>
        </w:tc>
        <w:tc>
          <w:tcPr>
            <w:tcW w:w="2000" w:type="dxa"/>
            <w:vAlign w:val="center"/>
          </w:tcPr>
          <w:p w14:paraId="6FD35002">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D = 3</w:t>
            </w:r>
          </w:p>
        </w:tc>
        <w:tc>
          <w:tcPr>
            <w:tcW w:w="4200" w:type="dxa"/>
            <w:vAlign w:val="center"/>
          </w:tcPr>
          <w:p w14:paraId="4ADA9327">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C = min(5, 3+2) = 5;  E unchanged (3 &lt; 3+3)</w:t>
            </w:r>
          </w:p>
        </w:tc>
      </w:tr>
      <w:tr w14:paraId="04B17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0" w:type="dxa"/>
            <w:vAlign w:val="center"/>
          </w:tcPr>
          <w:p w14:paraId="7AB9A25A">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3</w:t>
            </w:r>
          </w:p>
        </w:tc>
        <w:tc>
          <w:tcPr>
            <w:tcW w:w="1700" w:type="dxa"/>
            <w:vAlign w:val="center"/>
          </w:tcPr>
          <w:p w14:paraId="4A7E96D8">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E</w:t>
            </w:r>
          </w:p>
        </w:tc>
        <w:tc>
          <w:tcPr>
            <w:tcW w:w="2000" w:type="dxa"/>
            <w:vAlign w:val="center"/>
          </w:tcPr>
          <w:p w14:paraId="2557C85E">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E = 3</w:t>
            </w:r>
          </w:p>
        </w:tc>
        <w:tc>
          <w:tcPr>
            <w:tcW w:w="4200" w:type="dxa"/>
            <w:vAlign w:val="center"/>
          </w:tcPr>
          <w:p w14:paraId="3236A775">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F = min(5, 3+1) = 4</w:t>
            </w:r>
          </w:p>
        </w:tc>
      </w:tr>
      <w:tr w14:paraId="470EA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0" w:type="dxa"/>
            <w:vAlign w:val="center"/>
          </w:tcPr>
          <w:p w14:paraId="0843B719">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4</w:t>
            </w:r>
          </w:p>
        </w:tc>
        <w:tc>
          <w:tcPr>
            <w:tcW w:w="1700" w:type="dxa"/>
            <w:vAlign w:val="center"/>
          </w:tcPr>
          <w:p w14:paraId="378474A4">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F</w:t>
            </w:r>
          </w:p>
        </w:tc>
        <w:tc>
          <w:tcPr>
            <w:tcW w:w="2000" w:type="dxa"/>
            <w:vAlign w:val="center"/>
          </w:tcPr>
          <w:p w14:paraId="7C7B6375">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F = 4</w:t>
            </w:r>
          </w:p>
        </w:tc>
        <w:tc>
          <w:tcPr>
            <w:tcW w:w="4200" w:type="dxa"/>
            <w:vAlign w:val="center"/>
          </w:tcPr>
          <w:p w14:paraId="46E377C4">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No updates</w:t>
            </w:r>
          </w:p>
        </w:tc>
      </w:tr>
      <w:tr w14:paraId="2A03B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0" w:type="dxa"/>
            <w:vAlign w:val="center"/>
          </w:tcPr>
          <w:p w14:paraId="09DCFACA">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5</w:t>
            </w:r>
          </w:p>
        </w:tc>
        <w:tc>
          <w:tcPr>
            <w:tcW w:w="1700" w:type="dxa"/>
            <w:vAlign w:val="center"/>
          </w:tcPr>
          <w:p w14:paraId="628FFE49">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C</w:t>
            </w:r>
          </w:p>
        </w:tc>
        <w:tc>
          <w:tcPr>
            <w:tcW w:w="2000" w:type="dxa"/>
            <w:vAlign w:val="center"/>
          </w:tcPr>
          <w:p w14:paraId="57D6FFC6">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C = 5</w:t>
            </w:r>
          </w:p>
        </w:tc>
        <w:tc>
          <w:tcPr>
            <w:tcW w:w="4200" w:type="dxa"/>
            <w:vAlign w:val="center"/>
          </w:tcPr>
          <w:p w14:paraId="7E600831">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Done</w:t>
            </w:r>
          </w:p>
        </w:tc>
      </w:tr>
    </w:tbl>
    <w:p w14:paraId="728BEBBE">
      <w:pPr>
        <w:spacing w:after="120" w:line="259" w:lineRule="auto"/>
        <w:rPr>
          <w:rFonts w:hint="eastAsia" w:ascii="霞鹜文楷 GB" w:hAnsi="霞鹜文楷 GB" w:eastAsia="霞鹜文楷 GB" w:cs="霞鹜文楷 GB"/>
        </w:rPr>
      </w:pPr>
    </w:p>
    <w:tbl>
      <w:tblPr>
        <w:tblStyle w:val="33"/>
        <w:tblW w:w="68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00"/>
        <w:gridCol w:w="3500"/>
        <w:gridCol w:w="1800"/>
      </w:tblGrid>
      <w:tr w14:paraId="7C3AE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0" w:type="dxa"/>
            <w:shd w:val="clear" w:color="auto" w:fill="EDEDED"/>
            <w:vAlign w:val="center"/>
          </w:tcPr>
          <w:p w14:paraId="7956A7E2">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i w:val="0"/>
                <w:color w:val="auto"/>
                <w:sz w:val="22"/>
              </w:rPr>
              <w:t>Destination</w:t>
            </w:r>
          </w:p>
        </w:tc>
        <w:tc>
          <w:tcPr>
            <w:tcW w:w="3500" w:type="dxa"/>
            <w:shd w:val="clear" w:color="auto" w:fill="EDEDED"/>
            <w:vAlign w:val="center"/>
          </w:tcPr>
          <w:p w14:paraId="2FED3609">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i w:val="0"/>
                <w:color w:val="auto"/>
                <w:sz w:val="22"/>
              </w:rPr>
              <w:t>Shortest path</w:t>
            </w:r>
          </w:p>
        </w:tc>
        <w:tc>
          <w:tcPr>
            <w:tcW w:w="1800" w:type="dxa"/>
            <w:shd w:val="clear" w:color="auto" w:fill="EDEDED"/>
            <w:vAlign w:val="center"/>
          </w:tcPr>
          <w:p w14:paraId="4D32D822">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i w:val="0"/>
                <w:color w:val="auto"/>
                <w:sz w:val="22"/>
              </w:rPr>
              <w:t>Cost</w:t>
            </w:r>
          </w:p>
        </w:tc>
      </w:tr>
      <w:tr w14:paraId="0A986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0" w:type="dxa"/>
            <w:vAlign w:val="center"/>
          </w:tcPr>
          <w:p w14:paraId="760A4524">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B</w:t>
            </w:r>
          </w:p>
        </w:tc>
        <w:tc>
          <w:tcPr>
            <w:tcW w:w="3500" w:type="dxa"/>
            <w:vAlign w:val="center"/>
          </w:tcPr>
          <w:p w14:paraId="3042F3DD">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A → B</w:t>
            </w:r>
          </w:p>
        </w:tc>
        <w:tc>
          <w:tcPr>
            <w:tcW w:w="1800" w:type="dxa"/>
            <w:vAlign w:val="center"/>
          </w:tcPr>
          <w:p w14:paraId="008887B0">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2 ms</w:t>
            </w:r>
          </w:p>
        </w:tc>
      </w:tr>
      <w:tr w14:paraId="589CF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0" w:type="dxa"/>
            <w:vAlign w:val="center"/>
          </w:tcPr>
          <w:p w14:paraId="733069C6">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C</w:t>
            </w:r>
          </w:p>
        </w:tc>
        <w:tc>
          <w:tcPr>
            <w:tcW w:w="3500" w:type="dxa"/>
            <w:vAlign w:val="center"/>
          </w:tcPr>
          <w:p w14:paraId="6C990E10">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A → C  (or A→D→C)</w:t>
            </w:r>
          </w:p>
        </w:tc>
        <w:tc>
          <w:tcPr>
            <w:tcW w:w="1800" w:type="dxa"/>
            <w:vAlign w:val="center"/>
          </w:tcPr>
          <w:p w14:paraId="0E6DE867">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5 ms</w:t>
            </w:r>
          </w:p>
        </w:tc>
      </w:tr>
      <w:tr w14:paraId="5E77B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0" w:type="dxa"/>
            <w:vAlign w:val="center"/>
          </w:tcPr>
          <w:p w14:paraId="10DD1F3B">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D</w:t>
            </w:r>
          </w:p>
        </w:tc>
        <w:tc>
          <w:tcPr>
            <w:tcW w:w="3500" w:type="dxa"/>
            <w:vAlign w:val="center"/>
          </w:tcPr>
          <w:p w14:paraId="1C6D416D">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A → D</w:t>
            </w:r>
          </w:p>
        </w:tc>
        <w:tc>
          <w:tcPr>
            <w:tcW w:w="1800" w:type="dxa"/>
            <w:vAlign w:val="center"/>
          </w:tcPr>
          <w:p w14:paraId="63E28AAB">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3 ms</w:t>
            </w:r>
          </w:p>
        </w:tc>
      </w:tr>
      <w:tr w14:paraId="65360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0" w:type="dxa"/>
            <w:vAlign w:val="center"/>
          </w:tcPr>
          <w:p w14:paraId="4B884CF4">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E</w:t>
            </w:r>
          </w:p>
        </w:tc>
        <w:tc>
          <w:tcPr>
            <w:tcW w:w="3500" w:type="dxa"/>
            <w:vAlign w:val="center"/>
          </w:tcPr>
          <w:p w14:paraId="4F827ECB">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A → B → E</w:t>
            </w:r>
          </w:p>
        </w:tc>
        <w:tc>
          <w:tcPr>
            <w:tcW w:w="1800" w:type="dxa"/>
            <w:vAlign w:val="center"/>
          </w:tcPr>
          <w:p w14:paraId="35AC8A51">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3 ms</w:t>
            </w:r>
          </w:p>
        </w:tc>
      </w:tr>
      <w:tr w14:paraId="02CE9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500" w:type="dxa"/>
            <w:vAlign w:val="center"/>
          </w:tcPr>
          <w:p w14:paraId="286493EB">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F</w:t>
            </w:r>
          </w:p>
        </w:tc>
        <w:tc>
          <w:tcPr>
            <w:tcW w:w="3500" w:type="dxa"/>
            <w:vAlign w:val="center"/>
          </w:tcPr>
          <w:p w14:paraId="09035544">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A → B → E → F</w:t>
            </w:r>
          </w:p>
        </w:tc>
        <w:tc>
          <w:tcPr>
            <w:tcW w:w="1800" w:type="dxa"/>
            <w:vAlign w:val="center"/>
          </w:tcPr>
          <w:p w14:paraId="16D82613">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4 ms</w:t>
            </w:r>
          </w:p>
        </w:tc>
      </w:tr>
    </w:tbl>
    <w:p w14:paraId="47A20E3F">
      <w:pPr>
        <w:spacing w:after="120" w:line="259" w:lineRule="auto"/>
        <w:rPr>
          <w:rFonts w:hint="eastAsia" w:ascii="霞鹜文楷 GB" w:hAnsi="霞鹜文楷 GB" w:eastAsia="霞鹜文楷 GB" w:cs="霞鹜文楷 GB"/>
        </w:rPr>
      </w:pPr>
    </w:p>
    <w:p w14:paraId="40C63F5B">
      <w:pPr>
        <w:spacing w:after="80" w:line="259" w:lineRule="auto"/>
        <w:rPr>
          <w:rFonts w:hint="eastAsia" w:ascii="霞鹜文楷 GB" w:hAnsi="霞鹜文楷 GB" w:eastAsia="霞鹜文楷 GB" w:cs="霞鹜文楷 GB"/>
        </w:rPr>
      </w:pPr>
      <w:r>
        <w:rPr>
          <w:rFonts w:hint="eastAsia" w:ascii="霞鹜文楷 GB" w:hAnsi="霞鹜文楷 GB" w:eastAsia="霞鹜文楷 GB" w:cs="霞鹜文楷 GB"/>
          <w:b/>
          <w:i w:val="0"/>
          <w:color w:val="auto"/>
          <w:sz w:val="22"/>
        </w:rPr>
        <w:t>Part 2 — B–F reduced from 3 ms to 1 ms:</w:t>
      </w:r>
    </w:p>
    <w:p w14:paraId="6E28B1BB">
      <w:pPr>
        <w:spacing w:after="8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sz w:val="21"/>
        </w:rPr>
        <w:t>A → B → F:       2 + 1 = 3 ms  (new)</w:t>
      </w:r>
    </w:p>
    <w:p w14:paraId="33B56A01">
      <w:pPr>
        <w:spacing w:after="8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sz w:val="21"/>
        </w:rPr>
        <w:t>A → B → E → F: 2 + 1 + 1 = 4 ms  (old shortest)</w:t>
      </w:r>
    </w:p>
    <w:p w14:paraId="5EF8646C">
      <w:pPr>
        <w:spacing w:after="120" w:line="259"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Yes, the shortest path changes. The new shortest path from A to F is A → B → F with cost 3 ms.</w:t>
      </w:r>
    </w:p>
    <w:p w14:paraId="460BEE7F">
      <w:pPr>
        <w:pBdr>
          <w:bottom w:val="single" w:color="BFBFBF" w:sz="8" w:space="1"/>
        </w:pBdr>
        <w:spacing w:before="80" w:after="200"/>
        <w:rPr>
          <w:rFonts w:hint="eastAsia" w:ascii="霞鹜文楷 GB" w:hAnsi="霞鹜文楷 GB" w:eastAsia="霞鹜文楷 GB" w:cs="霞鹜文楷 GB"/>
        </w:rPr>
      </w:pPr>
    </w:p>
    <w:p w14:paraId="5FB41123">
      <w:pPr>
        <w:spacing w:after="140" w:line="259" w:lineRule="auto"/>
        <w:rPr>
          <w:rFonts w:hint="eastAsia" w:ascii="霞鹜文楷 GB" w:hAnsi="霞鹜文楷 GB" w:eastAsia="霞鹜文楷 GB" w:cs="霞鹜文楷 GB"/>
        </w:rPr>
      </w:pPr>
      <w:r>
        <w:rPr>
          <w:rFonts w:hint="eastAsia" w:ascii="霞鹜文楷 GB" w:hAnsi="霞鹜文楷 GB" w:eastAsia="霞鹜文楷 GB" w:cs="霞鹜文楷 GB"/>
          <w:b/>
          <w:i w:val="0"/>
          <w:sz w:val="26"/>
        </w:rPr>
        <w:t>Question 10: IPv4 Subnetting</w:t>
      </w:r>
    </w:p>
    <w:p w14:paraId="77D3B3CB">
      <w:pPr>
        <w:spacing w:after="120" w:line="259"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Original network: 192.168.10.0/24. Requirement: ≥ 6 subnets.</w:t>
      </w:r>
    </w:p>
    <w:p w14:paraId="7800887E">
      <w:pPr>
        <w:spacing w:after="8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sz w:val="21"/>
        </w:rPr>
        <w:t>Borrow 3 host bits: 2³ = 8 subnets  ≥  6  ✓</w:t>
      </w:r>
    </w:p>
    <w:p w14:paraId="15A5AFA7">
      <w:pPr>
        <w:spacing w:after="8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sz w:val="21"/>
        </w:rPr>
        <w:t>New prefix length = /24 + 3 = /27</w:t>
      </w:r>
    </w:p>
    <w:p w14:paraId="02E72F63">
      <w:pPr>
        <w:spacing w:after="8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sz w:val="21"/>
        </w:rPr>
        <w:t>Addresses per subnet = 2^(32−27) = 32;  usable hosts = 32 − 2 = 30</w:t>
      </w:r>
    </w:p>
    <w:p w14:paraId="322714A8">
      <w:pPr>
        <w:spacing w:after="120" w:line="259" w:lineRule="auto"/>
        <w:rPr>
          <w:rFonts w:hint="eastAsia" w:ascii="霞鹜文楷 GB" w:hAnsi="霞鹜文楷 GB" w:eastAsia="霞鹜文楷 GB" w:cs="霞鹜文楷 GB"/>
        </w:rPr>
      </w:pPr>
    </w:p>
    <w:tbl>
      <w:tblPr>
        <w:tblStyle w:val="33"/>
        <w:tblW w:w="8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80"/>
        <w:gridCol w:w="2240"/>
        <w:gridCol w:w="2364"/>
        <w:gridCol w:w="1900"/>
        <w:gridCol w:w="916"/>
      </w:tblGrid>
      <w:tr w14:paraId="6D0CD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 w:type="dxa"/>
            <w:shd w:val="clear" w:color="auto" w:fill="EDEDED"/>
            <w:vAlign w:val="center"/>
          </w:tcPr>
          <w:p w14:paraId="0572D388">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i w:val="0"/>
                <w:color w:val="auto"/>
                <w:sz w:val="22"/>
              </w:rPr>
              <w:t>No.</w:t>
            </w:r>
          </w:p>
        </w:tc>
        <w:tc>
          <w:tcPr>
            <w:tcW w:w="1900" w:type="dxa"/>
            <w:shd w:val="clear" w:color="auto" w:fill="EDEDED"/>
            <w:vAlign w:val="center"/>
          </w:tcPr>
          <w:p w14:paraId="0C240B4D">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i w:val="0"/>
                <w:color w:val="auto"/>
                <w:sz w:val="22"/>
              </w:rPr>
              <w:t>Network address</w:t>
            </w:r>
          </w:p>
        </w:tc>
        <w:tc>
          <w:tcPr>
            <w:tcW w:w="2700" w:type="dxa"/>
            <w:shd w:val="clear" w:color="auto" w:fill="EDEDED"/>
            <w:vAlign w:val="center"/>
          </w:tcPr>
          <w:p w14:paraId="6D555C59">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i w:val="0"/>
                <w:color w:val="auto"/>
                <w:sz w:val="22"/>
              </w:rPr>
              <w:t>Usable host range</w:t>
            </w:r>
          </w:p>
        </w:tc>
        <w:tc>
          <w:tcPr>
            <w:tcW w:w="1900" w:type="dxa"/>
            <w:shd w:val="clear" w:color="auto" w:fill="EDEDED"/>
            <w:vAlign w:val="center"/>
          </w:tcPr>
          <w:p w14:paraId="4A93243D">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i w:val="0"/>
                <w:color w:val="auto"/>
                <w:sz w:val="22"/>
              </w:rPr>
              <w:t>Broadcast</w:t>
            </w:r>
          </w:p>
        </w:tc>
        <w:tc>
          <w:tcPr>
            <w:tcW w:w="1000" w:type="dxa"/>
            <w:shd w:val="clear" w:color="auto" w:fill="EDEDED"/>
            <w:vAlign w:val="center"/>
          </w:tcPr>
          <w:p w14:paraId="612C2BC5">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i w:val="0"/>
                <w:color w:val="auto"/>
                <w:sz w:val="22"/>
              </w:rPr>
              <w:t>Hosts</w:t>
            </w:r>
          </w:p>
        </w:tc>
      </w:tr>
      <w:tr w14:paraId="51C3C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 w:type="dxa"/>
            <w:vAlign w:val="center"/>
          </w:tcPr>
          <w:p w14:paraId="3112C0A4">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1</w:t>
            </w:r>
          </w:p>
        </w:tc>
        <w:tc>
          <w:tcPr>
            <w:tcW w:w="1900" w:type="dxa"/>
            <w:vAlign w:val="center"/>
          </w:tcPr>
          <w:p w14:paraId="3B3CBA17">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192.168.10.0/27</w:t>
            </w:r>
          </w:p>
        </w:tc>
        <w:tc>
          <w:tcPr>
            <w:tcW w:w="2700" w:type="dxa"/>
            <w:vAlign w:val="center"/>
          </w:tcPr>
          <w:p w14:paraId="58EE9EF8">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192.168.10.1 – .30</w:t>
            </w:r>
          </w:p>
        </w:tc>
        <w:tc>
          <w:tcPr>
            <w:tcW w:w="1900" w:type="dxa"/>
            <w:vAlign w:val="center"/>
          </w:tcPr>
          <w:p w14:paraId="1FEA96B6">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192.168.10.31</w:t>
            </w:r>
          </w:p>
        </w:tc>
        <w:tc>
          <w:tcPr>
            <w:tcW w:w="1000" w:type="dxa"/>
            <w:vAlign w:val="center"/>
          </w:tcPr>
          <w:p w14:paraId="1B39B16C">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30</w:t>
            </w:r>
          </w:p>
        </w:tc>
      </w:tr>
      <w:tr w14:paraId="475DA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 w:type="dxa"/>
            <w:vAlign w:val="center"/>
          </w:tcPr>
          <w:p w14:paraId="4178DC9B">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2</w:t>
            </w:r>
          </w:p>
        </w:tc>
        <w:tc>
          <w:tcPr>
            <w:tcW w:w="1900" w:type="dxa"/>
            <w:vAlign w:val="center"/>
          </w:tcPr>
          <w:p w14:paraId="1080C651">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192.168.10.32/27</w:t>
            </w:r>
          </w:p>
        </w:tc>
        <w:tc>
          <w:tcPr>
            <w:tcW w:w="2700" w:type="dxa"/>
            <w:vAlign w:val="center"/>
          </w:tcPr>
          <w:p w14:paraId="4DB4ADDE">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192.168.10.33 – .62</w:t>
            </w:r>
          </w:p>
        </w:tc>
        <w:tc>
          <w:tcPr>
            <w:tcW w:w="1900" w:type="dxa"/>
            <w:vAlign w:val="center"/>
          </w:tcPr>
          <w:p w14:paraId="49ABF1B7">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192.168.10.63</w:t>
            </w:r>
          </w:p>
        </w:tc>
        <w:tc>
          <w:tcPr>
            <w:tcW w:w="1000" w:type="dxa"/>
            <w:vAlign w:val="center"/>
          </w:tcPr>
          <w:p w14:paraId="073BE74B">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30</w:t>
            </w:r>
          </w:p>
        </w:tc>
      </w:tr>
      <w:tr w14:paraId="7863F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 w:type="dxa"/>
            <w:vAlign w:val="center"/>
          </w:tcPr>
          <w:p w14:paraId="10390500">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3</w:t>
            </w:r>
          </w:p>
        </w:tc>
        <w:tc>
          <w:tcPr>
            <w:tcW w:w="1900" w:type="dxa"/>
            <w:vAlign w:val="center"/>
          </w:tcPr>
          <w:p w14:paraId="425CB6E9">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192.168.10.64/27</w:t>
            </w:r>
          </w:p>
        </w:tc>
        <w:tc>
          <w:tcPr>
            <w:tcW w:w="2700" w:type="dxa"/>
            <w:vAlign w:val="center"/>
          </w:tcPr>
          <w:p w14:paraId="224A46A2">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192.168.10.65 – .94</w:t>
            </w:r>
          </w:p>
        </w:tc>
        <w:tc>
          <w:tcPr>
            <w:tcW w:w="1900" w:type="dxa"/>
            <w:vAlign w:val="center"/>
          </w:tcPr>
          <w:p w14:paraId="548EA6D3">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192.168.10.95</w:t>
            </w:r>
          </w:p>
        </w:tc>
        <w:tc>
          <w:tcPr>
            <w:tcW w:w="1000" w:type="dxa"/>
            <w:vAlign w:val="center"/>
          </w:tcPr>
          <w:p w14:paraId="3B8C7824">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30</w:t>
            </w:r>
          </w:p>
        </w:tc>
      </w:tr>
      <w:tr w14:paraId="519C9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 w:type="dxa"/>
            <w:vAlign w:val="center"/>
          </w:tcPr>
          <w:p w14:paraId="25E387BF">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4</w:t>
            </w:r>
          </w:p>
        </w:tc>
        <w:tc>
          <w:tcPr>
            <w:tcW w:w="1900" w:type="dxa"/>
            <w:vAlign w:val="center"/>
          </w:tcPr>
          <w:p w14:paraId="6340BFF8">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192.168.10.96/27</w:t>
            </w:r>
          </w:p>
        </w:tc>
        <w:tc>
          <w:tcPr>
            <w:tcW w:w="2700" w:type="dxa"/>
            <w:vAlign w:val="center"/>
          </w:tcPr>
          <w:p w14:paraId="2BFB2A51">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192.168.10.97 – .126</w:t>
            </w:r>
          </w:p>
        </w:tc>
        <w:tc>
          <w:tcPr>
            <w:tcW w:w="1900" w:type="dxa"/>
            <w:vAlign w:val="center"/>
          </w:tcPr>
          <w:p w14:paraId="6C92B4DC">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192.168.10.127</w:t>
            </w:r>
          </w:p>
        </w:tc>
        <w:tc>
          <w:tcPr>
            <w:tcW w:w="1000" w:type="dxa"/>
            <w:vAlign w:val="center"/>
          </w:tcPr>
          <w:p w14:paraId="16071586">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30</w:t>
            </w:r>
          </w:p>
        </w:tc>
      </w:tr>
      <w:tr w14:paraId="5E068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 w:type="dxa"/>
            <w:vAlign w:val="center"/>
          </w:tcPr>
          <w:p w14:paraId="3E903590">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5</w:t>
            </w:r>
          </w:p>
        </w:tc>
        <w:tc>
          <w:tcPr>
            <w:tcW w:w="1900" w:type="dxa"/>
            <w:vAlign w:val="center"/>
          </w:tcPr>
          <w:p w14:paraId="744DE085">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192.168.10.128/27</w:t>
            </w:r>
          </w:p>
        </w:tc>
        <w:tc>
          <w:tcPr>
            <w:tcW w:w="2700" w:type="dxa"/>
            <w:vAlign w:val="center"/>
          </w:tcPr>
          <w:p w14:paraId="5F6B0403">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192.168.10.129 – .158</w:t>
            </w:r>
          </w:p>
        </w:tc>
        <w:tc>
          <w:tcPr>
            <w:tcW w:w="1900" w:type="dxa"/>
            <w:vAlign w:val="center"/>
          </w:tcPr>
          <w:p w14:paraId="73C8D54E">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192.168.10.159</w:t>
            </w:r>
          </w:p>
        </w:tc>
        <w:tc>
          <w:tcPr>
            <w:tcW w:w="1000" w:type="dxa"/>
            <w:vAlign w:val="center"/>
          </w:tcPr>
          <w:p w14:paraId="34845A50">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30</w:t>
            </w:r>
          </w:p>
        </w:tc>
      </w:tr>
      <w:tr w14:paraId="61E9B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 w:type="dxa"/>
            <w:vAlign w:val="center"/>
          </w:tcPr>
          <w:p w14:paraId="10E55CE7">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6</w:t>
            </w:r>
          </w:p>
        </w:tc>
        <w:tc>
          <w:tcPr>
            <w:tcW w:w="1900" w:type="dxa"/>
            <w:vAlign w:val="center"/>
          </w:tcPr>
          <w:p w14:paraId="01D4350F">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192.168.10.160/27</w:t>
            </w:r>
          </w:p>
        </w:tc>
        <w:tc>
          <w:tcPr>
            <w:tcW w:w="2700" w:type="dxa"/>
            <w:vAlign w:val="center"/>
          </w:tcPr>
          <w:p w14:paraId="66A24EBA">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192.168.10.161 – .190</w:t>
            </w:r>
          </w:p>
        </w:tc>
        <w:tc>
          <w:tcPr>
            <w:tcW w:w="1900" w:type="dxa"/>
            <w:vAlign w:val="center"/>
          </w:tcPr>
          <w:p w14:paraId="288C9778">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192.168.10.191</w:t>
            </w:r>
          </w:p>
        </w:tc>
        <w:tc>
          <w:tcPr>
            <w:tcW w:w="1000" w:type="dxa"/>
            <w:vAlign w:val="center"/>
          </w:tcPr>
          <w:p w14:paraId="4C99836C">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30</w:t>
            </w:r>
          </w:p>
        </w:tc>
      </w:tr>
      <w:tr w14:paraId="62C27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 w:type="dxa"/>
            <w:vAlign w:val="center"/>
          </w:tcPr>
          <w:p w14:paraId="241BBB9D">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7</w:t>
            </w:r>
          </w:p>
        </w:tc>
        <w:tc>
          <w:tcPr>
            <w:tcW w:w="1900" w:type="dxa"/>
            <w:vAlign w:val="center"/>
          </w:tcPr>
          <w:p w14:paraId="4030BB35">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192.168.10.192/27</w:t>
            </w:r>
          </w:p>
        </w:tc>
        <w:tc>
          <w:tcPr>
            <w:tcW w:w="2700" w:type="dxa"/>
            <w:vAlign w:val="center"/>
          </w:tcPr>
          <w:p w14:paraId="4AFAD633">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192.168.10.193 – .222</w:t>
            </w:r>
          </w:p>
        </w:tc>
        <w:tc>
          <w:tcPr>
            <w:tcW w:w="1900" w:type="dxa"/>
            <w:vAlign w:val="center"/>
          </w:tcPr>
          <w:p w14:paraId="3EDC45AE">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192.168.10.223</w:t>
            </w:r>
          </w:p>
        </w:tc>
        <w:tc>
          <w:tcPr>
            <w:tcW w:w="1000" w:type="dxa"/>
            <w:vAlign w:val="center"/>
          </w:tcPr>
          <w:p w14:paraId="2BD2DF4F">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30</w:t>
            </w:r>
          </w:p>
        </w:tc>
      </w:tr>
      <w:tr w14:paraId="7616E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 w:type="dxa"/>
            <w:vAlign w:val="center"/>
          </w:tcPr>
          <w:p w14:paraId="341F77C7">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8</w:t>
            </w:r>
          </w:p>
        </w:tc>
        <w:tc>
          <w:tcPr>
            <w:tcW w:w="1900" w:type="dxa"/>
            <w:vAlign w:val="center"/>
          </w:tcPr>
          <w:p w14:paraId="0639742B">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192.168.10.224/27</w:t>
            </w:r>
          </w:p>
        </w:tc>
        <w:tc>
          <w:tcPr>
            <w:tcW w:w="2700" w:type="dxa"/>
            <w:vAlign w:val="center"/>
          </w:tcPr>
          <w:p w14:paraId="6237700F">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192.168.10.225 – .254</w:t>
            </w:r>
          </w:p>
        </w:tc>
        <w:tc>
          <w:tcPr>
            <w:tcW w:w="1900" w:type="dxa"/>
            <w:vAlign w:val="center"/>
          </w:tcPr>
          <w:p w14:paraId="29433868">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192.168.10.255</w:t>
            </w:r>
          </w:p>
        </w:tc>
        <w:tc>
          <w:tcPr>
            <w:tcW w:w="1000" w:type="dxa"/>
            <w:vAlign w:val="center"/>
          </w:tcPr>
          <w:p w14:paraId="0571DE54">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30</w:t>
            </w:r>
          </w:p>
        </w:tc>
      </w:tr>
    </w:tbl>
    <w:p w14:paraId="028904F7">
      <w:pPr>
        <w:spacing w:after="120" w:line="259" w:lineRule="auto"/>
        <w:rPr>
          <w:rFonts w:hint="eastAsia" w:ascii="霞鹜文楷 GB" w:hAnsi="霞鹜文楷 GB" w:eastAsia="霞鹜文楷 GB" w:cs="霞鹜文楷 GB"/>
        </w:rPr>
      </w:pPr>
    </w:p>
    <w:p w14:paraId="1D0A42DB">
      <w:pPr>
        <w:pBdr>
          <w:bottom w:val="single" w:color="BFBFBF" w:sz="8" w:space="1"/>
        </w:pBdr>
        <w:spacing w:before="80" w:after="200"/>
        <w:rPr>
          <w:rFonts w:hint="eastAsia" w:ascii="霞鹜文楷 GB" w:hAnsi="霞鹜文楷 GB" w:eastAsia="霞鹜文楷 GB" w:cs="霞鹜文楷 GB"/>
        </w:rPr>
      </w:pPr>
    </w:p>
    <w:p w14:paraId="7F986E83">
      <w:pPr>
        <w:spacing w:after="140" w:line="259" w:lineRule="auto"/>
        <w:rPr>
          <w:rFonts w:hint="eastAsia" w:ascii="霞鹜文楷 GB" w:hAnsi="霞鹜文楷 GB" w:eastAsia="霞鹜文楷 GB" w:cs="霞鹜文楷 GB"/>
        </w:rPr>
      </w:pPr>
      <w:r>
        <w:rPr>
          <w:rFonts w:hint="eastAsia" w:ascii="霞鹜文楷 GB" w:hAnsi="霞鹜文楷 GB" w:eastAsia="霞鹜文楷 GB" w:cs="霞鹜文楷 GB"/>
          <w:b/>
          <w:i w:val="0"/>
          <w:sz w:val="26"/>
        </w:rPr>
        <w:t>Question 11: Router Forwarding Table</w:t>
      </w:r>
    </w:p>
    <w:p w14:paraId="5766B4F8">
      <w:pPr>
        <w:spacing w:after="120" w:line="259"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Routers use longest-prefix matching (LPM): when a destination address matches multiple prefixes, the one with the greatest prefix length wins.</w:t>
      </w:r>
    </w:p>
    <w:p w14:paraId="677F5AA2">
      <w:pPr>
        <w:spacing w:after="120" w:line="259" w:lineRule="auto"/>
        <w:rPr>
          <w:rFonts w:hint="eastAsia" w:ascii="霞鹜文楷 GB" w:hAnsi="霞鹜文楷 GB" w:eastAsia="霞鹜文楷 GB" w:cs="霞鹜文楷 GB"/>
        </w:rPr>
      </w:pPr>
    </w:p>
    <w:tbl>
      <w:tblPr>
        <w:tblStyle w:val="33"/>
        <w:tblW w:w="8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0"/>
        <w:gridCol w:w="2200"/>
        <w:gridCol w:w="2200"/>
        <w:gridCol w:w="1900"/>
      </w:tblGrid>
      <w:tr w14:paraId="52ECE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00" w:type="dxa"/>
            <w:shd w:val="clear" w:color="auto" w:fill="EDEDED"/>
            <w:vAlign w:val="center"/>
          </w:tcPr>
          <w:p w14:paraId="2BE1CA3E">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i w:val="0"/>
                <w:color w:val="auto"/>
                <w:sz w:val="22"/>
              </w:rPr>
              <w:t>Destination address</w:t>
            </w:r>
          </w:p>
        </w:tc>
        <w:tc>
          <w:tcPr>
            <w:tcW w:w="2200" w:type="dxa"/>
            <w:shd w:val="clear" w:color="auto" w:fill="EDEDED"/>
            <w:vAlign w:val="center"/>
          </w:tcPr>
          <w:p w14:paraId="00EE9414">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i w:val="0"/>
                <w:color w:val="auto"/>
                <w:sz w:val="22"/>
              </w:rPr>
              <w:t>Matching prefixes</w:t>
            </w:r>
          </w:p>
        </w:tc>
        <w:tc>
          <w:tcPr>
            <w:tcW w:w="2200" w:type="dxa"/>
            <w:shd w:val="clear" w:color="auto" w:fill="EDEDED"/>
            <w:vAlign w:val="center"/>
          </w:tcPr>
          <w:p w14:paraId="2C8DB63F">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i w:val="0"/>
                <w:color w:val="auto"/>
                <w:sz w:val="22"/>
              </w:rPr>
              <w:t>Longest match</w:t>
            </w:r>
          </w:p>
        </w:tc>
        <w:tc>
          <w:tcPr>
            <w:tcW w:w="1900" w:type="dxa"/>
            <w:shd w:val="clear" w:color="auto" w:fill="EDEDED"/>
            <w:vAlign w:val="center"/>
          </w:tcPr>
          <w:p w14:paraId="74AB8BC6">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i w:val="0"/>
                <w:color w:val="auto"/>
                <w:sz w:val="22"/>
              </w:rPr>
              <w:t>Next hop</w:t>
            </w:r>
          </w:p>
        </w:tc>
      </w:tr>
      <w:tr w14:paraId="7C99C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00" w:type="dxa"/>
            <w:vAlign w:val="center"/>
          </w:tcPr>
          <w:p w14:paraId="1316A67F">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172.16.10.5</w:t>
            </w:r>
          </w:p>
        </w:tc>
        <w:tc>
          <w:tcPr>
            <w:tcW w:w="2200" w:type="dxa"/>
            <w:vAlign w:val="center"/>
          </w:tcPr>
          <w:p w14:paraId="777AC4E9">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/16, /21, /24</w:t>
            </w:r>
          </w:p>
        </w:tc>
        <w:tc>
          <w:tcPr>
            <w:tcW w:w="2200" w:type="dxa"/>
            <w:vAlign w:val="center"/>
          </w:tcPr>
          <w:p w14:paraId="4375ACE9">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172.16.10.0/24</w:t>
            </w:r>
          </w:p>
        </w:tc>
        <w:tc>
          <w:tcPr>
            <w:tcW w:w="1900" w:type="dxa"/>
            <w:vAlign w:val="center"/>
          </w:tcPr>
          <w:p w14:paraId="1DE1CE7C">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R3</w:t>
            </w:r>
          </w:p>
        </w:tc>
      </w:tr>
      <w:tr w14:paraId="1E16F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00" w:type="dxa"/>
            <w:vAlign w:val="center"/>
          </w:tcPr>
          <w:p w14:paraId="1B637BA8">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172.16.9.100</w:t>
            </w:r>
          </w:p>
        </w:tc>
        <w:tc>
          <w:tcPr>
            <w:tcW w:w="2200" w:type="dxa"/>
            <w:vAlign w:val="center"/>
          </w:tcPr>
          <w:p w14:paraId="59F79DD4">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/16, /21</w:t>
            </w:r>
          </w:p>
        </w:tc>
        <w:tc>
          <w:tcPr>
            <w:tcW w:w="2200" w:type="dxa"/>
            <w:vAlign w:val="center"/>
          </w:tcPr>
          <w:p w14:paraId="6B1BAA1A">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172.16.8.0/21</w:t>
            </w:r>
          </w:p>
        </w:tc>
        <w:tc>
          <w:tcPr>
            <w:tcW w:w="1900" w:type="dxa"/>
            <w:vAlign w:val="center"/>
          </w:tcPr>
          <w:p w14:paraId="6764159C">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R2</w:t>
            </w:r>
          </w:p>
        </w:tc>
      </w:tr>
      <w:tr w14:paraId="5E63A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00" w:type="dxa"/>
            <w:vAlign w:val="center"/>
          </w:tcPr>
          <w:p w14:paraId="1FF0B7E3">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172.16.20.1</w:t>
            </w:r>
          </w:p>
        </w:tc>
        <w:tc>
          <w:tcPr>
            <w:tcW w:w="2200" w:type="dxa"/>
            <w:vAlign w:val="center"/>
          </w:tcPr>
          <w:p w14:paraId="668F513C">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/16 only</w:t>
            </w:r>
          </w:p>
        </w:tc>
        <w:tc>
          <w:tcPr>
            <w:tcW w:w="2200" w:type="dxa"/>
            <w:vAlign w:val="center"/>
          </w:tcPr>
          <w:p w14:paraId="522D92DF">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172.16.0.0/16</w:t>
            </w:r>
          </w:p>
        </w:tc>
        <w:tc>
          <w:tcPr>
            <w:tcW w:w="1900" w:type="dxa"/>
            <w:vAlign w:val="center"/>
          </w:tcPr>
          <w:p w14:paraId="31C2587D">
            <w:pPr>
              <w:spacing w:after="0" w:line="240" w:lineRule="auto"/>
              <w:rPr>
                <w:rFonts w:hint="eastAsia" w:ascii="霞鹜文楷 GB" w:hAnsi="霞鹜文楷 GB" w:eastAsia="霞鹜文楷 GB" w:cs="霞鹜文楷 GB"/>
              </w:rPr>
            </w:pPr>
            <w:r>
              <w:rPr>
                <w:rFonts w:hint="eastAsia" w:ascii="霞鹜文楷 GB" w:hAnsi="霞鹜文楷 GB" w:eastAsia="霞鹜文楷 GB" w:cs="霞鹜文楷 GB"/>
                <w:b w:val="0"/>
                <w:i w:val="0"/>
                <w:color w:val="auto"/>
                <w:sz w:val="22"/>
              </w:rPr>
              <w:t>R1</w:t>
            </w:r>
          </w:p>
        </w:tc>
      </w:tr>
    </w:tbl>
    <w:p w14:paraId="702604CE">
      <w:pPr>
        <w:spacing w:after="120" w:line="259" w:lineRule="auto"/>
        <w:rPr>
          <w:rFonts w:hint="eastAsia" w:ascii="霞鹜文楷 GB" w:hAnsi="霞鹜文楷 GB" w:eastAsia="霞鹜文楷 GB" w:cs="霞鹜文楷 GB"/>
        </w:rPr>
      </w:pPr>
    </w:p>
    <w:p w14:paraId="03DEB724">
      <w:pPr>
        <w:spacing w:after="120" w:line="259" w:lineRule="auto"/>
        <w:rPr>
          <w:rFonts w:hint="eastAsia" w:ascii="霞鹜文楷 GB" w:hAnsi="霞鹜文楷 GB" w:eastAsia="霞鹜文楷 GB" w:cs="霞鹜文楷 GB"/>
        </w:rPr>
      </w:pPr>
      <w:r>
        <w:rPr>
          <w:rFonts w:hint="eastAsia" w:ascii="霞鹜文楷 GB" w:hAnsi="霞鹜文楷 GB" w:eastAsia="霞鹜文楷 GB" w:cs="霞鹜文楷 GB"/>
          <w:b/>
          <w:i w:val="0"/>
          <w:color w:val="auto"/>
          <w:sz w:val="22"/>
        </w:rPr>
        <w:t xml:space="preserve">172.16.10.5 → R3: </w:t>
      </w:r>
      <w:r>
        <w:rPr>
          <w:rFonts w:hint="eastAsia" w:ascii="霞鹜文楷 GB" w:hAnsi="霞鹜文楷 GB" w:eastAsia="霞鹜文楷 GB" w:cs="霞鹜文楷 GB"/>
          <w:b w:val="0"/>
          <w:i w:val="0"/>
          <w:color w:val="auto"/>
          <w:sz w:val="22"/>
        </w:rPr>
        <w:t>3rd octet = 10 matches the /24 prefix exactly.</w:t>
      </w:r>
    </w:p>
    <w:p w14:paraId="0D2247E9">
      <w:pPr>
        <w:spacing w:after="120" w:line="259" w:lineRule="auto"/>
        <w:rPr>
          <w:rFonts w:hint="eastAsia" w:ascii="霞鹜文楷 GB" w:hAnsi="霞鹜文楷 GB" w:eastAsia="霞鹜文楷 GB" w:cs="霞鹜文楷 GB"/>
        </w:rPr>
      </w:pPr>
      <w:r>
        <w:rPr>
          <w:rFonts w:hint="eastAsia" w:ascii="霞鹜文楷 GB" w:hAnsi="霞鹜文楷 GB" w:eastAsia="霞鹜文楷 GB" w:cs="霞鹜文楷 GB"/>
          <w:b/>
          <w:i w:val="0"/>
          <w:color w:val="auto"/>
          <w:sz w:val="22"/>
        </w:rPr>
        <w:t xml:space="preserve">172.16.9.100 → R2: </w:t>
      </w:r>
      <w:r>
        <w:rPr>
          <w:rFonts w:hint="eastAsia" w:ascii="霞鹜文楷 GB" w:hAnsi="霞鹜文楷 GB" w:eastAsia="霞鹜文楷 GB" w:cs="霞鹜文楷 GB"/>
          <w:b w:val="0"/>
          <w:i w:val="0"/>
          <w:color w:val="auto"/>
          <w:sz w:val="22"/>
        </w:rPr>
        <w:t>3rd octet = 9 (00001001). The /21 mask (255.255.248.0) checks the top 5 bits of the 3rd octet: 00001, which matches 172.16.8.0 (00001000). The /24 does not match (octet 9 ≠ 10).</w:t>
      </w:r>
    </w:p>
    <w:p w14:paraId="47DC67A7">
      <w:pPr>
        <w:spacing w:after="120" w:line="259" w:lineRule="auto"/>
        <w:rPr>
          <w:rFonts w:hint="eastAsia" w:ascii="霞鹜文楷 GB" w:hAnsi="霞鹜文楷 GB" w:eastAsia="霞鹜文楷 GB" w:cs="霞鹜文楷 GB"/>
        </w:rPr>
      </w:pPr>
      <w:r>
        <w:rPr>
          <w:rFonts w:hint="eastAsia" w:ascii="霞鹜文楷 GB" w:hAnsi="霞鹜文楷 GB" w:eastAsia="霞鹜文楷 GB" w:cs="霞鹜文楷 GB"/>
          <w:b/>
          <w:i w:val="0"/>
          <w:color w:val="auto"/>
          <w:sz w:val="22"/>
        </w:rPr>
        <w:t xml:space="preserve">172.16.20.1 → R1: </w:t>
      </w:r>
      <w:r>
        <w:rPr>
          <w:rFonts w:hint="eastAsia" w:ascii="霞鹜文楷 GB" w:hAnsi="霞鹜文楷 GB" w:eastAsia="霞鹜文楷 GB" w:cs="霞鹜文楷 GB"/>
          <w:b w:val="0"/>
          <w:i w:val="0"/>
          <w:color w:val="auto"/>
          <w:sz w:val="22"/>
        </w:rPr>
        <w:t>3rd octet = 20 (00010100). Top 5 bits = 00010 ≠ 00001, so /21 does not match. Only the /16 matches.</w:t>
      </w:r>
    </w:p>
    <w:sectPr>
      <w:pgSz w:w="12240" w:h="15840"/>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霞鹜文楷 GB">
    <w:panose1 w:val="02020500000000000000"/>
    <w:charset w:val="86"/>
    <w:family w:val="auto"/>
    <w:pitch w:val="default"/>
    <w:sig w:usb0="E00002FF" w:usb1="7BDFFFFF" w:usb2="04000016" w:usb3="0000A008" w:csb0="6014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6523177"/>
    <w:rsid w:val="7B1D598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59" w:lineRule="auto"/>
    </w:pPr>
    <w:rPr>
      <w:rFonts w:ascii="Arial" w:hAnsi="Arial" w:eastAsia="Arial"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2119</Words>
  <Characters>9113</Characters>
  <Lines>0</Lines>
  <Paragraphs>0</Paragraphs>
  <TotalTime>4</TotalTime>
  <ScaleCrop>false</ScaleCrop>
  <LinksUpToDate>false</LinksUpToDate>
  <CharactersWithSpaces>11014</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tew兔ㅤㅤ</cp:lastModifiedBy>
  <dcterms:modified xsi:type="dcterms:W3CDTF">2026-05-20T08:38:36Z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eyJoZGlkIjoiNjQzNDdjODNjNjlhYjExMjY3MjU5NjM3NzNlM2ViNDkiLCJ1c2VySWQiOiI2MTczMjY0NjEifQ==</vt:lpwstr>
  </property>
  <property fmtid="{D5CDD505-2E9C-101B-9397-08002B2CF9AE}" pid="3" name="KSOProductBuildVer">
    <vt:lpwstr>2052-12.1.0.23542</vt:lpwstr>
  </property>
  <property fmtid="{D5CDD505-2E9C-101B-9397-08002B2CF9AE}" pid="4" name="ICV">
    <vt:lpwstr>E5BC790802B44BD3928AA56F51CC35F7_12</vt:lpwstr>
  </property>
</Properties>
</file>