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C6297" w14:textId="7F73DDA1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CB1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51FF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EE9C12B" w14:textId="2AD501E0" w:rsidR="0023257E" w:rsidRPr="003B18D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3B18DE">
        <w:rPr>
          <w:rFonts w:ascii="Times New Roman" w:hAnsi="Times New Roman"/>
          <w:sz w:val="26"/>
          <w:szCs w:val="26"/>
          <w:u w:val="single"/>
        </w:rPr>
        <w:t>Власова Е.З.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06B755C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[</w:t>
      </w:r>
      <w:r w:rsidR="0094228E">
        <w:rPr>
          <w:rFonts w:ascii="Times New Roman" w:hAnsi="Times New Roman"/>
          <w:sz w:val="26"/>
          <w:szCs w:val="26"/>
        </w:rPr>
        <w:t>регалии</w:t>
      </w:r>
      <w:r w:rsidR="0094228E"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02E89620" w:rsidR="0023257E" w:rsidRPr="003B18DE" w:rsidRDefault="003B18D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3B18DE">
        <w:rPr>
          <w:rFonts w:ascii="Times New Roman" w:hAnsi="Times New Roman"/>
          <w:sz w:val="26"/>
          <w:szCs w:val="26"/>
          <w:u w:val="single"/>
        </w:rPr>
        <w:t>Абрамян Г. В.</w:t>
      </w:r>
    </w:p>
    <w:p w14:paraId="24C7BB0B" w14:textId="76272C5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6EF88E2" w14:textId="5E61E54B" w:rsidR="0023257E" w:rsidRPr="003B18DE" w:rsidRDefault="003B18D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3B18DE">
        <w:rPr>
          <w:rFonts w:ascii="Times New Roman" w:hAnsi="Times New Roman"/>
          <w:sz w:val="26"/>
          <w:szCs w:val="26"/>
          <w:u w:val="single"/>
        </w:rPr>
        <w:t>Анисимов А. С.</w:t>
      </w:r>
    </w:p>
    <w:p w14:paraId="4E100A63" w14:textId="6296F22A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1A3FE3E" w14:textId="0B5D4700" w:rsidR="003B18DE" w:rsidRDefault="003B18D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4C5B3898" w:rsidR="0023257E" w:rsidRPr="0094228E" w:rsidRDefault="003B18D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2021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3240B805" w14:textId="7748491E" w:rsidR="00FB033D" w:rsidRPr="00FB033D" w:rsidRDefault="00FB033D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 (на GIT-</w:t>
      </w:r>
      <w:proofErr w:type="spellStart"/>
      <w:r w:rsidR="006C0A87">
        <w:rPr>
          <w:i/>
        </w:rPr>
        <w:t>репозиторий</w:t>
      </w:r>
      <w:proofErr w:type="spellEnd"/>
      <w:r w:rsidR="006C0A87">
        <w:rPr>
          <w:i/>
        </w:rPr>
        <w:t>):</w:t>
      </w:r>
      <w:r>
        <w:rPr>
          <w:color w:val="000000"/>
        </w:rPr>
        <w:br/>
      </w:r>
      <w:r w:rsidR="003B18DE">
        <w:rPr>
          <w:noProof/>
        </w:rPr>
        <w:drawing>
          <wp:inline distT="0" distB="0" distL="0" distR="0" wp14:anchorId="26E3A8A6" wp14:editId="67104C34">
            <wp:extent cx="1714500" cy="1714500"/>
            <wp:effectExtent l="0" t="0" r="0" b="0"/>
            <wp:docPr id="3" name="Рисунок 3" descr="http://qrcoder.ru/code/?https%3A%2F%2Fgithub.com%2Ftexasdog%2FPrPractice-Anisimov%2Fblob%2Fmain%2F%C8%D1%D0%2F%C8%D1%D0%25201.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texasdog%2FPrPractice-Anisimov%2Fblob%2Fmain%2F%C8%D1%D0%2F%C8%D1%D0%25201.1.docx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2B2A091F" w:rsidR="00FB033D" w:rsidRDefault="00FB033D" w:rsidP="00FB033D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="006C0A87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="006C0A87">
        <w:rPr>
          <w:rFonts w:ascii="Times New Roman" w:eastAsia="Times New Roman" w:hAnsi="Times New Roman"/>
          <w:i/>
          <w:sz w:val="24"/>
        </w:rPr>
        <w:t>):</w:t>
      </w:r>
    </w:p>
    <w:p w14:paraId="06ACC29B" w14:textId="2BC73A70" w:rsidR="003B18DE" w:rsidRPr="00FB033D" w:rsidRDefault="003B18DE" w:rsidP="00FB033D">
      <w:pPr>
        <w:rPr>
          <w:rFonts w:ascii="Times" w:eastAsiaTheme="minorHAnsi" w:hAnsi="Time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1F014D2" wp14:editId="4A800185">
            <wp:extent cx="1714500" cy="1714500"/>
            <wp:effectExtent l="0" t="0" r="0" b="0"/>
            <wp:docPr id="5" name="Рисунок 5" descr="http://qrcoder.ru/code/?https%3A%2F%2Fgithub.com%2Ftexasdog%2FPrPractice-Anisimov%2Fblob%2Fmain%2F%C8%D1%D0%2F%C8%D1%D0%25201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texasdog%2FPrPractice-Anisimov%2Fblob%2Fmain%2F%C8%D1%D0%2F%C8%D1%D0%25201.2.docx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37730391" w:rsidR="006C0A87" w:rsidRDefault="006C0A87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i/>
        </w:rPr>
        <w:t>QR-код задания (на GIT-репозиторий):</w:t>
      </w:r>
    </w:p>
    <w:p w14:paraId="0EAF348D" w14:textId="2A6D2610" w:rsidR="00FB033D" w:rsidRPr="00DF6A71" w:rsidRDefault="003B18DE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E62171" wp14:editId="6CB9AEA0">
            <wp:extent cx="1714500" cy="1714500"/>
            <wp:effectExtent l="0" t="0" r="0" b="0"/>
            <wp:docPr id="6" name="Рисунок 6" descr="http://qrcoder.ru/code/?https%3A%2F%2Fgithub.com%2Ftexasdog%2FPrPractice-Anisimov%2Fblob%2Fmain%2F%C8%D1%D0%2F%C8%D1%D0%25201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github.com%2Ftexasdog%2FPrPractice-Anisimov%2Fblob%2Fmain%2F%C8%D1%D0%2F%C8%D1%D0%25201.3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3C593BFA" w14:textId="3FFB53D0" w:rsidR="00FB033D" w:rsidRPr="00DF6A71" w:rsidRDefault="006C0A87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65EC3A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C83E136" w14:textId="284F58A8" w:rsidR="00FB033D" w:rsidRDefault="003B18DE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BA402A" wp14:editId="7723826C">
            <wp:extent cx="1714500" cy="1714500"/>
            <wp:effectExtent l="0" t="0" r="0" b="0"/>
            <wp:docPr id="7" name="Рисунок 7" descr="http://qrcoder.ru/code/?https%3A%2F%2Fgithub.com%2Ftexasdog%2FPrPractice-Anisimov%2Fblob%2Fmain%2F%C8%D1%D0%2F%C8%D1%D0%25201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rcoder.ru/code/?https%3A%2F%2Fgithub.com%2Ftexasdog%2FPrPractice-Anisimov%2Fblob%2Fmain%2F%C8%D1%D0%2F%C8%D1%D0%25201.4.docx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B9C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EDA9CA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33B85D3A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2DD5A8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0E5D7F0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C99DA31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одной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27CB2F1A" w14:textId="38DAB86F" w:rsidR="006C0A87" w:rsidRPr="00711D36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4718845" w14:textId="72864876" w:rsidR="00FB033D" w:rsidRPr="00711D36" w:rsidRDefault="003B18DE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4A0572" wp14:editId="5783B367">
            <wp:extent cx="1714500" cy="1714500"/>
            <wp:effectExtent l="0" t="0" r="0" b="0"/>
            <wp:docPr id="8" name="Рисунок 8" descr="http://qrcoder.ru/code/?https%3A%2F%2Fgithub.com%2Ftexasdog%2FPrPractice-Anisimov%2Fblob%2Fmain%2F%C2%D1%D0%2F%C2%D1%D0%25202.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qrcoder.ru/code/?https%3A%2F%2Fgithub.com%2Ftexasdog%2FPrPractice-Anisimov%2Fblob%2Fmain%2F%C2%D1%D0%2F%C2%D1%D0%25202.1.docx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2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39E258CF" w14:textId="3B75D8E9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0B12AAB7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36217F5A" w14:textId="3E1F6D3F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62BE7F3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766F95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487BA542" w14:textId="4A7FA320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2B01B1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690C3B1D" w14:textId="77777777" w:rsidR="00FB033D" w:rsidRPr="00FB033D" w:rsidRDefault="00FB033D" w:rsidP="00FB033D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1544A7D2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5E6E66E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1DA1EDC6" w14:textId="682B9507" w:rsidR="006C0A87" w:rsidRDefault="006C0A87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622B3DA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C5A53E9" w14:textId="77777777" w:rsidR="00FB033D" w:rsidRDefault="00FB033D" w:rsidP="00FB033D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05207CF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560254E8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28037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6B010E0C" w14:textId="2284E0C4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46254BA0" w:rsidR="00FB033D" w:rsidRPr="001C3D11" w:rsidRDefault="003B18DE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9BF323" wp14:editId="15E9D1E0">
            <wp:extent cx="1714500" cy="1714500"/>
            <wp:effectExtent l="0" t="0" r="0" b="0"/>
            <wp:docPr id="9" name="Рисунок 9" descr="http://qrcoder.ru/code/?https%3A%2F%2Fgithub.com%2Ftexasdog%2FPrPractice-Anisimov%2Fblob%2Fmain%2F%C2%D1%D0%2F%C2%D1%D0%25202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qrcoder.ru/code/?https%3A%2F%2Fgithub.com%2Ftexasdog%2FPrPractice-Anisimov%2Fblob%2Fmain%2F%C2%D1%D0%2F%C2%D1%D0%25202.2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5CDFA346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3FD75A06" w:rsidR="00FB033D" w:rsidRPr="002809C8" w:rsidRDefault="003B18DE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1" locked="0" layoutInCell="1" allowOverlap="1" wp14:anchorId="58CB4382" wp14:editId="2D8F2B61">
            <wp:simplePos x="0" y="0"/>
            <wp:positionH relativeFrom="column">
              <wp:posOffset>1596390</wp:posOffset>
            </wp:positionH>
            <wp:positionV relativeFrom="paragraph">
              <wp:posOffset>5715</wp:posOffset>
            </wp:positionV>
            <wp:extent cx="1285875" cy="563195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1D6FC" w14:textId="6C819618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43B9895C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7777777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3B18DE"/>
    <w:rsid w:val="00457809"/>
    <w:rsid w:val="005046ED"/>
    <w:rsid w:val="005441C0"/>
    <w:rsid w:val="00546A13"/>
    <w:rsid w:val="005A09E8"/>
    <w:rsid w:val="005C42F7"/>
    <w:rsid w:val="00696163"/>
    <w:rsid w:val="00697731"/>
    <w:rsid w:val="006C0A87"/>
    <w:rsid w:val="007151FF"/>
    <w:rsid w:val="00731DE5"/>
    <w:rsid w:val="00850884"/>
    <w:rsid w:val="00855992"/>
    <w:rsid w:val="008B319F"/>
    <w:rsid w:val="0094228E"/>
    <w:rsid w:val="009A3D0A"/>
    <w:rsid w:val="00AF53B9"/>
    <w:rsid w:val="00AF7296"/>
    <w:rsid w:val="00B036B8"/>
    <w:rsid w:val="00BA5AAD"/>
    <w:rsid w:val="00C16AED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00FC21F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://www.tpinauka.ru/2017/05/Pukhaeva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6DDC3-6D84-4EAC-9F02-B7978C77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Andrew Anisimov</cp:lastModifiedBy>
  <cp:revision>3</cp:revision>
  <cp:lastPrinted>2015-03-24T07:53:00Z</cp:lastPrinted>
  <dcterms:created xsi:type="dcterms:W3CDTF">2021-12-27T20:09:00Z</dcterms:created>
  <dcterms:modified xsi:type="dcterms:W3CDTF">2021-12-27T20:09:00Z</dcterms:modified>
</cp:coreProperties>
</file>