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B0" w:rsidRDefault="005802E7">
      <w:pPr>
        <w:pStyle w:val="1"/>
        <w:jc w:val="center"/>
      </w:pPr>
      <w:r>
        <w:t xml:space="preserve">МИНИСТЕРСТВО ПРОСВЕЩЕНИЯ РОССИЙСКОЙ ФЕДЕРАЦИИ </w:t>
      </w:r>
    </w:p>
    <w:p w:rsidR="00DF7BB0" w:rsidRDefault="005802E7">
      <w:pPr>
        <w:pStyle w:val="1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Институт информационных технологий и технологического образования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Кафедра информационных технологий и электронного обучения</w:t>
      </w:r>
    </w:p>
    <w:p w:rsidR="00DF7BB0" w:rsidRDefault="00DF7BB0">
      <w:pPr>
        <w:pStyle w:val="1"/>
        <w:jc w:val="both"/>
        <w:rPr>
          <w:sz w:val="22"/>
          <w:szCs w:val="22"/>
        </w:rPr>
      </w:pP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DF7BB0" w:rsidRDefault="00DF7BB0">
      <w:pPr>
        <w:pStyle w:val="1"/>
        <w:jc w:val="right"/>
        <w:rPr>
          <w:sz w:val="22"/>
          <w:szCs w:val="22"/>
        </w:rPr>
      </w:pP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Утверждаю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DF7BB0" w:rsidRDefault="005802E7">
      <w:pPr>
        <w:pStyle w:val="1"/>
        <w:ind w:firstLine="168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З А Д А Н И Е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НА ПРОИЗВОДСТВЕННУЮ ПРАКТИКУ 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(ТЕХНОЛОГИЧЕСКАЯ)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DF7BB0" w:rsidRDefault="00B57A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</w:t>
      </w:r>
      <w:bookmarkStart w:id="0" w:name="_GoBack"/>
      <w:bookmarkEnd w:id="0"/>
      <w:r w:rsidR="005802E7">
        <w:rPr>
          <w:rFonts w:ascii="Times New Roman" w:eastAsia="Times New Roman" w:hAnsi="Times New Roman" w:cs="Times New Roman"/>
        </w:rPr>
        <w:t>__</w:t>
      </w:r>
      <w:r w:rsidR="00014B67">
        <w:rPr>
          <w:rFonts w:ascii="Times New Roman" w:eastAsia="Times New Roman" w:hAnsi="Times New Roman" w:cs="Times New Roman"/>
          <w:u w:val="single"/>
        </w:rPr>
        <w:t>Анисимов</w:t>
      </w:r>
      <w:r>
        <w:rPr>
          <w:rFonts w:ascii="Times New Roman" w:eastAsia="Times New Roman" w:hAnsi="Times New Roman" w:cs="Times New Roman"/>
          <w:u w:val="single"/>
        </w:rPr>
        <w:t>а Андрея</w:t>
      </w:r>
      <w:r w:rsidR="00014B67">
        <w:rPr>
          <w:rFonts w:ascii="Times New Roman" w:eastAsia="Times New Roman" w:hAnsi="Times New Roman" w:cs="Times New Roman"/>
          <w:u w:val="single"/>
        </w:rPr>
        <w:t xml:space="preserve"> Сергеевич</w:t>
      </w:r>
      <w:r>
        <w:rPr>
          <w:rFonts w:ascii="Times New Roman" w:eastAsia="Times New Roman" w:hAnsi="Times New Roman" w:cs="Times New Roman"/>
          <w:u w:val="single"/>
        </w:rPr>
        <w:t>а</w:t>
      </w:r>
      <w:r w:rsidR="005802E7">
        <w:rPr>
          <w:rFonts w:ascii="Times New Roman" w:eastAsia="Times New Roman" w:hAnsi="Times New Roman" w:cs="Times New Roman"/>
        </w:rPr>
        <w:t>____________________________________</w:t>
      </w:r>
      <w:r w:rsidR="00014B67">
        <w:rPr>
          <w:rFonts w:ascii="Times New Roman" w:eastAsia="Times New Roman" w:hAnsi="Times New Roman" w:cs="Times New Roman"/>
        </w:rPr>
        <w:t>_</w:t>
      </w:r>
    </w:p>
    <w:p w:rsidR="00DF7BB0" w:rsidRDefault="005802E7">
      <w:pPr>
        <w:ind w:left="1557" w:firstLine="12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___Ильина Татьяна</w:t>
      </w:r>
      <w:r w:rsidR="00014B67">
        <w:rPr>
          <w:rFonts w:ascii="Times New Roman" w:eastAsia="Times New Roman" w:hAnsi="Times New Roman" w:cs="Times New Roman"/>
          <w:u w:val="single"/>
        </w:rPr>
        <w:t xml:space="preserve"> С</w:t>
      </w:r>
      <w:r>
        <w:rPr>
          <w:rFonts w:ascii="Times New Roman" w:eastAsia="Times New Roman" w:hAnsi="Times New Roman" w:cs="Times New Roman"/>
          <w:u w:val="single"/>
        </w:rPr>
        <w:t>ергеевна,_старший_преподаватель_кафедры_ИТиЭО________</w:t>
      </w:r>
    </w:p>
    <w:p w:rsidR="00DF7BB0" w:rsidRDefault="005802E7">
      <w:pPr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№_________ «___» ________20__ г.</w:t>
      </w:r>
    </w:p>
    <w:p w:rsidR="00DF7BB0" w:rsidRDefault="00580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  <w:bCs/>
        </w:rPr>
        <w:t xml:space="preserve">отчета по практике на кафедру </w:t>
      </w:r>
      <w:r>
        <w:rPr>
          <w:rFonts w:ascii="Times New Roman" w:eastAsia="Times New Roman" w:hAnsi="Times New Roman" w:cs="Times New Roman"/>
          <w:u w:val="single"/>
        </w:rPr>
        <w:t>___________________________</w:t>
      </w:r>
    </w:p>
    <w:p w:rsidR="00DF7BB0" w:rsidRDefault="00DF7BB0">
      <w:pPr>
        <w:pStyle w:val="1"/>
        <w:shd w:val="clear" w:color="auto" w:fill="FFFFFF"/>
        <w:rPr>
          <w:sz w:val="22"/>
          <w:szCs w:val="22"/>
        </w:rPr>
      </w:pPr>
    </w:p>
    <w:p w:rsidR="00DF7BB0" w:rsidRDefault="00DF7B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Календарный план прохождения производственной практики:</w:t>
      </w: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DF7BB0">
        <w:trPr>
          <w:trHeight w:val="53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DF7BB0">
        <w:trPr>
          <w:trHeight w:val="270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DF7BB0">
        <w:trPr>
          <w:trHeight w:val="45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Инвариантная самостоятельная работа</w:t>
            </w:r>
          </w:p>
        </w:tc>
      </w:tr>
      <w:tr w:rsidR="00DF7BB0">
        <w:trPr>
          <w:trHeight w:val="383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1"/>
                <w:numId w:val="2"/>
              </w:numPr>
              <w:spacing w:after="0"/>
              <w:jc w:val="both"/>
            </w:pPr>
            <w:r>
              <w:lastRenderedPageBreak/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DF7BB0" w:rsidRDefault="00DF7BB0">
            <w:pPr>
              <w:pStyle w:val="1"/>
              <w:spacing w:after="0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DF7BB0" w:rsidRDefault="005802E7">
            <w:pPr>
              <w:pStyle w:val="1"/>
              <w:spacing w:after="0" w:line="240" w:lineRule="auto"/>
            </w:pPr>
            <w:r>
              <w:t xml:space="preserve">(опубликовать в электронном портфолио, </w:t>
            </w:r>
            <w:r>
              <w:rPr>
                <w:lang w:val="en-US"/>
              </w:rPr>
              <w:t>QR</w:t>
            </w:r>
            <w: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</w:tr>
      <w:tr w:rsidR="00DF7BB0">
        <w:trPr>
          <w:trHeight w:val="183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 xml:space="preserve">1.2. </w:t>
            </w:r>
            <w:r>
              <w:rPr>
                <w:rFonts w:ascii="Cambria" w:hAnsi="Cambria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</w:tr>
      <w:tr w:rsidR="00DF7BB0">
        <w:trPr>
          <w:trHeight w:val="187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>1.3.</w:t>
            </w:r>
            <w:r>
              <w:rPr>
                <w:rFonts w:ascii="Cambria" w:hAnsi="Cambria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12.02.22</w:t>
            </w:r>
          </w:p>
        </w:tc>
      </w:tr>
      <w:tr w:rsidR="00DF7BB0">
        <w:trPr>
          <w:trHeight w:val="57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7BB0">
        <w:trPr>
          <w:trHeight w:val="1582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DF7BB0" w:rsidRDefault="005802E7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интеллектуальные системы (Artificial intelligence);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биоинформатика (Bioinformatics);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когнитивные</w:t>
            </w:r>
            <w:r w:rsidRPr="00014B67">
              <w:rPr>
                <w:lang w:val="en-US"/>
              </w:rPr>
              <w:t xml:space="preserve"> </w:t>
            </w:r>
            <w:r>
              <w:t>ИТ</w:t>
            </w:r>
            <w:r w:rsidRPr="00014B67">
              <w:rPr>
                <w:lang w:val="en-US"/>
              </w:rPr>
              <w:t xml:space="preserve"> (Cognitive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вычислительная</w:t>
            </w:r>
            <w:r w:rsidRPr="00014B67">
              <w:rPr>
                <w:lang w:val="en-US"/>
              </w:rPr>
              <w:t xml:space="preserve"> </w:t>
            </w:r>
            <w:r>
              <w:t>математика</w:t>
            </w:r>
            <w:r w:rsidRPr="00014B67">
              <w:rPr>
                <w:lang w:val="en-US"/>
              </w:rPr>
              <w:t xml:space="preserve"> (Computational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компьютерные</w:t>
            </w:r>
            <w:r w:rsidRPr="00014B67">
              <w:rPr>
                <w:lang w:val="en-US"/>
              </w:rPr>
              <w:t xml:space="preserve"> </w:t>
            </w:r>
            <w:r>
              <w:t>науки</w:t>
            </w:r>
            <w:r w:rsidRPr="00014B67">
              <w:rPr>
                <w:lang w:val="en-US"/>
              </w:rPr>
              <w:t xml:space="preserve"> (Computer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технологии</w:t>
            </w:r>
            <w:r w:rsidRPr="00014B67">
              <w:rPr>
                <w:lang w:val="en-US"/>
              </w:rPr>
              <w:t xml:space="preserve"> </w:t>
            </w:r>
            <w:r>
              <w:t>баз</w:t>
            </w:r>
            <w:r w:rsidRPr="00014B67">
              <w:rPr>
                <w:lang w:val="en-US"/>
              </w:rPr>
              <w:t xml:space="preserve"> </w:t>
            </w:r>
            <w:r>
              <w:t>данных</w:t>
            </w:r>
            <w:r w:rsidRPr="00014B67">
              <w:rPr>
                <w:lang w:val="en-US"/>
              </w:rPr>
              <w:t xml:space="preserve"> (Database engineering);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цифровые</w:t>
            </w:r>
            <w:r w:rsidRPr="00014B67">
              <w:rPr>
                <w:lang w:val="en-US"/>
              </w:rPr>
              <w:t xml:space="preserve"> </w:t>
            </w:r>
            <w:r>
              <w:t>библиотеки</w:t>
            </w:r>
            <w:r w:rsidRPr="00014B67">
              <w:rPr>
                <w:lang w:val="en-US"/>
              </w:rPr>
              <w:t xml:space="preserve"> (Digital library science);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компьютерная графика (Graphics);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человеко-машинное взаимодействие (Human-computer interaction).</w:t>
            </w: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(Information science);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ЭВМ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(Instructional design);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знаний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(Knowledge engineering);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(Learning theory);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управленческие информационные системы (Management information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технологии мультимедиа (Multimedia design);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сетевые технологии (Network engineering);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анализ качества информационных систем (Performance analysis);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автоматизация научных исследований (Scientific computing);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архитектура программного обеспечения (Software architecture);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инженерия обеспечения (Software engineering);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системное администрирование (System administration);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(System security and privacy);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• web-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(Web service design);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предлагается самостоятельно студентом.</w:t>
            </w:r>
          </w:p>
          <w:p w:rsidR="00DF7BB0" w:rsidRDefault="00DF7BB0">
            <w:pPr>
              <w:shd w:val="clear" w:color="auto" w:fill="FFFFFF"/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</w:tr>
      <w:tr w:rsidR="00DF7BB0">
        <w:trPr>
          <w:trHeight w:val="222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</w:tr>
      <w:tr w:rsidR="00DF7BB0">
        <w:trPr>
          <w:trHeight w:val="211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</w:tr>
      <w:tr w:rsidR="00DF7BB0" w:rsidTr="00014B67">
        <w:trPr>
          <w:trHeight w:val="812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 w:history="1">
              <w:r>
                <w:rPr>
                  <w:rStyle w:val="Hyperlink0"/>
                </w:rPr>
                <w:t>https://git.herzen.spb.ru/igossoudarev/clouds</w:t>
              </w:r>
            </w:hyperlink>
            <w:r>
              <w:rPr>
                <w:rStyle w:val="a6"/>
              </w:rPr>
              <w:t xml:space="preserve"> </w:t>
            </w:r>
          </w:p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rPr>
                <w:rStyle w:val="a6"/>
              </w:rPr>
              <w:t xml:space="preserve">Ссылка на репозиторий дублируется в курсе Moodle </w:t>
            </w:r>
            <w:hyperlink r:id="rId8" w:history="1">
              <w:r>
                <w:rPr>
                  <w:rStyle w:val="Hyperlink1"/>
                </w:rPr>
                <w:t>https://moodle.herzen.spb.ru/course/view.php?id=21174</w:t>
              </w:r>
            </w:hyperlink>
            <w:r>
              <w:rPr>
                <w:rStyle w:val="a6"/>
              </w:rPr>
              <w:t xml:space="preserve"> в разделе, посвящённом результатам практики, а также в отчёте.</w:t>
            </w:r>
          </w:p>
          <w:p w:rsidR="00DF7BB0" w:rsidRDefault="00DF7BB0">
            <w:pPr>
              <w:pStyle w:val="1"/>
              <w:spacing w:after="0" w:line="240" w:lineRule="auto"/>
              <w:rPr>
                <w:rStyle w:val="a6"/>
              </w:rPr>
            </w:pPr>
          </w:p>
          <w:p w:rsidR="00DF7BB0" w:rsidRDefault="005802E7">
            <w:pPr>
              <w:pStyle w:val="1"/>
              <w:spacing w:after="0" w:line="240" w:lineRule="auto"/>
            </w:pPr>
            <w:r>
              <w:rPr>
                <w:rStyle w:val="a6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</w:tr>
    </w:tbl>
    <w:p w:rsidR="00DF7BB0" w:rsidRDefault="00DF7BB0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:rsidR="00DF7BB0" w:rsidRDefault="00014B6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22225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BB0" w:rsidRDefault="005802E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:rsidR="00DF7BB0" w:rsidRDefault="005802E7">
      <w:pPr>
        <w:spacing w:after="0" w:line="240" w:lineRule="auto"/>
        <w:ind w:left="2160" w:firstLine="720"/>
        <w:jc w:val="both"/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DF7BB0" w:rsidRDefault="005802E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Задание принял к исполнению  «_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_» 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___20__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22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 г.  ___________________________________</w:t>
      </w:r>
    </w:p>
    <w:p w:rsidR="00DF7BB0" w:rsidRDefault="005802E7">
      <w:pPr>
        <w:spacing w:after="0" w:line="240" w:lineRule="auto"/>
        <w:jc w:val="both"/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DF7BB0">
      <w:headerReference w:type="default" r:id="rId10"/>
      <w:footerReference w:type="default" r:id="rId11"/>
      <w:pgSz w:w="11900" w:h="16840"/>
      <w:pgMar w:top="567" w:right="850" w:bottom="28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DE9" w:rsidRDefault="00677DE9">
      <w:pPr>
        <w:spacing w:after="0" w:line="240" w:lineRule="auto"/>
      </w:pPr>
      <w:r>
        <w:separator/>
      </w:r>
    </w:p>
  </w:endnote>
  <w:endnote w:type="continuationSeparator" w:id="0">
    <w:p w:rsidR="00677DE9" w:rsidRDefault="0067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DE9" w:rsidRDefault="00677DE9">
      <w:pPr>
        <w:spacing w:after="0" w:line="240" w:lineRule="auto"/>
      </w:pPr>
      <w:r>
        <w:separator/>
      </w:r>
    </w:p>
  </w:footnote>
  <w:footnote w:type="continuationSeparator" w:id="0">
    <w:p w:rsidR="00677DE9" w:rsidRDefault="00677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790"/>
    <w:multiLevelType w:val="hybridMultilevel"/>
    <w:tmpl w:val="5EE629CC"/>
    <w:lvl w:ilvl="0" w:tplc="C7DCFA96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21241C8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61A5FE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3808C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1A4DDA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6A8BFE6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F5A398E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F64153C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CF42B4C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35705A39"/>
    <w:multiLevelType w:val="multilevel"/>
    <w:tmpl w:val="3AEAAF42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EE6784"/>
    <w:multiLevelType w:val="hybridMultilevel"/>
    <w:tmpl w:val="0306778E"/>
    <w:lvl w:ilvl="0" w:tplc="FA1A3D94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AC6E5E6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99E65C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562A1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3CF474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5F40562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E22E40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474189E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F42F5CA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B0"/>
    <w:rsid w:val="00014B67"/>
    <w:rsid w:val="005802E7"/>
    <w:rsid w:val="00677DE9"/>
    <w:rsid w:val="00B57AAE"/>
    <w:rsid w:val="00D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F612"/>
  <w15:docId w15:val="{936AED03-0A46-4908-9A2D-EED15A6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spacing w:after="2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styleId="a5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outline w:val="0"/>
      <w:color w:val="1155CC"/>
      <w:u w:val="single" w:color="1155CC"/>
      <w:lang w:val="ru-RU"/>
    </w:rPr>
  </w:style>
  <w:style w:type="character" w:customStyle="1" w:styleId="Hyperlink1">
    <w:name w:val="Hyperlink.1"/>
    <w:basedOn w:val="a6"/>
    <w:rPr>
      <w:outline w:val="0"/>
      <w:color w:val="0000FF"/>
      <w:u w:val="single" w:color="0000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211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Anisimov</dc:creator>
  <cp:lastModifiedBy>Andrew Anisimov</cp:lastModifiedBy>
  <cp:revision>3</cp:revision>
  <dcterms:created xsi:type="dcterms:W3CDTF">2022-02-15T22:00:00Z</dcterms:created>
  <dcterms:modified xsi:type="dcterms:W3CDTF">2022-02-15T22:07:00Z</dcterms:modified>
</cp:coreProperties>
</file>