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3332" w14:textId="75673BDE" w:rsidR="00323BF6" w:rsidRDefault="00323BF6" w:rsidP="00323BF6">
      <w:pPr>
        <w:pStyle w:val="a3"/>
        <w:spacing w:line="360" w:lineRule="auto"/>
        <w:ind w:right="383" w:firstLine="708"/>
        <w:jc w:val="both"/>
      </w:pPr>
      <w:r>
        <w:t>Задание 2.1 ВСР</w:t>
      </w:r>
    </w:p>
    <w:p w14:paraId="417CF1B5" w14:textId="5B27FE51" w:rsidR="00323BF6" w:rsidRPr="00323BF6" w:rsidRDefault="00323BF6" w:rsidP="00323BF6">
      <w:pPr>
        <w:pStyle w:val="a3"/>
        <w:spacing w:line="360" w:lineRule="auto"/>
        <w:ind w:right="383" w:firstLine="708"/>
        <w:jc w:val="both"/>
      </w:pPr>
      <w:r w:rsidRPr="00323BF6">
        <w:rPr>
          <w:shd w:val="clear" w:color="auto" w:fill="FFFFFF"/>
        </w:rPr>
        <w:t xml:space="preserve">Изучите документ «ГОСТ 2.105-95 КСКД. Общие требования к </w:t>
      </w:r>
      <w:r w:rsidRPr="00323BF6">
        <w:rPr>
          <w:shd w:val="clear" w:color="auto" w:fill="FFFFFF"/>
        </w:rPr>
        <w:t>текстовым документам</w:t>
      </w:r>
      <w:r w:rsidRPr="00323BF6">
        <w:rPr>
          <w:shd w:val="clear" w:color="auto" w:fill="FFFFFF"/>
        </w:rPr>
        <w:t>».</w:t>
      </w:r>
    </w:p>
    <w:p w14:paraId="27D0B688" w14:textId="76D868ED" w:rsidR="00323BF6" w:rsidRDefault="00323BF6" w:rsidP="00323BF6">
      <w:pPr>
        <w:pStyle w:val="a3"/>
        <w:spacing w:line="360" w:lineRule="auto"/>
        <w:ind w:right="383" w:firstLine="708"/>
        <w:jc w:val="both"/>
      </w:pPr>
      <w:r>
        <w:t>Текстовые документы подразделяют на документы, содержащие, в основном,</w:t>
      </w:r>
      <w:r>
        <w:rPr>
          <w:spacing w:val="-3"/>
        </w:rPr>
        <w:t xml:space="preserve"> </w:t>
      </w:r>
      <w:r>
        <w:t>сплошной текст (методические</w:t>
      </w:r>
      <w:r>
        <w:rPr>
          <w:spacing w:val="-2"/>
        </w:rPr>
        <w:t xml:space="preserve"> </w:t>
      </w:r>
      <w:r>
        <w:t>пособия,</w:t>
      </w:r>
      <w:r>
        <w:rPr>
          <w:spacing w:val="-1"/>
        </w:rPr>
        <w:t xml:space="preserve"> </w:t>
      </w:r>
      <w:r>
        <w:t>курсовые</w:t>
      </w:r>
      <w:r>
        <w:rPr>
          <w:spacing w:val="-2"/>
        </w:rPr>
        <w:t xml:space="preserve"> </w:t>
      </w:r>
      <w:r>
        <w:t>работы,</w:t>
      </w:r>
      <w:r>
        <w:rPr>
          <w:spacing w:val="-3"/>
        </w:rPr>
        <w:t xml:space="preserve"> </w:t>
      </w:r>
      <w:r>
        <w:t xml:space="preserve">рефераты, практические занятия и лабораторные работы, технические условия, паспорта, расчёты, пояснительные записки, инструкции и т. п.), выполняемых по ГОСТ </w:t>
      </w:r>
      <w:r>
        <w:rPr>
          <w:spacing w:val="-2"/>
        </w:rPr>
        <w:t>2.105-95.</w:t>
      </w:r>
    </w:p>
    <w:p w14:paraId="0CF73C2D" w14:textId="77777777" w:rsidR="00323BF6" w:rsidRDefault="00323BF6" w:rsidP="00323BF6">
      <w:pPr>
        <w:pStyle w:val="a3"/>
        <w:spacing w:line="322" w:lineRule="exact"/>
        <w:ind w:left="940"/>
        <w:jc w:val="both"/>
      </w:pPr>
      <w:r>
        <w:t>И</w:t>
      </w:r>
      <w:r>
        <w:rPr>
          <w:spacing w:val="46"/>
          <w:w w:val="150"/>
        </w:rPr>
        <w:t xml:space="preserve"> </w:t>
      </w:r>
      <w:r>
        <w:t>документы,</w:t>
      </w:r>
      <w:r>
        <w:rPr>
          <w:spacing w:val="49"/>
          <w:w w:val="150"/>
        </w:rPr>
        <w:t xml:space="preserve"> </w:t>
      </w:r>
      <w:r>
        <w:t>содержащие</w:t>
      </w:r>
      <w:r>
        <w:rPr>
          <w:spacing w:val="50"/>
          <w:w w:val="150"/>
        </w:rPr>
        <w:t xml:space="preserve"> </w:t>
      </w:r>
      <w:r>
        <w:t>текст,</w:t>
      </w:r>
      <w:r>
        <w:rPr>
          <w:spacing w:val="47"/>
          <w:w w:val="150"/>
        </w:rPr>
        <w:t xml:space="preserve"> </w:t>
      </w:r>
      <w:r>
        <w:t>разбитый</w:t>
      </w:r>
      <w:r>
        <w:rPr>
          <w:spacing w:val="48"/>
          <w:w w:val="150"/>
        </w:rPr>
        <w:t xml:space="preserve"> </w:t>
      </w:r>
      <w:r>
        <w:t>на</w:t>
      </w:r>
      <w:r>
        <w:rPr>
          <w:spacing w:val="48"/>
          <w:w w:val="150"/>
        </w:rPr>
        <w:t xml:space="preserve"> </w:t>
      </w:r>
      <w:r>
        <w:t>графы</w:t>
      </w:r>
      <w:r>
        <w:rPr>
          <w:spacing w:val="51"/>
          <w:w w:val="150"/>
        </w:rPr>
        <w:t xml:space="preserve"> </w:t>
      </w:r>
      <w:r>
        <w:rPr>
          <w:spacing w:val="-2"/>
        </w:rPr>
        <w:t>(спецификации,</w:t>
      </w:r>
    </w:p>
    <w:p w14:paraId="03CC49BE" w14:textId="77777777" w:rsidR="00323BF6" w:rsidRDefault="00323BF6" w:rsidP="00323BF6">
      <w:pPr>
        <w:pStyle w:val="a3"/>
        <w:spacing w:before="163"/>
        <w:jc w:val="both"/>
      </w:pPr>
      <w:r>
        <w:t>ведомости,</w:t>
      </w:r>
      <w:r>
        <w:rPr>
          <w:spacing w:val="-6"/>
        </w:rPr>
        <w:t xml:space="preserve"> </w:t>
      </w:r>
      <w:r>
        <w:t>таблицы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т.</w:t>
      </w:r>
      <w:r>
        <w:rPr>
          <w:spacing w:val="-4"/>
        </w:rPr>
        <w:t xml:space="preserve"> </w:t>
      </w:r>
      <w:r>
        <w:t>п.),</w:t>
      </w:r>
      <w:r>
        <w:rPr>
          <w:spacing w:val="-3"/>
        </w:rPr>
        <w:t xml:space="preserve"> </w:t>
      </w:r>
      <w:r>
        <w:t>выполняемых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2.106-</w:t>
      </w:r>
      <w:r>
        <w:rPr>
          <w:spacing w:val="-5"/>
        </w:rPr>
        <w:t>96.</w:t>
      </w:r>
    </w:p>
    <w:p w14:paraId="4F35A4C3" w14:textId="77777777" w:rsidR="00323BF6" w:rsidRDefault="00323BF6" w:rsidP="00323BF6">
      <w:pPr>
        <w:pStyle w:val="a3"/>
        <w:spacing w:before="160" w:line="360" w:lineRule="auto"/>
        <w:ind w:right="387" w:firstLine="708"/>
        <w:jc w:val="both"/>
      </w:pPr>
      <w:r>
        <w:t>Текстовые документы выполняют в бумажной форме и (или) в виде электронного документа (ДЭ)</w:t>
      </w:r>
    </w:p>
    <w:p w14:paraId="57FEA328" w14:textId="77777777" w:rsidR="00323BF6" w:rsidRDefault="00323BF6" w:rsidP="00323BF6">
      <w:pPr>
        <w:pStyle w:val="a3"/>
        <w:spacing w:line="360" w:lineRule="auto"/>
        <w:ind w:right="387" w:firstLine="708"/>
        <w:jc w:val="both"/>
      </w:pPr>
      <w:r>
        <w:t>Текстовые документы выполняют на формах, установленных соответствующими стандартами Единой системы конструкторской документации (ЕСКД).</w:t>
      </w:r>
    </w:p>
    <w:p w14:paraId="5EC618F6" w14:textId="77777777" w:rsidR="00323BF6" w:rsidRDefault="00323BF6" w:rsidP="00323BF6">
      <w:pPr>
        <w:pStyle w:val="a3"/>
        <w:spacing w:line="360" w:lineRule="auto"/>
        <w:ind w:right="385" w:firstLine="708"/>
        <w:jc w:val="both"/>
      </w:pPr>
      <w:r>
        <w:t xml:space="preserve">Подлинники текстовых документов выполняют одним из следующих </w:t>
      </w:r>
      <w:r>
        <w:rPr>
          <w:spacing w:val="-2"/>
        </w:rPr>
        <w:t>способов:</w:t>
      </w:r>
    </w:p>
    <w:p w14:paraId="70B870A1" w14:textId="77777777" w:rsidR="00323BF6" w:rsidRDefault="00323BF6" w:rsidP="00323BF6">
      <w:pPr>
        <w:pStyle w:val="a5"/>
        <w:numPr>
          <w:ilvl w:val="0"/>
          <w:numId w:val="1"/>
        </w:numPr>
        <w:tabs>
          <w:tab w:val="left" w:pos="1647"/>
        </w:tabs>
        <w:spacing w:line="321" w:lineRule="exact"/>
        <w:ind w:left="1647" w:hanging="707"/>
        <w:rPr>
          <w:sz w:val="28"/>
        </w:rPr>
      </w:pPr>
      <w:r>
        <w:rPr>
          <w:sz w:val="28"/>
        </w:rPr>
        <w:t>машинописным,</w:t>
      </w:r>
      <w:r>
        <w:rPr>
          <w:spacing w:val="52"/>
          <w:w w:val="150"/>
          <w:sz w:val="28"/>
        </w:rPr>
        <w:t xml:space="preserve"> </w:t>
      </w:r>
      <w:r>
        <w:rPr>
          <w:sz w:val="28"/>
        </w:rPr>
        <w:t>при</w:t>
      </w:r>
      <w:r>
        <w:rPr>
          <w:spacing w:val="54"/>
          <w:w w:val="150"/>
          <w:sz w:val="28"/>
        </w:rPr>
        <w:t xml:space="preserve"> </w:t>
      </w:r>
      <w:r>
        <w:rPr>
          <w:sz w:val="28"/>
        </w:rPr>
        <w:t>этом</w:t>
      </w:r>
      <w:r>
        <w:rPr>
          <w:spacing w:val="53"/>
          <w:w w:val="150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53"/>
          <w:w w:val="150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52"/>
          <w:w w:val="150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54"/>
          <w:w w:val="150"/>
          <w:sz w:val="28"/>
        </w:rPr>
        <w:t xml:space="preserve"> </w:t>
      </w:r>
      <w:r>
        <w:rPr>
          <w:spacing w:val="-4"/>
          <w:sz w:val="28"/>
        </w:rPr>
        <w:t>ГОСТ</w:t>
      </w:r>
    </w:p>
    <w:p w14:paraId="6EC5B377" w14:textId="77777777" w:rsidR="00323BF6" w:rsidRDefault="00323BF6" w:rsidP="00323BF6">
      <w:pPr>
        <w:pStyle w:val="a3"/>
        <w:spacing w:before="163"/>
      </w:pPr>
      <w:r>
        <w:rPr>
          <w:spacing w:val="-2"/>
        </w:rPr>
        <w:t>13.1.002;</w:t>
      </w:r>
    </w:p>
    <w:p w14:paraId="3182DA7C" w14:textId="77777777" w:rsidR="00323BF6" w:rsidRDefault="00323BF6" w:rsidP="00323BF6">
      <w:pPr>
        <w:pStyle w:val="a5"/>
        <w:numPr>
          <w:ilvl w:val="0"/>
          <w:numId w:val="1"/>
        </w:numPr>
        <w:tabs>
          <w:tab w:val="left" w:pos="1648"/>
        </w:tabs>
        <w:spacing w:before="160" w:line="360" w:lineRule="auto"/>
        <w:ind w:right="386" w:firstLine="708"/>
        <w:jc w:val="left"/>
        <w:rPr>
          <w:sz w:val="28"/>
        </w:rPr>
      </w:pPr>
      <w:r>
        <w:rPr>
          <w:sz w:val="28"/>
        </w:rPr>
        <w:t>рукописным - чертежным шрифтом по ГОСТ 2.304 с высотой букв</w:t>
      </w:r>
      <w:r>
        <w:rPr>
          <w:spacing w:val="40"/>
          <w:sz w:val="28"/>
        </w:rPr>
        <w:t xml:space="preserve"> </w:t>
      </w:r>
      <w:r>
        <w:rPr>
          <w:sz w:val="28"/>
        </w:rPr>
        <w:t>и цифр не менее 2,5 мм;</w:t>
      </w:r>
    </w:p>
    <w:p w14:paraId="0404A370" w14:textId="77777777" w:rsidR="00323BF6" w:rsidRDefault="00323BF6" w:rsidP="00323BF6">
      <w:pPr>
        <w:pStyle w:val="a5"/>
        <w:numPr>
          <w:ilvl w:val="0"/>
          <w:numId w:val="1"/>
        </w:numPr>
        <w:tabs>
          <w:tab w:val="left" w:pos="1648"/>
        </w:tabs>
        <w:spacing w:line="321" w:lineRule="exact"/>
        <w:ind w:left="1648"/>
        <w:jc w:val="left"/>
        <w:rPr>
          <w:sz w:val="28"/>
        </w:rPr>
      </w:pP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6"/>
          <w:sz w:val="28"/>
        </w:rPr>
        <w:t xml:space="preserve"> </w:t>
      </w:r>
      <w:r>
        <w:rPr>
          <w:sz w:val="28"/>
        </w:rPr>
        <w:t>носителях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данных;</w:t>
      </w:r>
    </w:p>
    <w:p w14:paraId="40FEB1BD" w14:textId="77777777" w:rsidR="00323BF6" w:rsidRDefault="00323BF6" w:rsidP="00323BF6">
      <w:pPr>
        <w:pStyle w:val="a5"/>
        <w:numPr>
          <w:ilvl w:val="0"/>
          <w:numId w:val="1"/>
        </w:numPr>
        <w:tabs>
          <w:tab w:val="left" w:pos="1647"/>
        </w:tabs>
        <w:spacing w:before="163"/>
        <w:ind w:left="1647" w:hanging="707"/>
        <w:rPr>
          <w:sz w:val="28"/>
        </w:rPr>
      </w:pP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применением</w:t>
      </w:r>
      <w:r>
        <w:rPr>
          <w:spacing w:val="-6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-6"/>
          <w:sz w:val="28"/>
        </w:rPr>
        <w:t xml:space="preserve"> </w:t>
      </w:r>
      <w:r>
        <w:rPr>
          <w:sz w:val="28"/>
        </w:rPr>
        <w:t>(ГОСТ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2.004).</w:t>
      </w:r>
    </w:p>
    <w:p w14:paraId="05F58664" w14:textId="77777777" w:rsidR="00323BF6" w:rsidRDefault="00323BF6" w:rsidP="00323BF6">
      <w:pPr>
        <w:pStyle w:val="a3"/>
        <w:spacing w:before="161"/>
        <w:ind w:left="940"/>
        <w:jc w:val="both"/>
      </w:pPr>
      <w:r>
        <w:t>Цвет</w:t>
      </w:r>
      <w:r>
        <w:rPr>
          <w:spacing w:val="19"/>
        </w:rPr>
        <w:t xml:space="preserve"> </w:t>
      </w:r>
      <w:r>
        <w:t>шрифта</w:t>
      </w:r>
      <w:r>
        <w:rPr>
          <w:spacing w:val="19"/>
        </w:rPr>
        <w:t xml:space="preserve"> </w:t>
      </w:r>
      <w:r>
        <w:t>должен</w:t>
      </w:r>
      <w:r>
        <w:rPr>
          <w:spacing w:val="19"/>
        </w:rPr>
        <w:t xml:space="preserve"> </w:t>
      </w:r>
      <w:r>
        <w:t>быть</w:t>
      </w:r>
      <w:r>
        <w:rPr>
          <w:spacing w:val="17"/>
        </w:rPr>
        <w:t xml:space="preserve"> </w:t>
      </w:r>
      <w:r>
        <w:t>черным,</w:t>
      </w:r>
      <w:r>
        <w:rPr>
          <w:spacing w:val="20"/>
        </w:rPr>
        <w:t xml:space="preserve"> </w:t>
      </w:r>
      <w:r>
        <w:t>высота</w:t>
      </w:r>
      <w:r>
        <w:rPr>
          <w:spacing w:val="18"/>
        </w:rPr>
        <w:t xml:space="preserve"> </w:t>
      </w:r>
      <w:r>
        <w:t>букв,</w:t>
      </w:r>
      <w:r>
        <w:rPr>
          <w:spacing w:val="20"/>
        </w:rPr>
        <w:t xml:space="preserve"> </w:t>
      </w:r>
      <w:r>
        <w:t>цифр</w:t>
      </w:r>
      <w:r>
        <w:rPr>
          <w:spacing w:val="19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других</w:t>
      </w:r>
      <w:r>
        <w:rPr>
          <w:spacing w:val="20"/>
        </w:rPr>
        <w:t xml:space="preserve"> </w:t>
      </w:r>
      <w:r>
        <w:t>знаков</w:t>
      </w:r>
      <w:r>
        <w:rPr>
          <w:spacing w:val="18"/>
        </w:rPr>
        <w:t xml:space="preserve"> </w:t>
      </w:r>
      <w:r>
        <w:rPr>
          <w:spacing w:val="-10"/>
        </w:rPr>
        <w:t>-</w:t>
      </w:r>
    </w:p>
    <w:p w14:paraId="37315EEE" w14:textId="77777777" w:rsidR="00323BF6" w:rsidRDefault="00323BF6" w:rsidP="00323BF6">
      <w:pPr>
        <w:pStyle w:val="a3"/>
        <w:spacing w:before="160"/>
        <w:jc w:val="both"/>
      </w:pP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t>1,8</w:t>
      </w:r>
      <w:r>
        <w:rPr>
          <w:spacing w:val="-1"/>
        </w:rPr>
        <w:t xml:space="preserve"> </w:t>
      </w:r>
      <w:r>
        <w:t>мм</w:t>
      </w:r>
      <w:r>
        <w:rPr>
          <w:spacing w:val="-3"/>
        </w:rPr>
        <w:t xml:space="preserve"> </w:t>
      </w:r>
      <w:r>
        <w:t>(кегль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4"/>
        </w:rPr>
        <w:t xml:space="preserve"> 12).</w:t>
      </w:r>
    </w:p>
    <w:p w14:paraId="7C139791" w14:textId="77777777" w:rsidR="00323BF6" w:rsidRDefault="00323BF6" w:rsidP="00323BF6">
      <w:pPr>
        <w:pStyle w:val="a3"/>
        <w:spacing w:before="160" w:line="360" w:lineRule="auto"/>
        <w:ind w:right="383" w:firstLine="708"/>
        <w:jc w:val="both"/>
      </w:pPr>
      <w:r>
        <w:t>Работу</w:t>
      </w:r>
      <w:r>
        <w:rPr>
          <w:spacing w:val="-3"/>
        </w:rPr>
        <w:t xml:space="preserve"> </w:t>
      </w:r>
      <w:r>
        <w:t>оформляют</w:t>
      </w:r>
      <w:r>
        <w:rPr>
          <w:spacing w:val="-2"/>
        </w:rPr>
        <w:t xml:space="preserve"> </w:t>
      </w:r>
      <w:r>
        <w:t>на компьютере с</w:t>
      </w:r>
      <w:r>
        <w:rPr>
          <w:spacing w:val="-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текстового</w:t>
      </w:r>
      <w:r>
        <w:rPr>
          <w:spacing w:val="-1"/>
        </w:rPr>
        <w:t xml:space="preserve"> </w:t>
      </w:r>
      <w:r>
        <w:t>редактора Word и распечатывают с одной стороны листа белой бумаги формата А4 (размером 210 * 297 мм). Текст работы должен иметь следующие поля: левое – 20 мм, верхнее,</w:t>
      </w:r>
      <w:r>
        <w:rPr>
          <w:spacing w:val="15"/>
        </w:rPr>
        <w:t xml:space="preserve"> </w:t>
      </w:r>
      <w:r>
        <w:t>нижнее</w:t>
      </w:r>
      <w:r>
        <w:rPr>
          <w:spacing w:val="19"/>
        </w:rPr>
        <w:t xml:space="preserve"> </w:t>
      </w:r>
      <w:r>
        <w:t>–</w:t>
      </w:r>
      <w:r>
        <w:rPr>
          <w:spacing w:val="19"/>
        </w:rPr>
        <w:t xml:space="preserve"> </w:t>
      </w:r>
      <w:r>
        <w:t>20</w:t>
      </w:r>
      <w:r>
        <w:rPr>
          <w:spacing w:val="22"/>
        </w:rPr>
        <w:t xml:space="preserve"> </w:t>
      </w:r>
      <w:r>
        <w:t>мм,</w:t>
      </w:r>
      <w:r>
        <w:rPr>
          <w:spacing w:val="17"/>
        </w:rPr>
        <w:t xml:space="preserve"> </w:t>
      </w:r>
      <w:r>
        <w:t>правое</w:t>
      </w:r>
      <w:r>
        <w:rPr>
          <w:spacing w:val="21"/>
        </w:rPr>
        <w:t xml:space="preserve"> </w:t>
      </w:r>
      <w:r>
        <w:t>–</w:t>
      </w:r>
      <w:r>
        <w:rPr>
          <w:spacing w:val="20"/>
        </w:rPr>
        <w:t xml:space="preserve"> </w:t>
      </w:r>
      <w:r>
        <w:t>20</w:t>
      </w:r>
      <w:r>
        <w:rPr>
          <w:spacing w:val="21"/>
        </w:rPr>
        <w:t xml:space="preserve"> </w:t>
      </w:r>
      <w:r>
        <w:t>мм.</w:t>
      </w:r>
      <w:r>
        <w:rPr>
          <w:spacing w:val="21"/>
        </w:rPr>
        <w:t xml:space="preserve"> </w:t>
      </w:r>
      <w:r>
        <w:t>Шрифт</w:t>
      </w:r>
      <w:r>
        <w:rPr>
          <w:spacing w:val="17"/>
        </w:rPr>
        <w:t xml:space="preserve"> </w:t>
      </w:r>
      <w:r>
        <w:t>–</w:t>
      </w:r>
      <w:r>
        <w:rPr>
          <w:spacing w:val="22"/>
        </w:rPr>
        <w:t xml:space="preserve"> </w:t>
      </w:r>
      <w:r>
        <w:t>Times</w:t>
      </w:r>
      <w:r>
        <w:rPr>
          <w:spacing w:val="21"/>
        </w:rPr>
        <w:t xml:space="preserve"> </w:t>
      </w:r>
      <w:r>
        <w:t>New</w:t>
      </w:r>
      <w:r>
        <w:rPr>
          <w:spacing w:val="20"/>
        </w:rPr>
        <w:t xml:space="preserve"> </w:t>
      </w:r>
      <w:proofErr w:type="spellStart"/>
      <w:r>
        <w:t>Roman</w:t>
      </w:r>
      <w:proofErr w:type="spellEnd"/>
      <w:r>
        <w:t>,</w:t>
      </w:r>
      <w:r>
        <w:rPr>
          <w:spacing w:val="21"/>
        </w:rPr>
        <w:t xml:space="preserve"> </w:t>
      </w:r>
      <w:r>
        <w:rPr>
          <w:spacing w:val="-2"/>
        </w:rPr>
        <w:t>размер</w:t>
      </w:r>
    </w:p>
    <w:p w14:paraId="16AA7DFB" w14:textId="77777777" w:rsidR="00323BF6" w:rsidRDefault="00323BF6" w:rsidP="00323BF6">
      <w:pPr>
        <w:widowControl/>
        <w:autoSpaceDE/>
        <w:autoSpaceDN/>
        <w:spacing w:line="360" w:lineRule="auto"/>
        <w:sectPr w:rsidR="00323BF6">
          <w:pgSz w:w="11900" w:h="16840"/>
          <w:pgMar w:top="1060" w:right="740" w:bottom="1200" w:left="900" w:header="0" w:footer="1003" w:gutter="0"/>
          <w:cols w:space="720"/>
        </w:sectPr>
      </w:pPr>
    </w:p>
    <w:p w14:paraId="25AFB3AB" w14:textId="77777777" w:rsidR="00323BF6" w:rsidRDefault="00323BF6" w:rsidP="00323BF6">
      <w:pPr>
        <w:pStyle w:val="a3"/>
        <w:spacing w:before="65" w:line="360" w:lineRule="auto"/>
        <w:ind w:right="385"/>
        <w:jc w:val="both"/>
      </w:pPr>
      <w:r>
        <w:lastRenderedPageBreak/>
        <w:t>шрифта – 14, в т.ч. и для нумерации страниц. Используется полуторный междустрочный интервал.</w:t>
      </w:r>
    </w:p>
    <w:p w14:paraId="608C6469" w14:textId="77777777" w:rsidR="00323BF6" w:rsidRDefault="00323BF6" w:rsidP="00323BF6">
      <w:pPr>
        <w:pStyle w:val="a3"/>
        <w:spacing w:line="360" w:lineRule="auto"/>
        <w:ind w:right="390" w:firstLine="707"/>
        <w:jc w:val="both"/>
      </w:pPr>
      <w:r>
        <w:t>Для акцентирования внимания на определенных терминах, формулах разрешается использование в работах курсива, выделение жирным шрифтом.</w:t>
      </w:r>
    </w:p>
    <w:p w14:paraId="04F50051" w14:textId="77777777" w:rsidR="00323BF6" w:rsidRDefault="00323BF6" w:rsidP="00323BF6">
      <w:pPr>
        <w:pStyle w:val="a3"/>
        <w:spacing w:line="321" w:lineRule="exact"/>
        <w:ind w:left="940"/>
        <w:jc w:val="both"/>
      </w:pPr>
      <w:r>
        <w:t>Подчеркивания</w:t>
      </w:r>
      <w:r>
        <w:rPr>
          <w:spacing w:val="-8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rPr>
          <w:spacing w:val="-2"/>
        </w:rPr>
        <w:t>допускаются.</w:t>
      </w:r>
    </w:p>
    <w:p w14:paraId="4619D3AE" w14:textId="77777777" w:rsidR="00323BF6" w:rsidRDefault="00323BF6" w:rsidP="00323BF6">
      <w:pPr>
        <w:pStyle w:val="a3"/>
        <w:spacing w:before="158" w:line="360" w:lineRule="auto"/>
        <w:ind w:right="384" w:firstLine="708"/>
        <w:jc w:val="both"/>
      </w:pPr>
      <w:r>
        <w:t>Основной текст работы должен быть выровнен по ширине. Следует использовать автоматическую расстановку переносов в словах. Абзацные отступы должны быть одинаковы во всей работе и равны 1,25 см.</w:t>
      </w:r>
    </w:p>
    <w:p w14:paraId="67DA9326" w14:textId="77777777" w:rsidR="00323BF6" w:rsidRDefault="00323BF6" w:rsidP="00323BF6">
      <w:pPr>
        <w:pStyle w:val="a3"/>
        <w:spacing w:line="360" w:lineRule="auto"/>
        <w:ind w:right="384" w:firstLine="708"/>
        <w:jc w:val="both"/>
      </w:pPr>
      <w:r>
        <w:t>Для пояснения отдельных данных, приведенных в тексте, следует использовать сноски. Надстрочный знак сноски в виде арабских цифр со скобкой ставят непосредственно после того слова, числа, символа, предложения, к которому дается пояснение. Нумерация сносок - отдельная для каждой страницы.</w:t>
      </w:r>
    </w:p>
    <w:p w14:paraId="474C09F2" w14:textId="77777777" w:rsidR="00323BF6" w:rsidRDefault="00323BF6" w:rsidP="00323BF6">
      <w:pPr>
        <w:pStyle w:val="a3"/>
        <w:spacing w:line="360" w:lineRule="auto"/>
        <w:ind w:right="384" w:firstLine="708"/>
        <w:jc w:val="both"/>
      </w:pPr>
      <w:r>
        <w:t xml:space="preserve">Вписывать в текстовые документы, изготовленные компьютерным способом, отдельные слова, формулы, условные знаки (рукописным способом), а также, выполнять иллюстрации следует черными чернилами, пастой или </w:t>
      </w:r>
      <w:r>
        <w:rPr>
          <w:spacing w:val="-2"/>
        </w:rPr>
        <w:t>тушью.</w:t>
      </w:r>
    </w:p>
    <w:p w14:paraId="4B266D64" w14:textId="77777777" w:rsidR="00323BF6" w:rsidRDefault="00323BF6" w:rsidP="00323BF6">
      <w:pPr>
        <w:pStyle w:val="a3"/>
        <w:spacing w:line="360" w:lineRule="auto"/>
        <w:ind w:right="383" w:firstLine="708"/>
        <w:jc w:val="both"/>
      </w:pPr>
      <w:r>
        <w:t>Опечатки, описки и графические неточности, обнаруженные в процессе выполнения документа, допускается исправлять подчисткой или закрашиванием белой краской и нанесением на том же месте исправленного текста (графики) машинописным способом или черными чернилами, пастой</w:t>
      </w:r>
      <w:r>
        <w:rPr>
          <w:spacing w:val="40"/>
        </w:rPr>
        <w:t xml:space="preserve"> </w:t>
      </w:r>
      <w:r>
        <w:t>или тушью рукописным способом.</w:t>
      </w:r>
    </w:p>
    <w:p w14:paraId="1C3F856C" w14:textId="77777777" w:rsidR="00323BF6" w:rsidRDefault="00323BF6" w:rsidP="00323BF6">
      <w:pPr>
        <w:pStyle w:val="a3"/>
        <w:spacing w:line="360" w:lineRule="auto"/>
        <w:ind w:right="384" w:firstLine="708"/>
        <w:jc w:val="both"/>
      </w:pPr>
      <w:r>
        <w:t>Повреждения листов текстовых документов, помарки и следы не полностью удаленного прежнего текста (графика) не допускается.</w:t>
      </w:r>
    </w:p>
    <w:p w14:paraId="4BEE4FE2" w14:textId="77777777" w:rsidR="00323BF6" w:rsidRDefault="00323BF6" w:rsidP="00323BF6">
      <w:pPr>
        <w:pStyle w:val="a3"/>
        <w:spacing w:line="360" w:lineRule="auto"/>
        <w:ind w:right="384" w:firstLine="708"/>
        <w:jc w:val="both"/>
      </w:pPr>
      <w:r>
        <w:t>Оформляется титульный лист, на обороте которого</w:t>
      </w:r>
      <w:r>
        <w:rPr>
          <w:spacing w:val="40"/>
        </w:rPr>
        <w:t xml:space="preserve"> </w:t>
      </w:r>
      <w:r>
        <w:t>размещаются утверждающие и согласующие подписи текстового документа.</w:t>
      </w:r>
    </w:p>
    <w:p w14:paraId="46FAD746" w14:textId="0B27811B" w:rsidR="00C816D7" w:rsidRPr="00323BF6" w:rsidRDefault="00323BF6" w:rsidP="00323BF6">
      <w:pPr>
        <w:pStyle w:val="a3"/>
        <w:spacing w:line="360" w:lineRule="auto"/>
        <w:ind w:right="385" w:firstLine="708"/>
        <w:jc w:val="both"/>
        <w:rPr>
          <w:b/>
          <w:bCs/>
        </w:rPr>
      </w:pPr>
      <w:r>
        <w:t>Обязательность и особенности выполнения титульных листов оговорены в стандартах ЕСКД</w:t>
      </w:r>
      <w:r>
        <w:t>.</w:t>
      </w:r>
    </w:p>
    <w:sectPr w:rsidR="00C816D7" w:rsidRPr="00323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A284F"/>
    <w:multiLevelType w:val="hybridMultilevel"/>
    <w:tmpl w:val="1618EB9A"/>
    <w:lvl w:ilvl="0" w:tplc="360E2834">
      <w:numFmt w:val="bullet"/>
      <w:lvlText w:val="–"/>
      <w:lvlJc w:val="left"/>
      <w:pPr>
        <w:ind w:left="232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6187EA4">
      <w:numFmt w:val="bullet"/>
      <w:lvlText w:val="•"/>
      <w:lvlJc w:val="left"/>
      <w:pPr>
        <w:ind w:left="1242" w:hanging="708"/>
      </w:pPr>
      <w:rPr>
        <w:lang w:val="ru-RU" w:eastAsia="en-US" w:bidi="ar-SA"/>
      </w:rPr>
    </w:lvl>
    <w:lvl w:ilvl="2" w:tplc="E5D23F82">
      <w:numFmt w:val="bullet"/>
      <w:lvlText w:val="•"/>
      <w:lvlJc w:val="left"/>
      <w:pPr>
        <w:ind w:left="2244" w:hanging="708"/>
      </w:pPr>
      <w:rPr>
        <w:lang w:val="ru-RU" w:eastAsia="en-US" w:bidi="ar-SA"/>
      </w:rPr>
    </w:lvl>
    <w:lvl w:ilvl="3" w:tplc="BAC80042">
      <w:numFmt w:val="bullet"/>
      <w:lvlText w:val="•"/>
      <w:lvlJc w:val="left"/>
      <w:pPr>
        <w:ind w:left="3246" w:hanging="708"/>
      </w:pPr>
      <w:rPr>
        <w:lang w:val="ru-RU" w:eastAsia="en-US" w:bidi="ar-SA"/>
      </w:rPr>
    </w:lvl>
    <w:lvl w:ilvl="4" w:tplc="33D0FD4A">
      <w:numFmt w:val="bullet"/>
      <w:lvlText w:val="•"/>
      <w:lvlJc w:val="left"/>
      <w:pPr>
        <w:ind w:left="4248" w:hanging="708"/>
      </w:pPr>
      <w:rPr>
        <w:lang w:val="ru-RU" w:eastAsia="en-US" w:bidi="ar-SA"/>
      </w:rPr>
    </w:lvl>
    <w:lvl w:ilvl="5" w:tplc="CD20EF0C">
      <w:numFmt w:val="bullet"/>
      <w:lvlText w:val="•"/>
      <w:lvlJc w:val="left"/>
      <w:pPr>
        <w:ind w:left="5250" w:hanging="708"/>
      </w:pPr>
      <w:rPr>
        <w:lang w:val="ru-RU" w:eastAsia="en-US" w:bidi="ar-SA"/>
      </w:rPr>
    </w:lvl>
    <w:lvl w:ilvl="6" w:tplc="2F60E532">
      <w:numFmt w:val="bullet"/>
      <w:lvlText w:val="•"/>
      <w:lvlJc w:val="left"/>
      <w:pPr>
        <w:ind w:left="6252" w:hanging="708"/>
      </w:pPr>
      <w:rPr>
        <w:lang w:val="ru-RU" w:eastAsia="en-US" w:bidi="ar-SA"/>
      </w:rPr>
    </w:lvl>
    <w:lvl w:ilvl="7" w:tplc="2FC4E19E">
      <w:numFmt w:val="bullet"/>
      <w:lvlText w:val="•"/>
      <w:lvlJc w:val="left"/>
      <w:pPr>
        <w:ind w:left="7254" w:hanging="708"/>
      </w:pPr>
      <w:rPr>
        <w:lang w:val="ru-RU" w:eastAsia="en-US" w:bidi="ar-SA"/>
      </w:rPr>
    </w:lvl>
    <w:lvl w:ilvl="8" w:tplc="2F042FAC">
      <w:numFmt w:val="bullet"/>
      <w:lvlText w:val="•"/>
      <w:lvlJc w:val="left"/>
      <w:pPr>
        <w:ind w:left="8256" w:hanging="708"/>
      </w:pPr>
      <w:rPr>
        <w:lang w:val="ru-RU" w:eastAsia="en-US" w:bidi="ar-SA"/>
      </w:rPr>
    </w:lvl>
  </w:abstractNum>
  <w:num w:numId="1" w16cid:durableId="4845874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F6"/>
    <w:rsid w:val="00323BF6"/>
    <w:rsid w:val="00C816D7"/>
    <w:rsid w:val="00E5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CC37A"/>
  <w15:chartTrackingRefBased/>
  <w15:docId w15:val="{D852A2E5-1F9B-4C02-9120-66FD11E2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323BF6"/>
    <w:pPr>
      <w:ind w:left="23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23BF6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323BF6"/>
    <w:pPr>
      <w:ind w:left="232" w:firstLine="708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2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2023-10-30T07:35:00Z</dcterms:created>
  <dcterms:modified xsi:type="dcterms:W3CDTF">2023-10-30T07:38:00Z</dcterms:modified>
</cp:coreProperties>
</file>