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E56" w:rsidRPr="000B4879" w:rsidRDefault="001E5E56" w:rsidP="001C6AC2">
      <w:pPr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both"/>
        <w:rPr>
          <w:b/>
          <w:sz w:val="28"/>
          <w:szCs w:val="28"/>
        </w:rPr>
      </w:pPr>
      <w:r>
        <w:tab/>
      </w:r>
      <w:r w:rsidR="000B4879" w:rsidRPr="000B4879">
        <w:rPr>
          <w:b/>
          <w:sz w:val="28"/>
          <w:szCs w:val="28"/>
        </w:rPr>
        <w:t>MARK J. ZIMMERMANN</w:t>
      </w:r>
    </w:p>
    <w:p w:rsidR="001E5E56" w:rsidRDefault="001E5E56">
      <w:pPr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sz w:val="20"/>
          <w:szCs w:val="20"/>
        </w:rPr>
      </w:pPr>
      <w:r>
        <w:rPr>
          <w:b/>
          <w:bCs/>
          <w:sz w:val="30"/>
          <w:szCs w:val="30"/>
        </w:rPr>
        <w:tab/>
      </w:r>
      <w:r>
        <w:rPr>
          <w:sz w:val="20"/>
          <w:szCs w:val="20"/>
        </w:rPr>
        <w:t>Attorney at Law</w:t>
      </w:r>
    </w:p>
    <w:p w:rsidR="001E5E56" w:rsidRDefault="001E5E56">
      <w:pPr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sz w:val="22"/>
          <w:szCs w:val="22"/>
        </w:rPr>
      </w:pPr>
      <w:r>
        <w:rPr>
          <w:sz w:val="20"/>
          <w:szCs w:val="20"/>
        </w:rPr>
        <w:tab/>
      </w:r>
      <w:r w:rsidR="000B4879">
        <w:rPr>
          <w:sz w:val="20"/>
          <w:szCs w:val="20"/>
        </w:rPr>
        <w:t>941 Easton Place</w:t>
      </w:r>
    </w:p>
    <w:p w:rsidR="000B4879" w:rsidRDefault="001E5E56">
      <w:pPr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Mark J. Zimmermann</w:t>
      </w:r>
      <w:r>
        <w:rPr>
          <w:sz w:val="22"/>
          <w:szCs w:val="22"/>
        </w:rPr>
        <w:tab/>
        <w:t>Dallas, Texas 7521</w:t>
      </w:r>
      <w:r w:rsidR="000B4879">
        <w:rPr>
          <w:sz w:val="22"/>
          <w:szCs w:val="22"/>
        </w:rPr>
        <w:t>8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2E32FD">
        <w:rPr>
          <w:sz w:val="22"/>
          <w:szCs w:val="22"/>
        </w:rPr>
        <w:t xml:space="preserve"> </w:t>
      </w:r>
      <w:r w:rsidR="000B4879">
        <w:rPr>
          <w:b/>
          <w:bCs/>
          <w:sz w:val="22"/>
          <w:szCs w:val="22"/>
        </w:rPr>
        <w:t xml:space="preserve">    (214)418 3008</w:t>
      </w:r>
    </w:p>
    <w:p w:rsidR="001E5E56" w:rsidRDefault="001E5E56" w:rsidP="000B4879">
      <w:pPr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sz w:val="20"/>
          <w:szCs w:val="20"/>
        </w:rPr>
      </w:pPr>
      <w:r>
        <w:rPr>
          <w:sz w:val="20"/>
          <w:szCs w:val="20"/>
        </w:rPr>
        <w:t>mz@texlex.com</w:t>
      </w:r>
      <w:r>
        <w:rPr>
          <w:sz w:val="20"/>
          <w:szCs w:val="20"/>
        </w:rPr>
        <w:tab/>
      </w:r>
    </w:p>
    <w:p w:rsidR="001E5E56" w:rsidRDefault="001E5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sz w:val="20"/>
          <w:szCs w:val="20"/>
        </w:rPr>
      </w:pPr>
    </w:p>
    <w:p w:rsidR="001E5E56" w:rsidRDefault="001E5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sz w:val="20"/>
          <w:szCs w:val="20"/>
        </w:rPr>
      </w:pPr>
    </w:p>
    <w:p w:rsidR="00DF0379" w:rsidRPr="00E4190B" w:rsidRDefault="00E4190B" w:rsidP="00E4190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WWW.</w:t>
      </w:r>
      <w:r w:rsidRPr="00E4190B">
        <w:rPr>
          <w:b/>
          <w:sz w:val="28"/>
          <w:szCs w:val="28"/>
        </w:rPr>
        <w:t>TEXLEX.COM</w:t>
      </w:r>
    </w:p>
    <w:p w:rsidR="00DF0379" w:rsidRDefault="00DF037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sz w:val="20"/>
          <w:szCs w:val="20"/>
        </w:rPr>
      </w:pPr>
    </w:p>
    <w:p w:rsidR="00E4190B" w:rsidRPr="00E4190B" w:rsidRDefault="00E4190B" w:rsidP="00E4190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i/>
          <w:sz w:val="20"/>
          <w:szCs w:val="20"/>
        </w:rPr>
      </w:pPr>
      <w:r w:rsidRPr="00E4190B">
        <w:rPr>
          <w:i/>
          <w:sz w:val="20"/>
          <w:szCs w:val="20"/>
        </w:rPr>
        <w:t xml:space="preserve">What does </w:t>
      </w:r>
      <w:proofErr w:type="spellStart"/>
      <w:r w:rsidRPr="00E4190B">
        <w:rPr>
          <w:i/>
          <w:sz w:val="20"/>
          <w:szCs w:val="20"/>
        </w:rPr>
        <w:t>texlex</w:t>
      </w:r>
      <w:proofErr w:type="spellEnd"/>
      <w:r w:rsidRPr="00E4190B">
        <w:rPr>
          <w:i/>
          <w:sz w:val="20"/>
          <w:szCs w:val="20"/>
        </w:rPr>
        <w:t xml:space="preserve"> mean? Not given to puns in Latin, with this clue, the answer is patent</w:t>
      </w:r>
    </w:p>
    <w:p w:rsidR="00E4190B" w:rsidRPr="00E4190B" w:rsidRDefault="00E4190B" w:rsidP="00E4190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i/>
          <w:sz w:val="20"/>
          <w:szCs w:val="20"/>
        </w:rPr>
      </w:pPr>
    </w:p>
    <w:p w:rsidR="001E5E56" w:rsidRDefault="000B4879" w:rsidP="002E32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firstLine="720"/>
        <w:jc w:val="both"/>
      </w:pPr>
      <w:r>
        <w:t>From 1992 through 2020 I practiced in a firm I co-founded, Dealey, Zimmermann, Blend &amp; Gray.  In 2020 I decided to practice solo doing the same things I have been doing for the past years  Specifically</w:t>
      </w:r>
      <w:r w:rsidR="001E5E56">
        <w:t>, I have continued to pursue my interests in</w:t>
      </w:r>
      <w:r w:rsidR="00FA795B">
        <w:t xml:space="preserve"> participating and managing</w:t>
      </w:r>
      <w:r w:rsidR="001E5E56">
        <w:t xml:space="preserve"> complex litigation</w:t>
      </w:r>
      <w:r w:rsidR="00FA795B">
        <w:t>;</w:t>
      </w:r>
      <w:r w:rsidR="009B5872">
        <w:t xml:space="preserve"> intellectual property</w:t>
      </w:r>
      <w:r w:rsidR="00FA795B">
        <w:t>;</w:t>
      </w:r>
      <w:r w:rsidR="00660DAF">
        <w:t xml:space="preserve"> and teaching</w:t>
      </w:r>
      <w:r w:rsidR="001E5E56">
        <w:t>.</w:t>
      </w:r>
      <w:r w:rsidR="007E5AEE">
        <w:t xml:space="preserve">  My princip</w:t>
      </w:r>
      <w:r w:rsidR="00004AF9">
        <w:t>le</w:t>
      </w:r>
      <w:r w:rsidR="007E5AEE">
        <w:t xml:space="preserve"> focus has been </w:t>
      </w:r>
      <w:r w:rsidR="001E5E56">
        <w:t>on Commercial and Intellectual Property Litigation</w:t>
      </w:r>
      <w:r w:rsidR="00CC5EF8">
        <w:t xml:space="preserve"> as well as practice before the United States Patent and Trademark Office</w:t>
      </w:r>
      <w:r w:rsidR="001E5E56">
        <w:t>.  I am Board Certified by the Texas Board of Legal Specialization in Civil Trial Law.</w:t>
      </w:r>
    </w:p>
    <w:p w:rsidR="003612B8" w:rsidRDefault="003612B8" w:rsidP="002E32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firstLine="720"/>
        <w:jc w:val="both"/>
      </w:pPr>
    </w:p>
    <w:p w:rsidR="003612B8" w:rsidRDefault="003612B8" w:rsidP="002E32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firstLine="720"/>
        <w:jc w:val="both"/>
      </w:pPr>
      <w:r>
        <w:t xml:space="preserve">First chair experience in both federal and state court—breach of contract, fraud, unfair competition.  </w:t>
      </w:r>
      <w:proofErr w:type="gramStart"/>
      <w:r>
        <w:t>Managed other lawyers in discovery, research and execution in court.</w:t>
      </w:r>
      <w:proofErr w:type="gramEnd"/>
      <w:r>
        <w:t xml:space="preserve">  </w:t>
      </w:r>
      <w:proofErr w:type="gramStart"/>
      <w:r>
        <w:t>Created innovative strategies in litigation and business planning.</w:t>
      </w:r>
      <w:proofErr w:type="gramEnd"/>
      <w:r>
        <w:t xml:space="preserve">  </w:t>
      </w:r>
    </w:p>
    <w:p w:rsidR="003612B8" w:rsidRDefault="003612B8" w:rsidP="002E32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firstLine="720"/>
        <w:jc w:val="both"/>
      </w:pPr>
    </w:p>
    <w:p w:rsidR="003612B8" w:rsidRDefault="003612B8" w:rsidP="003612B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Sakkal Majalla" w:hAnsi="Sakkal Majalla" w:cs="Sakkal Majalla"/>
        </w:rPr>
      </w:pPr>
      <w:r>
        <w:tab/>
      </w:r>
      <w:proofErr w:type="gramStart"/>
      <w:r>
        <w:t>Filed federal suits for trade dress, trademark and copyright infringement.</w:t>
      </w:r>
      <w:proofErr w:type="gramEnd"/>
      <w:r>
        <w:t xml:space="preserve">  Additionally, routinely apply for trademark registration in the USPTO, and have litigated before the Trademark Trial and Appeals Board.</w:t>
      </w:r>
      <w:r w:rsidR="00E4190B">
        <w:t xml:space="preserve">  </w:t>
      </w:r>
    </w:p>
    <w:p w:rsidR="00DF0379" w:rsidRDefault="00DF0379" w:rsidP="002E32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firstLine="720"/>
        <w:jc w:val="both"/>
      </w:pPr>
    </w:p>
    <w:p w:rsidR="00DF0379" w:rsidRDefault="00DF0379" w:rsidP="002E32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firstLine="720"/>
        <w:jc w:val="both"/>
      </w:pPr>
    </w:p>
    <w:p w:rsidR="00E4190B" w:rsidRDefault="00E4190B" w:rsidP="002E32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firstLine="720"/>
        <w:jc w:val="both"/>
      </w:pPr>
    </w:p>
    <w:p w:rsidR="001E5E56" w:rsidRDefault="001E5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b/>
          <w:bCs/>
        </w:rPr>
      </w:pPr>
      <w:r>
        <w:rPr>
          <w:b/>
          <w:bCs/>
        </w:rPr>
        <w:t>PRIOR LEGAL EXPERIENCE</w:t>
      </w:r>
    </w:p>
    <w:p w:rsidR="001E5E56" w:rsidRDefault="001E5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</w:pPr>
    </w:p>
    <w:p w:rsidR="000B4879" w:rsidRDefault="000B487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i/>
          <w:iCs/>
        </w:rPr>
      </w:pPr>
      <w:proofErr w:type="gramStart"/>
      <w:r>
        <w:rPr>
          <w:i/>
          <w:iCs/>
        </w:rPr>
        <w:t>Dealey, Zimmermann, Blend &amp; Gray, P.C.</w:t>
      </w:r>
      <w:proofErr w:type="gramEnd"/>
      <w:r>
        <w:rPr>
          <w:i/>
          <w:iCs/>
        </w:rPr>
        <w:t xml:space="preserve">  </w:t>
      </w:r>
      <w:proofErr w:type="gramStart"/>
      <w:r>
        <w:rPr>
          <w:i/>
          <w:iCs/>
        </w:rPr>
        <w:t>1992—2020.</w:t>
      </w:r>
      <w:proofErr w:type="gramEnd"/>
    </w:p>
    <w:p w:rsidR="000B4879" w:rsidRDefault="000B487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i/>
          <w:iCs/>
        </w:rPr>
      </w:pPr>
    </w:p>
    <w:p w:rsidR="001E5E56" w:rsidRDefault="001E5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rPr>
          <w:i/>
          <w:iCs/>
        </w:rPr>
        <w:t xml:space="preserve">Baker, </w:t>
      </w:r>
      <w:proofErr w:type="spellStart"/>
      <w:r>
        <w:rPr>
          <w:i/>
          <w:iCs/>
        </w:rPr>
        <w:t>Glast</w:t>
      </w:r>
      <w:proofErr w:type="spellEnd"/>
      <w:r>
        <w:rPr>
          <w:i/>
          <w:iCs/>
        </w:rPr>
        <w:t xml:space="preserve"> &amp; Middleton, P.C</w:t>
      </w:r>
      <w:r>
        <w:t xml:space="preserve">, Dallas, Texas 1988 - 1992. </w:t>
      </w:r>
    </w:p>
    <w:p w:rsidR="001E5E56" w:rsidRDefault="001E5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proofErr w:type="gramStart"/>
      <w:r>
        <w:t>Litigation director with first chair responsibilities in federal and state trials.</w:t>
      </w:r>
      <w:proofErr w:type="gramEnd"/>
    </w:p>
    <w:p w:rsidR="001E5E56" w:rsidRDefault="001E5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ind w:left="720" w:right="720"/>
      </w:pPr>
    </w:p>
    <w:p w:rsidR="001E5E56" w:rsidRDefault="001E5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rPr>
          <w:i/>
          <w:iCs/>
        </w:rPr>
        <w:t xml:space="preserve">Shank, Irwin, Conant, </w:t>
      </w:r>
      <w:proofErr w:type="spellStart"/>
      <w:r>
        <w:rPr>
          <w:i/>
          <w:iCs/>
        </w:rPr>
        <w:t>Lipshy</w:t>
      </w:r>
      <w:proofErr w:type="spellEnd"/>
      <w:r>
        <w:rPr>
          <w:i/>
          <w:iCs/>
        </w:rPr>
        <w:t xml:space="preserve"> &amp; </w:t>
      </w:r>
      <w:proofErr w:type="spellStart"/>
      <w:r>
        <w:rPr>
          <w:i/>
          <w:iCs/>
        </w:rPr>
        <w:t>Casterline</w:t>
      </w:r>
      <w:proofErr w:type="spellEnd"/>
      <w:r>
        <w:t xml:space="preserve">, Dallas, Texas 1984-1988. </w:t>
      </w:r>
    </w:p>
    <w:p w:rsidR="001E5E56" w:rsidRDefault="001E5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proofErr w:type="gramStart"/>
      <w:r>
        <w:t>Litigation partner.</w:t>
      </w:r>
      <w:proofErr w:type="gramEnd"/>
    </w:p>
    <w:p w:rsidR="001E5E56" w:rsidRDefault="001E5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:rsidR="001E5E56" w:rsidRDefault="001E5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rPr>
          <w:i/>
          <w:iCs/>
        </w:rPr>
        <w:t>Assistant United States Attorney</w:t>
      </w:r>
      <w:r>
        <w:t xml:space="preserve"> </w:t>
      </w:r>
      <w:r>
        <w:rPr>
          <w:i/>
          <w:iCs/>
        </w:rPr>
        <w:t>for the Western District of Missouri</w:t>
      </w:r>
      <w:r>
        <w:t>,</w:t>
      </w:r>
    </w:p>
    <w:p w:rsidR="001E5E56" w:rsidRDefault="001E5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t xml:space="preserve">Kansas City, Missouri, 1980-1984.              </w:t>
      </w:r>
    </w:p>
    <w:p w:rsidR="001E5E56" w:rsidRDefault="001E5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:rsidR="001E5E56" w:rsidRDefault="001E5E56" w:rsidP="002E32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ind w:left="720" w:right="720"/>
        <w:jc w:val="both"/>
      </w:pPr>
      <w:proofErr w:type="gramStart"/>
      <w:r>
        <w:t>Represented the United States in both civil and criminal cases, appearing frequently in the Federal District Court and the Eighth Circuit Court of Appeals.</w:t>
      </w:r>
      <w:proofErr w:type="gramEnd"/>
      <w:r>
        <w:t xml:space="preserve">  </w:t>
      </w:r>
      <w:proofErr w:type="gramStart"/>
      <w:r>
        <w:t>Had primary responsibility for all preliminary injunction cases.</w:t>
      </w:r>
      <w:proofErr w:type="gramEnd"/>
    </w:p>
    <w:p w:rsidR="001E5E56" w:rsidRDefault="001E5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:rsidR="001E5E56" w:rsidRDefault="001E5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rPr>
          <w:i/>
          <w:iCs/>
        </w:rPr>
        <w:t>Federal Home Loan Mortgage Corporation</w:t>
      </w:r>
      <w:r>
        <w:t xml:space="preserve"> (Freddie Mac)</w:t>
      </w:r>
      <w:proofErr w:type="gramStart"/>
      <w:r>
        <w:t>,Washington</w:t>
      </w:r>
      <w:proofErr w:type="gramEnd"/>
      <w:r>
        <w:t>, D.C. 1979-1980.</w:t>
      </w:r>
    </w:p>
    <w:p w:rsidR="001E5E56" w:rsidRDefault="001E5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proofErr w:type="gramStart"/>
      <w:r>
        <w:t>Assistant General Counsel for Real Estate.</w:t>
      </w:r>
      <w:proofErr w:type="gramEnd"/>
    </w:p>
    <w:p w:rsidR="001E5E56" w:rsidRDefault="001E5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:rsidR="001E5E56" w:rsidRDefault="001E5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proofErr w:type="gramStart"/>
      <w:r>
        <w:rPr>
          <w:i/>
          <w:iCs/>
        </w:rPr>
        <w:t>Department of Housing and Urban Development</w:t>
      </w:r>
      <w:r>
        <w:t>.</w:t>
      </w:r>
      <w:proofErr w:type="gramEnd"/>
      <w:r>
        <w:t xml:space="preserve">  Washington, D.C. 1975-1979.  </w:t>
      </w:r>
    </w:p>
    <w:p w:rsidR="001E5E56" w:rsidRDefault="001E5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t>Office of General Counsel</w:t>
      </w:r>
    </w:p>
    <w:p w:rsidR="001E5E56" w:rsidRDefault="001E5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:rsidR="00DF0379" w:rsidRDefault="001E5E56">
      <w:pPr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tab/>
      </w:r>
    </w:p>
    <w:p w:rsidR="00DF0379" w:rsidRDefault="00DF0379">
      <w:pPr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:rsidR="001E5E56" w:rsidRDefault="00DF0379">
      <w:pPr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tab/>
      </w:r>
      <w:r w:rsidR="001E5E56">
        <w:rPr>
          <w:b/>
          <w:bCs/>
        </w:rPr>
        <w:t>EDUCATION</w:t>
      </w:r>
    </w:p>
    <w:p w:rsidR="001E5E56" w:rsidRDefault="001E5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:rsidR="001E5E56" w:rsidRDefault="001E5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920" w:hanging="7920"/>
      </w:pPr>
      <w:r>
        <w:rPr>
          <w:u w:val="single"/>
        </w:rPr>
        <w:t>Legal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E32FD">
        <w:tab/>
      </w:r>
      <w:r>
        <w:rPr>
          <w:u w:val="single"/>
        </w:rPr>
        <w:t>Undergraduate</w:t>
      </w:r>
      <w:r>
        <w:t>:</w:t>
      </w:r>
      <w:r>
        <w:tab/>
      </w:r>
    </w:p>
    <w:p w:rsidR="001E5E56" w:rsidRDefault="001E5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5040" w:hanging="5040"/>
      </w:pPr>
      <w:r>
        <w:t>University of Virginia</w:t>
      </w:r>
      <w:r>
        <w:tab/>
      </w:r>
      <w:r>
        <w:tab/>
      </w:r>
      <w:r>
        <w:tab/>
      </w:r>
      <w:r>
        <w:tab/>
      </w:r>
      <w:r>
        <w:tab/>
        <w:t xml:space="preserve">University of Missouri </w:t>
      </w:r>
    </w:p>
    <w:p w:rsidR="001E5E56" w:rsidRDefault="001E5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5760" w:hanging="5760"/>
      </w:pPr>
      <w:proofErr w:type="gramStart"/>
      <w:r>
        <w:t>Charlottesville, Virginia JD</w:t>
      </w:r>
      <w:r w:rsidR="00031B6A">
        <w:t xml:space="preserve"> </w:t>
      </w:r>
      <w:r>
        <w:t>(1975)</w:t>
      </w:r>
      <w:r>
        <w:tab/>
      </w:r>
      <w:r>
        <w:tab/>
      </w:r>
      <w:r>
        <w:tab/>
      </w:r>
      <w:r w:rsidR="002E32FD">
        <w:tab/>
      </w:r>
      <w:r>
        <w:t>Columbia, Missouri A.B.</w:t>
      </w:r>
      <w:proofErr w:type="gramEnd"/>
    </w:p>
    <w:p w:rsidR="003632BB" w:rsidRDefault="003632BB" w:rsidP="003632B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u w:val="single"/>
        </w:rPr>
      </w:pPr>
    </w:p>
    <w:p w:rsidR="001E5E56" w:rsidRDefault="001E5E56" w:rsidP="003632B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rPr>
          <w:u w:val="single"/>
        </w:rPr>
        <w:t>Honors</w:t>
      </w:r>
      <w:r>
        <w:t>:</w:t>
      </w:r>
    </w:p>
    <w:p w:rsidR="003632BB" w:rsidRDefault="001E5E56" w:rsidP="003632B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t>Phi Beta Kappa</w:t>
      </w:r>
      <w:proofErr w:type="gramStart"/>
      <w:r w:rsidR="003632BB">
        <w:t xml:space="preserve">;  </w:t>
      </w:r>
      <w:r>
        <w:t>University</w:t>
      </w:r>
      <w:proofErr w:type="gramEnd"/>
      <w:r>
        <w:t xml:space="preserve"> Scholar</w:t>
      </w:r>
      <w:r w:rsidR="003632BB">
        <w:t xml:space="preserve"> with honors in history</w:t>
      </w:r>
    </w:p>
    <w:p w:rsidR="001E5E56" w:rsidRDefault="001E5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:rsidR="001E5E56" w:rsidRDefault="001E5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:rsidR="00DF0379" w:rsidRDefault="00DF037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:rsidR="001E5E56" w:rsidRDefault="001E5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:rsidR="001E5E56" w:rsidRDefault="001E5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ectPr w:rsidR="001E5E56"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1E5E56" w:rsidRDefault="001E5E56">
      <w:pPr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lastRenderedPageBreak/>
        <w:tab/>
      </w:r>
      <w:r>
        <w:rPr>
          <w:b/>
          <w:bCs/>
        </w:rPr>
        <w:t>COURT ADMISSIONS</w:t>
      </w:r>
    </w:p>
    <w:p w:rsidR="001E5E56" w:rsidRDefault="001E5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:rsidR="001E5E56" w:rsidRDefault="001E5E56" w:rsidP="002E32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2160" w:hanging="2160"/>
        <w:jc w:val="both"/>
      </w:pPr>
      <w:r>
        <w:t>Federal Practice:</w:t>
      </w:r>
      <w:r>
        <w:tab/>
        <w:t>Licen</w:t>
      </w:r>
      <w:r w:rsidR="002E32FD">
        <w:t>s</w:t>
      </w:r>
      <w:r>
        <w:t xml:space="preserve">ed to practice before the Northern District of Texas, Eastern District of Texas, Western District of Missouri, Fifth and Eighth Circuit Courts of Appeal and the United States Supreme Court.    </w:t>
      </w:r>
    </w:p>
    <w:p w:rsidR="001E5E56" w:rsidRDefault="001E5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:rsidR="001E5E56" w:rsidRDefault="001E5E56" w:rsidP="002E32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2160" w:hanging="2160"/>
        <w:jc w:val="both"/>
      </w:pPr>
      <w:r>
        <w:t>Bar Memberships:</w:t>
      </w:r>
      <w:r>
        <w:tab/>
        <w:t>Dallas Bar Association, State Bar of Texas, State Bar of Missouri and District of Columbia Bar.</w:t>
      </w:r>
    </w:p>
    <w:p w:rsidR="001E5E56" w:rsidRDefault="001E5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:rsidR="00DF0379" w:rsidRDefault="00DF037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bookmarkStart w:id="0" w:name="_GoBack"/>
      <w:bookmarkEnd w:id="0"/>
    </w:p>
    <w:p w:rsidR="001E5E56" w:rsidRDefault="001E5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b/>
          <w:bCs/>
        </w:rPr>
      </w:pPr>
    </w:p>
    <w:p w:rsidR="001E5E56" w:rsidRDefault="001E5E56">
      <w:pPr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rPr>
          <w:b/>
          <w:bCs/>
        </w:rPr>
        <w:tab/>
        <w:t>PROFESSIONAL ACTIVITIES</w:t>
      </w:r>
    </w:p>
    <w:p w:rsidR="001E5E56" w:rsidRDefault="001E5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:rsidR="001E5E56" w:rsidRDefault="001E5E56" w:rsidP="00F0336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both"/>
      </w:pPr>
      <w:r>
        <w:rPr>
          <w:i/>
          <w:iCs/>
        </w:rPr>
        <w:t xml:space="preserve">Adjunct Professor of Law, Texas </w:t>
      </w:r>
      <w:proofErr w:type="gramStart"/>
      <w:r w:rsidR="00F03363">
        <w:rPr>
          <w:i/>
          <w:iCs/>
        </w:rPr>
        <w:t>A&amp;M</w:t>
      </w:r>
      <w:proofErr w:type="gramEnd"/>
      <w:r>
        <w:rPr>
          <w:i/>
          <w:iCs/>
        </w:rPr>
        <w:t xml:space="preserve"> University School of Law</w:t>
      </w:r>
      <w:r>
        <w:t>,</w:t>
      </w:r>
      <w:r w:rsidR="00F03363">
        <w:t xml:space="preserve"> f/k/a Texas Wesleyan University School of Law and </w:t>
      </w:r>
      <w:r w:rsidR="001F6CEA">
        <w:t xml:space="preserve">f/k/a </w:t>
      </w:r>
      <w:r w:rsidR="00F03363">
        <w:t xml:space="preserve">DFW School of Law, </w:t>
      </w:r>
      <w:r>
        <w:t xml:space="preserve">Fort Worth, Texas 1992 - </w:t>
      </w:r>
      <w:r w:rsidR="00A92DAF">
        <w:t>present</w:t>
      </w:r>
      <w:r>
        <w:t>.    Texas Wesleyan Distinguished Adjunct Professor of the Year Award.</w:t>
      </w:r>
    </w:p>
    <w:p w:rsidR="001E5E56" w:rsidRDefault="001E5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:rsidR="001E5E56" w:rsidRDefault="001E5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rPr>
          <w:i/>
          <w:iCs/>
        </w:rPr>
        <w:t>Adjunct Professor of Law in Trial Advocacy, Southern Methodist University</w:t>
      </w:r>
      <w:r>
        <w:t>,</w:t>
      </w:r>
    </w:p>
    <w:p w:rsidR="001E5E56" w:rsidRDefault="001E5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t>Dallas, Texas. 1985 - 1991.</w:t>
      </w:r>
    </w:p>
    <w:p w:rsidR="001E5E56" w:rsidRDefault="001E5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:rsidR="001E5E56" w:rsidRDefault="001E5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rPr>
          <w:i/>
          <w:iCs/>
        </w:rPr>
        <w:t>Instructor, Attorney General's Advocacy Institute</w:t>
      </w:r>
      <w:r>
        <w:t xml:space="preserve">, Washington, D.C. 1982 - 1983. </w:t>
      </w:r>
    </w:p>
    <w:p w:rsidR="001E5E56" w:rsidRDefault="001E5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:rsidR="00DF0379" w:rsidRDefault="00DF037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:rsidR="00DF0379" w:rsidRDefault="00DF037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:rsidR="00DF0379" w:rsidRDefault="00DF037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:rsidR="00DF0379" w:rsidRDefault="00DF037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:rsidR="00DF0379" w:rsidRDefault="00DF037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:rsidR="00DF0379" w:rsidRDefault="00DF037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:rsidR="00DF0379" w:rsidRDefault="00DF037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:rsidR="00DF0379" w:rsidRDefault="00DF037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:rsidR="00DF0379" w:rsidRDefault="00DF037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:rsidR="00DF0379" w:rsidRDefault="00DF037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:rsidR="00DF0379" w:rsidRDefault="00DF037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:rsidR="00DF0379" w:rsidRDefault="00DF037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:rsidR="00DF0379" w:rsidRDefault="00DF037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:rsidR="00DF0379" w:rsidRDefault="00DF037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:rsidR="001E5E56" w:rsidRDefault="001E5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</w:pPr>
      <w:r>
        <w:rPr>
          <w:b/>
          <w:bCs/>
        </w:rPr>
        <w:t>PUBLISHED ARTICLES</w:t>
      </w:r>
    </w:p>
    <w:p w:rsidR="001E5E56" w:rsidRDefault="001E5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:rsidR="001E5E56" w:rsidRDefault="002E32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u w:val="single"/>
        </w:rPr>
      </w:pPr>
      <w:r>
        <w:t>“</w:t>
      </w:r>
      <w:r w:rsidR="001E5E56">
        <w:t xml:space="preserve">Why </w:t>
      </w:r>
      <w:proofErr w:type="gramStart"/>
      <w:r w:rsidR="001E5E56">
        <w:t>It</w:t>
      </w:r>
      <w:r>
        <w:t>’</w:t>
      </w:r>
      <w:r w:rsidR="001E5E56">
        <w:t>s</w:t>
      </w:r>
      <w:proofErr w:type="gramEnd"/>
      <w:r w:rsidR="001E5E56">
        <w:t xml:space="preserve"> Not Called </w:t>
      </w:r>
      <w:proofErr w:type="spellStart"/>
      <w:r w:rsidR="001E5E56">
        <w:t>D</w:t>
      </w:r>
      <w:r>
        <w:t>’</w:t>
      </w:r>
      <w:r w:rsidR="001E5E56">
        <w:t>hUD</w:t>
      </w:r>
      <w:proofErr w:type="spellEnd"/>
      <w:r w:rsidR="001E5E56">
        <w:t>,</w:t>
      </w:r>
      <w:r>
        <w:t>”</w:t>
      </w:r>
      <w:r w:rsidR="001E5E56">
        <w:t xml:space="preserve"> </w:t>
      </w:r>
    </w:p>
    <w:p w:rsidR="001E5E56" w:rsidRDefault="001E5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firstLine="720"/>
      </w:pPr>
      <w:proofErr w:type="gramStart"/>
      <w:r>
        <w:rPr>
          <w:u w:val="single"/>
        </w:rPr>
        <w:t>Case and Comment</w:t>
      </w:r>
      <w:r>
        <w:t>, 1979.</w:t>
      </w:r>
      <w:proofErr w:type="gramEnd"/>
    </w:p>
    <w:p w:rsidR="001E5E56" w:rsidRDefault="001E5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:rsidR="001E5E56" w:rsidRDefault="002E32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u w:val="single"/>
        </w:rPr>
      </w:pPr>
      <w:r>
        <w:t>“</w:t>
      </w:r>
      <w:r w:rsidR="001E5E56">
        <w:t>The Prosecutor</w:t>
      </w:r>
      <w:r>
        <w:t>’</w:t>
      </w:r>
      <w:r w:rsidR="001E5E56">
        <w:t>s Blue Suit,</w:t>
      </w:r>
      <w:r>
        <w:t>”</w:t>
      </w:r>
      <w:r w:rsidR="001E5E56">
        <w:t xml:space="preserve"> </w:t>
      </w:r>
    </w:p>
    <w:p w:rsidR="001E5E56" w:rsidRDefault="001E5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firstLine="720"/>
      </w:pPr>
      <w:proofErr w:type="gramStart"/>
      <w:r>
        <w:rPr>
          <w:u w:val="single"/>
        </w:rPr>
        <w:t>Case and Comment</w:t>
      </w:r>
      <w:r>
        <w:t>, 1983.</w:t>
      </w:r>
      <w:proofErr w:type="gramEnd"/>
    </w:p>
    <w:p w:rsidR="001E5E56" w:rsidRDefault="001E5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:rsidR="001E5E56" w:rsidRDefault="002E32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u w:val="single"/>
        </w:rPr>
      </w:pPr>
      <w:r>
        <w:t>“</w:t>
      </w:r>
      <w:r w:rsidR="001E5E56">
        <w:t>Pink Eggs,</w:t>
      </w:r>
      <w:r>
        <w:t>”</w:t>
      </w:r>
      <w:r w:rsidR="001E5E56">
        <w:t xml:space="preserve"> </w:t>
      </w:r>
    </w:p>
    <w:p w:rsidR="001E5E56" w:rsidRDefault="001E5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firstLine="720"/>
      </w:pPr>
      <w:proofErr w:type="gramStart"/>
      <w:r>
        <w:rPr>
          <w:u w:val="single"/>
        </w:rPr>
        <w:t>Dallas Morning News Magazine</w:t>
      </w:r>
      <w:r>
        <w:t>, 1985.</w:t>
      </w:r>
      <w:proofErr w:type="gramEnd"/>
    </w:p>
    <w:p w:rsidR="001E5E56" w:rsidRDefault="001E5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:rsidR="001E5E56" w:rsidRDefault="002E32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u w:val="single"/>
        </w:rPr>
      </w:pPr>
      <w:r>
        <w:t>“</w:t>
      </w:r>
      <w:r w:rsidR="001E5E56">
        <w:t>The Collateral Source Rule--Yea or Nay,</w:t>
      </w:r>
      <w:r>
        <w:t>”</w:t>
      </w:r>
      <w:r w:rsidR="001E5E56">
        <w:t xml:space="preserve"> </w:t>
      </w:r>
    </w:p>
    <w:p w:rsidR="001E5E56" w:rsidRDefault="001E5E56" w:rsidP="00DF037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firstLine="720"/>
      </w:pPr>
      <w:r>
        <w:rPr>
          <w:u w:val="single"/>
        </w:rPr>
        <w:t>Texas Lawyer</w:t>
      </w:r>
      <w:r>
        <w:t>, December 1996</w:t>
      </w:r>
    </w:p>
    <w:p w:rsidR="00DF0379" w:rsidRDefault="00DF0379" w:rsidP="00DF037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firstLine="720"/>
      </w:pPr>
    </w:p>
    <w:p w:rsidR="001E5E56" w:rsidRDefault="002E32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t>“</w:t>
      </w:r>
      <w:r w:rsidR="001E5E56">
        <w:t>Four Steps for Overhauling the Death Penalty</w:t>
      </w:r>
      <w:r>
        <w:t>”</w:t>
      </w:r>
    </w:p>
    <w:p w:rsidR="001E5E56" w:rsidRDefault="001E5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firstLine="720"/>
      </w:pPr>
      <w:r>
        <w:rPr>
          <w:u w:val="single"/>
        </w:rPr>
        <w:t>Texas Lawyer</w:t>
      </w:r>
      <w:r>
        <w:t>, 3 May 2010</w:t>
      </w:r>
    </w:p>
    <w:p w:rsidR="001E5E56" w:rsidRDefault="001E5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:rsidR="00190A59" w:rsidRPr="00190A59" w:rsidRDefault="00190A5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b/>
        </w:rPr>
      </w:pPr>
    </w:p>
    <w:p w:rsidR="00190A59" w:rsidRDefault="00190A5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:rsidR="001E5E56" w:rsidRDefault="00190A59" w:rsidP="000F0E0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Sakkal Majalla" w:hAnsi="Sakkal Majalla" w:cs="Sakkal Majalla"/>
        </w:rPr>
      </w:pPr>
      <w:r>
        <w:tab/>
      </w:r>
    </w:p>
    <w:sectPr w:rsidR="001E5E56" w:rsidSect="001E5E56">
      <w:type w:val="continuous"/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altName w:val="Times New Roman"/>
    <w:charset w:val="B2"/>
    <w:family w:val="auto"/>
    <w:pitch w:val="variable"/>
    <w:sig w:usb0="00000000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1E5E56"/>
    <w:rsid w:val="00004AF9"/>
    <w:rsid w:val="00031B6A"/>
    <w:rsid w:val="000A736B"/>
    <w:rsid w:val="000B4879"/>
    <w:rsid w:val="000F0E00"/>
    <w:rsid w:val="0013133A"/>
    <w:rsid w:val="00190A59"/>
    <w:rsid w:val="001C6AC2"/>
    <w:rsid w:val="001E5E56"/>
    <w:rsid w:val="001F6CEA"/>
    <w:rsid w:val="002E32FD"/>
    <w:rsid w:val="00352779"/>
    <w:rsid w:val="003612B8"/>
    <w:rsid w:val="003632BB"/>
    <w:rsid w:val="00660DAF"/>
    <w:rsid w:val="00684955"/>
    <w:rsid w:val="00725382"/>
    <w:rsid w:val="0077004E"/>
    <w:rsid w:val="0078456A"/>
    <w:rsid w:val="007A548E"/>
    <w:rsid w:val="007E5AEE"/>
    <w:rsid w:val="00930CC3"/>
    <w:rsid w:val="009B431F"/>
    <w:rsid w:val="009B5872"/>
    <w:rsid w:val="00A92DAF"/>
    <w:rsid w:val="00CC5EF8"/>
    <w:rsid w:val="00D23ED9"/>
    <w:rsid w:val="00D240D3"/>
    <w:rsid w:val="00DB145C"/>
    <w:rsid w:val="00DF0379"/>
    <w:rsid w:val="00E4190B"/>
    <w:rsid w:val="00F03363"/>
    <w:rsid w:val="00FA7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955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  <w:rsid w:val="006849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442F6-28BC-4A40-B54A-5064E60A0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 Cooper</dc:creator>
  <cp:lastModifiedBy>Mark</cp:lastModifiedBy>
  <cp:revision>2</cp:revision>
  <dcterms:created xsi:type="dcterms:W3CDTF">2021-02-05T15:28:00Z</dcterms:created>
  <dcterms:modified xsi:type="dcterms:W3CDTF">2021-02-05T15:28:00Z</dcterms:modified>
</cp:coreProperties>
</file>