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8B4A3" w14:textId="10498124" w:rsidR="003375EC" w:rsidRDefault="003375EC" w:rsidP="003375EC">
      <w:pPr>
        <w:pStyle w:val="af4"/>
      </w:pPr>
      <w:r w:rsidRPr="003375EC">
        <w:t>Проведённое обследование и анализ структуры Научно-исследовательская компания «Демо Лаб» на основании представленных материалов была составленна структура организации (показать и объяснить):</w:t>
      </w:r>
    </w:p>
    <w:p w14:paraId="6EEC0968" w14:textId="475CB2C8" w:rsidR="003375EC" w:rsidRDefault="003375EC" w:rsidP="003375EC">
      <w:pPr>
        <w:pStyle w:val="af4"/>
        <w:jc w:val="center"/>
      </w:pPr>
      <w:r>
        <w:rPr>
          <w:noProof/>
        </w:rPr>
        <w:drawing>
          <wp:inline distT="0" distB="0" distL="0" distR="0" wp14:anchorId="21169256" wp14:editId="1EE9ECD1">
            <wp:extent cx="4680000" cy="1959046"/>
            <wp:effectExtent l="0" t="0" r="635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1959046"/>
                    </a:xfrm>
                    <a:prstGeom prst="rect">
                      <a:avLst/>
                    </a:prstGeom>
                  </pic:spPr>
                </pic:pic>
              </a:graphicData>
            </a:graphic>
          </wp:inline>
        </w:drawing>
      </w:r>
    </w:p>
    <w:p w14:paraId="2BE0B071" w14:textId="16F4E058" w:rsidR="003375EC" w:rsidRDefault="003375EC" w:rsidP="003375EC">
      <w:pPr>
        <w:pStyle w:val="af4"/>
      </w:pPr>
      <w:r>
        <w:t xml:space="preserve">Составленна диаграмма </w:t>
      </w:r>
      <w:r>
        <w:rPr>
          <w:lang w:val="en-US"/>
        </w:rPr>
        <w:t>DFD</w:t>
      </w:r>
      <w:r>
        <w:t xml:space="preserve"> потоков информации, где (</w:t>
      </w:r>
      <w:r>
        <w:rPr>
          <w:shd w:val="clear" w:color="auto" w:fill="FFFFFF"/>
        </w:rPr>
        <w:t>показать и объяснить</w:t>
      </w:r>
      <w:r>
        <w:t>):</w:t>
      </w:r>
    </w:p>
    <w:p w14:paraId="4B4F6037" w14:textId="3A5944FC" w:rsidR="003375EC" w:rsidRDefault="003375EC" w:rsidP="003375EC">
      <w:pPr>
        <w:pStyle w:val="af4"/>
        <w:jc w:val="center"/>
      </w:pPr>
      <w:r>
        <w:rPr>
          <w:noProof/>
        </w:rPr>
        <w:drawing>
          <wp:inline distT="0" distB="0" distL="0" distR="0" wp14:anchorId="20594AC4" wp14:editId="5153E398">
            <wp:extent cx="4680000" cy="2018078"/>
            <wp:effectExtent l="0" t="0" r="635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2018078"/>
                    </a:xfrm>
                    <a:prstGeom prst="rect">
                      <a:avLst/>
                    </a:prstGeom>
                  </pic:spPr>
                </pic:pic>
              </a:graphicData>
            </a:graphic>
          </wp:inline>
        </w:drawing>
      </w:r>
    </w:p>
    <w:tbl>
      <w:tblPr>
        <w:tblStyle w:val="aff4"/>
        <w:tblpPr w:leftFromText="180" w:rightFromText="180" w:vertAnchor="text" w:horzAnchor="margin" w:tblpY="141"/>
        <w:tblW w:w="0" w:type="auto"/>
        <w:tblLook w:val="04A0" w:firstRow="1" w:lastRow="0" w:firstColumn="1" w:lastColumn="0" w:noHBand="0" w:noVBand="1"/>
      </w:tblPr>
      <w:tblGrid>
        <w:gridCol w:w="2218"/>
        <w:gridCol w:w="2727"/>
        <w:gridCol w:w="4400"/>
      </w:tblGrid>
      <w:tr w:rsidR="003375EC" w:rsidRPr="00892565" w14:paraId="30486F98" w14:textId="77777777" w:rsidTr="003375EC">
        <w:tc>
          <w:tcPr>
            <w:tcW w:w="2218" w:type="dxa"/>
            <w:vAlign w:val="center"/>
          </w:tcPr>
          <w:p w14:paraId="47260592" w14:textId="77777777" w:rsidR="003375EC" w:rsidRPr="00892565" w:rsidRDefault="003375EC" w:rsidP="008C4891">
            <w:pPr>
              <w:jc w:val="center"/>
              <w:rPr>
                <w:b/>
              </w:rPr>
            </w:pPr>
            <w:r w:rsidRPr="00892565">
              <w:rPr>
                <w:b/>
              </w:rPr>
              <w:t>Номер</w:t>
            </w:r>
            <w:r>
              <w:rPr>
                <w:b/>
              </w:rPr>
              <w:t xml:space="preserve"> </w:t>
            </w:r>
            <w:r w:rsidRPr="00892565">
              <w:rPr>
                <w:b/>
              </w:rPr>
              <w:t>информационного</w:t>
            </w:r>
            <w:r>
              <w:rPr>
                <w:b/>
              </w:rPr>
              <w:t xml:space="preserve"> </w:t>
            </w:r>
            <w:r w:rsidRPr="00892565">
              <w:rPr>
                <w:b/>
              </w:rPr>
              <w:t>потока</w:t>
            </w:r>
          </w:p>
        </w:tc>
        <w:tc>
          <w:tcPr>
            <w:tcW w:w="2727" w:type="dxa"/>
            <w:vAlign w:val="center"/>
          </w:tcPr>
          <w:p w14:paraId="18B084FD" w14:textId="77777777" w:rsidR="003375EC" w:rsidRPr="00892565" w:rsidRDefault="003375EC" w:rsidP="008C4891">
            <w:pPr>
              <w:jc w:val="center"/>
              <w:rPr>
                <w:b/>
              </w:rPr>
            </w:pPr>
            <w:r w:rsidRPr="00892565">
              <w:rPr>
                <w:b/>
              </w:rPr>
              <w:t>Наименование</w:t>
            </w:r>
          </w:p>
        </w:tc>
        <w:tc>
          <w:tcPr>
            <w:tcW w:w="4400" w:type="dxa"/>
            <w:vAlign w:val="center"/>
          </w:tcPr>
          <w:p w14:paraId="46EA944F" w14:textId="77777777" w:rsidR="003375EC" w:rsidRPr="00892565" w:rsidRDefault="003375EC" w:rsidP="008C4891">
            <w:pPr>
              <w:jc w:val="center"/>
              <w:rPr>
                <w:b/>
              </w:rPr>
            </w:pPr>
            <w:r w:rsidRPr="00892565">
              <w:rPr>
                <w:b/>
              </w:rPr>
              <w:t>Описание</w:t>
            </w:r>
          </w:p>
        </w:tc>
      </w:tr>
      <w:tr w:rsidR="003375EC" w:rsidRPr="00892565" w14:paraId="43277328" w14:textId="77777777" w:rsidTr="003375EC">
        <w:tc>
          <w:tcPr>
            <w:tcW w:w="2218" w:type="dxa"/>
            <w:vAlign w:val="center"/>
          </w:tcPr>
          <w:p w14:paraId="65EDEC57" w14:textId="77777777" w:rsidR="003375EC" w:rsidRPr="00892565" w:rsidRDefault="003375EC" w:rsidP="008C4891">
            <w:pPr>
              <w:jc w:val="center"/>
            </w:pPr>
            <w:r w:rsidRPr="00892565">
              <w:t>1</w:t>
            </w:r>
          </w:p>
        </w:tc>
        <w:tc>
          <w:tcPr>
            <w:tcW w:w="2727" w:type="dxa"/>
            <w:vAlign w:val="center"/>
          </w:tcPr>
          <w:p w14:paraId="7390A270" w14:textId="77777777" w:rsidR="003375EC" w:rsidRPr="00892565" w:rsidRDefault="003375EC" w:rsidP="008C4891">
            <w:pPr>
              <w:jc w:val="center"/>
            </w:pPr>
            <w:r w:rsidRPr="00892565">
              <w:rPr>
                <w:rFonts w:ascii="Calibri" w:hAnsi="Calibri" w:cs="Calibri"/>
              </w:rPr>
              <w:t>Запросы</w:t>
            </w:r>
            <w:r>
              <w:rPr>
                <w:rFonts w:ascii="Calibri" w:hAnsi="Calibri" w:cs="Calibri"/>
              </w:rPr>
              <w:t xml:space="preserve"> </w:t>
            </w:r>
            <w:r w:rsidRPr="00892565">
              <w:rPr>
                <w:rFonts w:ascii="Calibri" w:hAnsi="Calibri" w:cs="Calibri"/>
              </w:rPr>
              <w:t>на</w:t>
            </w:r>
            <w:r>
              <w:rPr>
                <w:rFonts w:ascii="Calibri" w:hAnsi="Calibri" w:cs="Calibri"/>
              </w:rPr>
              <w:t xml:space="preserve"> </w:t>
            </w:r>
            <w:r w:rsidRPr="00892565">
              <w:rPr>
                <w:rFonts w:ascii="Calibri" w:hAnsi="Calibri" w:cs="Calibri"/>
              </w:rPr>
              <w:t>покупку</w:t>
            </w:r>
            <w:r>
              <w:rPr>
                <w:rFonts w:ascii="Calibri" w:hAnsi="Calibri" w:cs="Calibri"/>
              </w:rPr>
              <w:t xml:space="preserve"> </w:t>
            </w:r>
            <w:r w:rsidRPr="00892565">
              <w:rPr>
                <w:rFonts w:ascii="Calibri" w:hAnsi="Calibri" w:cs="Calibri"/>
              </w:rPr>
              <w:t>электронных</w:t>
            </w:r>
            <w:r>
              <w:rPr>
                <w:rFonts w:ascii="Calibri" w:hAnsi="Calibri" w:cs="Calibri"/>
              </w:rPr>
              <w:t xml:space="preserve"> </w:t>
            </w:r>
            <w:r w:rsidRPr="00892565">
              <w:rPr>
                <w:rFonts w:ascii="Calibri" w:hAnsi="Calibri" w:cs="Calibri"/>
              </w:rPr>
              <w:t>компонентов</w:t>
            </w:r>
          </w:p>
        </w:tc>
        <w:tc>
          <w:tcPr>
            <w:tcW w:w="4400" w:type="dxa"/>
            <w:vAlign w:val="center"/>
          </w:tcPr>
          <w:p w14:paraId="0EB4A4EB" w14:textId="77777777" w:rsidR="003375EC" w:rsidRPr="00892565" w:rsidRDefault="003375EC" w:rsidP="008C4891">
            <w:pPr>
              <w:jc w:val="center"/>
            </w:pPr>
            <w:r w:rsidRPr="00892565">
              <w:rPr>
                <w:b/>
              </w:rPr>
              <w:t>Клиенты</w:t>
            </w:r>
            <w:r>
              <w:t xml:space="preserve"> </w:t>
            </w:r>
            <w:r w:rsidRPr="00892565">
              <w:t>передают</w:t>
            </w:r>
            <w:r>
              <w:t xml:space="preserve"> </w:t>
            </w:r>
            <w:r w:rsidRPr="00892565">
              <w:t>запросы</w:t>
            </w:r>
            <w:r>
              <w:t xml:space="preserve"> </w:t>
            </w:r>
            <w:r w:rsidRPr="00892565">
              <w:t>на</w:t>
            </w:r>
            <w:r>
              <w:t xml:space="preserve"> </w:t>
            </w:r>
            <w:r w:rsidRPr="00892565">
              <w:t>покупку</w:t>
            </w:r>
            <w:r>
              <w:t xml:space="preserve"> </w:t>
            </w:r>
            <w:r w:rsidRPr="00892565">
              <w:t>электронных</w:t>
            </w:r>
            <w:r>
              <w:t xml:space="preserve"> </w:t>
            </w:r>
            <w:r w:rsidRPr="00892565">
              <w:t>компонентов</w:t>
            </w:r>
            <w:r>
              <w:t xml:space="preserve"> </w:t>
            </w:r>
            <w:r w:rsidRPr="00892565">
              <w:t>в</w:t>
            </w:r>
            <w:r>
              <w:t xml:space="preserve"> </w:t>
            </w:r>
            <w:r w:rsidRPr="00892565">
              <w:rPr>
                <w:b/>
              </w:rPr>
              <w:t>Отдел</w:t>
            </w:r>
            <w:r>
              <w:rPr>
                <w:b/>
              </w:rPr>
              <w:t xml:space="preserve"> </w:t>
            </w:r>
            <w:r w:rsidRPr="00892565">
              <w:rPr>
                <w:b/>
              </w:rPr>
              <w:t>продаж</w:t>
            </w:r>
          </w:p>
        </w:tc>
      </w:tr>
      <w:tr w:rsidR="003375EC" w:rsidRPr="00892565" w14:paraId="6D38EF4B" w14:textId="77777777" w:rsidTr="003375EC">
        <w:tc>
          <w:tcPr>
            <w:tcW w:w="2218" w:type="dxa"/>
            <w:vAlign w:val="center"/>
          </w:tcPr>
          <w:p w14:paraId="5B79B0AD" w14:textId="77777777" w:rsidR="003375EC" w:rsidRPr="00892565" w:rsidRDefault="003375EC" w:rsidP="008C4891">
            <w:pPr>
              <w:jc w:val="center"/>
            </w:pPr>
            <w:r w:rsidRPr="00892565">
              <w:t>2</w:t>
            </w:r>
          </w:p>
        </w:tc>
        <w:tc>
          <w:tcPr>
            <w:tcW w:w="2727" w:type="dxa"/>
            <w:vAlign w:val="center"/>
          </w:tcPr>
          <w:p w14:paraId="667BD34F" w14:textId="77777777" w:rsidR="003375EC" w:rsidRPr="00892565" w:rsidRDefault="003375EC" w:rsidP="008C4891">
            <w:pPr>
              <w:jc w:val="center"/>
            </w:pPr>
            <w:r w:rsidRPr="00892565">
              <w:rPr>
                <w:rFonts w:ascii="Calibri" w:hAnsi="Calibri" w:cs="Calibri"/>
              </w:rPr>
              <w:t>Обновление</w:t>
            </w:r>
            <w:r>
              <w:rPr>
                <w:rFonts w:ascii="Calibri" w:hAnsi="Calibri" w:cs="Calibri"/>
              </w:rPr>
              <w:t xml:space="preserve"> </w:t>
            </w:r>
            <w:r w:rsidRPr="00892565">
              <w:rPr>
                <w:rFonts w:ascii="Calibri" w:hAnsi="Calibri" w:cs="Calibri"/>
              </w:rPr>
              <w:t>информации</w:t>
            </w:r>
            <w:r>
              <w:rPr>
                <w:rFonts w:ascii="Calibri" w:hAnsi="Calibri" w:cs="Calibri"/>
              </w:rPr>
              <w:t xml:space="preserve"> </w:t>
            </w:r>
            <w:r w:rsidRPr="00892565">
              <w:rPr>
                <w:rFonts w:ascii="Calibri" w:hAnsi="Calibri" w:cs="Calibri"/>
              </w:rPr>
              <w:t>о</w:t>
            </w:r>
            <w:r>
              <w:rPr>
                <w:rFonts w:ascii="Calibri" w:hAnsi="Calibri" w:cs="Calibri"/>
              </w:rPr>
              <w:t xml:space="preserve"> </w:t>
            </w:r>
            <w:r w:rsidRPr="00892565">
              <w:rPr>
                <w:rFonts w:ascii="Calibri" w:hAnsi="Calibri" w:cs="Calibri"/>
              </w:rPr>
              <w:t>клиентах</w:t>
            </w:r>
          </w:p>
        </w:tc>
        <w:tc>
          <w:tcPr>
            <w:tcW w:w="4400" w:type="dxa"/>
            <w:vAlign w:val="center"/>
          </w:tcPr>
          <w:p w14:paraId="37665E35" w14:textId="77777777" w:rsidR="003375EC" w:rsidRPr="00892565" w:rsidRDefault="003375EC" w:rsidP="008C4891">
            <w:pPr>
              <w:jc w:val="center"/>
            </w:pPr>
            <w:r w:rsidRPr="00892565">
              <w:rPr>
                <w:b/>
              </w:rPr>
              <w:t>Отдел</w:t>
            </w:r>
            <w:r>
              <w:rPr>
                <w:b/>
              </w:rPr>
              <w:t xml:space="preserve"> </w:t>
            </w:r>
            <w:r w:rsidRPr="00892565">
              <w:rPr>
                <w:b/>
              </w:rPr>
              <w:t>продаж</w:t>
            </w:r>
            <w:r>
              <w:t xml:space="preserve"> </w:t>
            </w:r>
            <w:r w:rsidRPr="00892565">
              <w:t>обновляет</w:t>
            </w:r>
            <w:r>
              <w:t xml:space="preserve"> </w:t>
            </w:r>
            <w:r w:rsidRPr="00892565">
              <w:t>информацию</w:t>
            </w:r>
            <w:r>
              <w:t xml:space="preserve"> </w:t>
            </w:r>
            <w:r w:rsidRPr="00892565">
              <w:t>в</w:t>
            </w:r>
            <w:r>
              <w:t xml:space="preserve"> </w:t>
            </w:r>
            <w:r w:rsidRPr="00892565">
              <w:rPr>
                <w:b/>
              </w:rPr>
              <w:t>Базе</w:t>
            </w:r>
            <w:r>
              <w:rPr>
                <w:b/>
              </w:rPr>
              <w:t xml:space="preserve"> </w:t>
            </w:r>
            <w:r w:rsidRPr="00892565">
              <w:rPr>
                <w:b/>
              </w:rPr>
              <w:t>данных</w:t>
            </w:r>
            <w:r>
              <w:rPr>
                <w:b/>
              </w:rPr>
              <w:t xml:space="preserve"> </w:t>
            </w:r>
            <w:r w:rsidRPr="00892565">
              <w:rPr>
                <w:b/>
              </w:rPr>
              <w:t>клиентов</w:t>
            </w:r>
          </w:p>
        </w:tc>
      </w:tr>
      <w:tr w:rsidR="003375EC" w:rsidRPr="00892565" w14:paraId="614A6E37" w14:textId="77777777" w:rsidTr="003375EC">
        <w:tc>
          <w:tcPr>
            <w:tcW w:w="2218" w:type="dxa"/>
            <w:vAlign w:val="center"/>
          </w:tcPr>
          <w:p w14:paraId="3C40FA7F" w14:textId="77777777" w:rsidR="003375EC" w:rsidRPr="00892565" w:rsidRDefault="003375EC" w:rsidP="008C4891">
            <w:pPr>
              <w:jc w:val="center"/>
            </w:pPr>
            <w:r w:rsidRPr="00892565">
              <w:t>3</w:t>
            </w:r>
          </w:p>
        </w:tc>
        <w:tc>
          <w:tcPr>
            <w:tcW w:w="2727" w:type="dxa"/>
            <w:vAlign w:val="center"/>
          </w:tcPr>
          <w:p w14:paraId="23D6A37E" w14:textId="77777777" w:rsidR="003375EC" w:rsidRPr="00892565" w:rsidRDefault="003375EC" w:rsidP="008C4891">
            <w:pPr>
              <w:jc w:val="center"/>
            </w:pPr>
            <w:r>
              <w:rPr>
                <w:rFonts w:ascii="Calibri" w:hAnsi="Calibri" w:cs="Calibri"/>
              </w:rPr>
              <w:t>Передача заказов на разработку систем</w:t>
            </w:r>
          </w:p>
        </w:tc>
        <w:tc>
          <w:tcPr>
            <w:tcW w:w="4400" w:type="dxa"/>
            <w:vAlign w:val="center"/>
          </w:tcPr>
          <w:p w14:paraId="7C4AEBF1" w14:textId="77777777" w:rsidR="003375EC" w:rsidRPr="00892565" w:rsidRDefault="003375EC" w:rsidP="008C4891">
            <w:pPr>
              <w:jc w:val="center"/>
            </w:pPr>
            <w:r w:rsidRPr="00892565">
              <w:rPr>
                <w:b/>
              </w:rPr>
              <w:t>Отдел</w:t>
            </w:r>
            <w:r>
              <w:rPr>
                <w:b/>
              </w:rPr>
              <w:t xml:space="preserve"> </w:t>
            </w:r>
            <w:r w:rsidRPr="00892565">
              <w:rPr>
                <w:b/>
              </w:rPr>
              <w:t>продаж</w:t>
            </w:r>
            <w:r>
              <w:t xml:space="preserve"> </w:t>
            </w:r>
            <w:r w:rsidRPr="00892565">
              <w:t>передает</w:t>
            </w:r>
            <w:r>
              <w:t xml:space="preserve"> </w:t>
            </w:r>
            <w:r w:rsidRPr="00892565">
              <w:t>заказы</w:t>
            </w:r>
            <w:r>
              <w:t xml:space="preserve"> </w:t>
            </w:r>
            <w:r w:rsidRPr="00892565">
              <w:t>на</w:t>
            </w:r>
            <w:r>
              <w:t xml:space="preserve"> </w:t>
            </w:r>
            <w:r w:rsidRPr="00892565">
              <w:t>разработку</w:t>
            </w:r>
            <w:r>
              <w:t xml:space="preserve"> </w:t>
            </w:r>
            <w:r w:rsidRPr="00892565">
              <w:t>в</w:t>
            </w:r>
            <w:r>
              <w:t xml:space="preserve"> </w:t>
            </w:r>
            <w:r w:rsidRPr="00892565">
              <w:rPr>
                <w:b/>
              </w:rPr>
              <w:t>Технический</w:t>
            </w:r>
            <w:r>
              <w:rPr>
                <w:b/>
              </w:rPr>
              <w:t xml:space="preserve"> </w:t>
            </w:r>
            <w:r w:rsidRPr="00892565">
              <w:rPr>
                <w:b/>
              </w:rPr>
              <w:t>отдел</w:t>
            </w:r>
          </w:p>
        </w:tc>
      </w:tr>
      <w:tr w:rsidR="003375EC" w:rsidRPr="0066519F" w14:paraId="145EE9F6" w14:textId="77777777" w:rsidTr="003375EC">
        <w:tc>
          <w:tcPr>
            <w:tcW w:w="2218" w:type="dxa"/>
            <w:vAlign w:val="center"/>
          </w:tcPr>
          <w:p w14:paraId="7F7322F2" w14:textId="77777777" w:rsidR="003375EC" w:rsidRPr="00892565" w:rsidRDefault="003375EC" w:rsidP="008C4891">
            <w:pPr>
              <w:jc w:val="center"/>
            </w:pPr>
            <w:r w:rsidRPr="00892565">
              <w:t>4</w:t>
            </w:r>
          </w:p>
        </w:tc>
        <w:tc>
          <w:tcPr>
            <w:tcW w:w="2727" w:type="dxa"/>
            <w:vAlign w:val="center"/>
          </w:tcPr>
          <w:p w14:paraId="7F109E7D" w14:textId="77777777" w:rsidR="003375EC" w:rsidRPr="00892565" w:rsidRDefault="003375EC" w:rsidP="008C4891">
            <w:pPr>
              <w:jc w:val="center"/>
            </w:pPr>
            <w:r>
              <w:rPr>
                <w:rFonts w:ascii="Calibri" w:hAnsi="Calibri" w:cs="Calibri"/>
              </w:rPr>
              <w:t>Сохранение данных о разработке</w:t>
            </w:r>
          </w:p>
        </w:tc>
        <w:tc>
          <w:tcPr>
            <w:tcW w:w="4400" w:type="dxa"/>
            <w:vAlign w:val="center"/>
          </w:tcPr>
          <w:p w14:paraId="3B9D15ED" w14:textId="77777777" w:rsidR="003375EC" w:rsidRPr="0066519F" w:rsidRDefault="003375EC" w:rsidP="008C4891">
            <w:pPr>
              <w:jc w:val="center"/>
            </w:pPr>
            <w:r w:rsidRPr="0066519F">
              <w:rPr>
                <w:b/>
              </w:rPr>
              <w:t>Технический</w:t>
            </w:r>
            <w:r>
              <w:rPr>
                <w:b/>
              </w:rPr>
              <w:t xml:space="preserve"> </w:t>
            </w:r>
            <w:r w:rsidRPr="0066519F">
              <w:rPr>
                <w:b/>
              </w:rPr>
              <w:t>отдел</w:t>
            </w:r>
            <w:r>
              <w:t xml:space="preserve"> </w:t>
            </w:r>
            <w:r w:rsidRPr="0066519F">
              <w:t>сохраняет</w:t>
            </w:r>
            <w:r>
              <w:t xml:space="preserve"> </w:t>
            </w:r>
            <w:r w:rsidRPr="0066519F">
              <w:t>данные</w:t>
            </w:r>
            <w:r>
              <w:t xml:space="preserve"> </w:t>
            </w:r>
            <w:r w:rsidRPr="0066519F">
              <w:t>о</w:t>
            </w:r>
            <w:r>
              <w:t xml:space="preserve"> </w:t>
            </w:r>
            <w:r w:rsidRPr="0066519F">
              <w:t>разработке</w:t>
            </w:r>
            <w:r>
              <w:t xml:space="preserve"> </w:t>
            </w:r>
            <w:r w:rsidRPr="0066519F">
              <w:t>в</w:t>
            </w:r>
            <w:r>
              <w:t xml:space="preserve"> </w:t>
            </w:r>
            <w:r w:rsidRPr="0066519F">
              <w:rPr>
                <w:b/>
              </w:rPr>
              <w:t>Базе</w:t>
            </w:r>
            <w:r>
              <w:rPr>
                <w:b/>
              </w:rPr>
              <w:t xml:space="preserve"> </w:t>
            </w:r>
            <w:r w:rsidRPr="0066519F">
              <w:rPr>
                <w:b/>
              </w:rPr>
              <w:t>данных</w:t>
            </w:r>
            <w:r>
              <w:rPr>
                <w:b/>
              </w:rPr>
              <w:t xml:space="preserve"> </w:t>
            </w:r>
            <w:r w:rsidRPr="0066519F">
              <w:rPr>
                <w:b/>
              </w:rPr>
              <w:t>проектов</w:t>
            </w:r>
          </w:p>
        </w:tc>
      </w:tr>
      <w:tr w:rsidR="003375EC" w:rsidRPr="0066519F" w14:paraId="10897152" w14:textId="77777777" w:rsidTr="003375EC">
        <w:tc>
          <w:tcPr>
            <w:tcW w:w="2218" w:type="dxa"/>
            <w:vAlign w:val="center"/>
          </w:tcPr>
          <w:p w14:paraId="18423313" w14:textId="77777777" w:rsidR="003375EC" w:rsidRPr="00892565" w:rsidRDefault="003375EC" w:rsidP="008C4891">
            <w:pPr>
              <w:jc w:val="center"/>
            </w:pPr>
            <w:r w:rsidRPr="00892565">
              <w:lastRenderedPageBreak/>
              <w:t>5</w:t>
            </w:r>
          </w:p>
        </w:tc>
        <w:tc>
          <w:tcPr>
            <w:tcW w:w="2727" w:type="dxa"/>
            <w:vAlign w:val="center"/>
          </w:tcPr>
          <w:p w14:paraId="3EAE15ED" w14:textId="77777777" w:rsidR="003375EC" w:rsidRPr="00892565" w:rsidRDefault="003375EC" w:rsidP="008C4891">
            <w:pPr>
              <w:jc w:val="center"/>
            </w:pPr>
            <w:r>
              <w:rPr>
                <w:rFonts w:ascii="Calibri" w:hAnsi="Calibri" w:cs="Calibri"/>
              </w:rPr>
              <w:t>Обновление кадровой информации</w:t>
            </w:r>
          </w:p>
        </w:tc>
        <w:tc>
          <w:tcPr>
            <w:tcW w:w="4400" w:type="dxa"/>
            <w:vAlign w:val="center"/>
          </w:tcPr>
          <w:p w14:paraId="378BFD84" w14:textId="77777777" w:rsidR="003375EC" w:rsidRPr="0066519F" w:rsidRDefault="003375EC" w:rsidP="008C4891">
            <w:pPr>
              <w:jc w:val="center"/>
            </w:pPr>
            <w:r w:rsidRPr="0066519F">
              <w:rPr>
                <w:b/>
              </w:rPr>
              <w:t>Административный</w:t>
            </w:r>
            <w:r>
              <w:rPr>
                <w:b/>
              </w:rPr>
              <w:t xml:space="preserve"> </w:t>
            </w:r>
            <w:r w:rsidRPr="0066519F">
              <w:rPr>
                <w:b/>
              </w:rPr>
              <w:t>отдел</w:t>
            </w:r>
            <w:r>
              <w:t xml:space="preserve"> </w:t>
            </w:r>
            <w:r w:rsidRPr="0066519F">
              <w:t>обновляет</w:t>
            </w:r>
            <w:r>
              <w:t xml:space="preserve"> </w:t>
            </w:r>
            <w:r w:rsidRPr="0066519F">
              <w:t>кадровую</w:t>
            </w:r>
            <w:r>
              <w:t xml:space="preserve"> </w:t>
            </w:r>
            <w:r w:rsidRPr="0066519F">
              <w:t>информацию</w:t>
            </w:r>
            <w:r>
              <w:t xml:space="preserve"> </w:t>
            </w:r>
            <w:r w:rsidRPr="0066519F">
              <w:t>в</w:t>
            </w:r>
            <w:r>
              <w:t xml:space="preserve"> </w:t>
            </w:r>
            <w:r w:rsidRPr="0066519F">
              <w:rPr>
                <w:b/>
              </w:rPr>
              <w:t>Базе</w:t>
            </w:r>
            <w:r>
              <w:rPr>
                <w:b/>
              </w:rPr>
              <w:t xml:space="preserve"> </w:t>
            </w:r>
            <w:r w:rsidRPr="0066519F">
              <w:rPr>
                <w:b/>
              </w:rPr>
              <w:t>данных</w:t>
            </w:r>
            <w:r>
              <w:rPr>
                <w:b/>
              </w:rPr>
              <w:t xml:space="preserve"> </w:t>
            </w:r>
            <w:r w:rsidRPr="0066519F">
              <w:rPr>
                <w:b/>
              </w:rPr>
              <w:t>сотрудников</w:t>
            </w:r>
          </w:p>
        </w:tc>
      </w:tr>
      <w:tr w:rsidR="003375EC" w:rsidRPr="0066519F" w14:paraId="70B841F8" w14:textId="77777777" w:rsidTr="003375EC">
        <w:tc>
          <w:tcPr>
            <w:tcW w:w="2218" w:type="dxa"/>
            <w:vAlign w:val="center"/>
          </w:tcPr>
          <w:p w14:paraId="03CD0B65" w14:textId="77777777" w:rsidR="003375EC" w:rsidRPr="00892565" w:rsidRDefault="003375EC" w:rsidP="008C4891">
            <w:pPr>
              <w:jc w:val="center"/>
            </w:pPr>
            <w:r>
              <w:t>6</w:t>
            </w:r>
          </w:p>
        </w:tc>
        <w:tc>
          <w:tcPr>
            <w:tcW w:w="2727" w:type="dxa"/>
            <w:vAlign w:val="center"/>
          </w:tcPr>
          <w:p w14:paraId="6C3AC26F" w14:textId="77777777" w:rsidR="003375EC" w:rsidRPr="00892565" w:rsidRDefault="003375EC" w:rsidP="008C4891">
            <w:pPr>
              <w:jc w:val="center"/>
            </w:pPr>
            <w:r>
              <w:rPr>
                <w:rFonts w:ascii="Calibri" w:hAnsi="Calibri" w:cs="Calibri"/>
              </w:rPr>
              <w:t>Ведение финансового учета</w:t>
            </w:r>
          </w:p>
        </w:tc>
        <w:tc>
          <w:tcPr>
            <w:tcW w:w="4400" w:type="dxa"/>
            <w:vAlign w:val="center"/>
          </w:tcPr>
          <w:p w14:paraId="254204A0" w14:textId="77777777" w:rsidR="003375EC" w:rsidRPr="0066519F" w:rsidRDefault="003375EC" w:rsidP="008C4891">
            <w:pPr>
              <w:jc w:val="center"/>
            </w:pPr>
            <w:r w:rsidRPr="0066519F">
              <w:rPr>
                <w:b/>
              </w:rPr>
              <w:t>Бухгалтерия</w:t>
            </w:r>
            <w:r>
              <w:t xml:space="preserve"> </w:t>
            </w:r>
            <w:r w:rsidRPr="0066519F">
              <w:t>ведет</w:t>
            </w:r>
            <w:r>
              <w:t xml:space="preserve"> </w:t>
            </w:r>
            <w:r w:rsidRPr="0066519F">
              <w:t>финансовый</w:t>
            </w:r>
            <w:r>
              <w:t xml:space="preserve"> </w:t>
            </w:r>
            <w:r w:rsidRPr="0066519F">
              <w:t>учет</w:t>
            </w:r>
            <w:r>
              <w:t xml:space="preserve"> </w:t>
            </w:r>
            <w:r w:rsidRPr="0066519F">
              <w:t>в</w:t>
            </w:r>
            <w:r>
              <w:t xml:space="preserve"> </w:t>
            </w:r>
            <w:r w:rsidRPr="0066519F">
              <w:rPr>
                <w:b/>
              </w:rPr>
              <w:t>Финансовой</w:t>
            </w:r>
            <w:r>
              <w:rPr>
                <w:b/>
              </w:rPr>
              <w:t xml:space="preserve"> </w:t>
            </w:r>
            <w:r w:rsidRPr="0066519F">
              <w:rPr>
                <w:b/>
              </w:rPr>
              <w:t>базе</w:t>
            </w:r>
            <w:r>
              <w:rPr>
                <w:b/>
              </w:rPr>
              <w:t xml:space="preserve"> </w:t>
            </w:r>
            <w:r w:rsidRPr="0066519F">
              <w:rPr>
                <w:b/>
              </w:rPr>
              <w:t>данных</w:t>
            </w:r>
          </w:p>
        </w:tc>
      </w:tr>
      <w:tr w:rsidR="003375EC" w:rsidRPr="0066519F" w14:paraId="3864F6C3" w14:textId="77777777" w:rsidTr="003375EC">
        <w:tc>
          <w:tcPr>
            <w:tcW w:w="2218" w:type="dxa"/>
            <w:vAlign w:val="center"/>
          </w:tcPr>
          <w:p w14:paraId="67C7AABF" w14:textId="77777777" w:rsidR="003375EC" w:rsidRPr="00892565" w:rsidRDefault="003375EC" w:rsidP="008C4891">
            <w:pPr>
              <w:jc w:val="center"/>
            </w:pPr>
            <w:r>
              <w:t>7</w:t>
            </w:r>
          </w:p>
        </w:tc>
        <w:tc>
          <w:tcPr>
            <w:tcW w:w="2727" w:type="dxa"/>
            <w:vAlign w:val="center"/>
          </w:tcPr>
          <w:p w14:paraId="71EE51B4" w14:textId="77777777" w:rsidR="003375EC" w:rsidRPr="00892565" w:rsidRDefault="003375EC" w:rsidP="008C4891">
            <w:pPr>
              <w:jc w:val="center"/>
            </w:pPr>
            <w:r>
              <w:rPr>
                <w:rFonts w:ascii="Calibri" w:hAnsi="Calibri" w:cs="Calibri"/>
              </w:rPr>
              <w:t>Контроль и обеспечение безопасности данных</w:t>
            </w:r>
          </w:p>
        </w:tc>
        <w:tc>
          <w:tcPr>
            <w:tcW w:w="4400" w:type="dxa"/>
            <w:vAlign w:val="center"/>
          </w:tcPr>
          <w:p w14:paraId="5EC14AF1" w14:textId="77777777" w:rsidR="003375EC" w:rsidRPr="0066519F" w:rsidRDefault="003375EC" w:rsidP="008C4891">
            <w:pPr>
              <w:jc w:val="center"/>
            </w:pPr>
            <w:r w:rsidRPr="0066519F">
              <w:rPr>
                <w:b/>
              </w:rPr>
              <w:t>Отдел</w:t>
            </w:r>
            <w:r>
              <w:rPr>
                <w:b/>
              </w:rPr>
              <w:t xml:space="preserve"> </w:t>
            </w:r>
            <w:r w:rsidRPr="0066519F">
              <w:rPr>
                <w:b/>
              </w:rPr>
              <w:t>защиты</w:t>
            </w:r>
            <w:r>
              <w:rPr>
                <w:b/>
              </w:rPr>
              <w:t xml:space="preserve"> </w:t>
            </w:r>
            <w:r w:rsidRPr="0066519F">
              <w:rPr>
                <w:b/>
              </w:rPr>
              <w:t>информации</w:t>
            </w:r>
            <w:r>
              <w:t xml:space="preserve"> </w:t>
            </w:r>
            <w:r w:rsidRPr="0066519F">
              <w:t>контролирует</w:t>
            </w:r>
            <w:r>
              <w:t xml:space="preserve"> </w:t>
            </w:r>
            <w:r w:rsidRPr="0066519F">
              <w:t>и</w:t>
            </w:r>
            <w:r>
              <w:t xml:space="preserve"> </w:t>
            </w:r>
            <w:r w:rsidRPr="0066519F">
              <w:t>обеспечивает</w:t>
            </w:r>
            <w:r>
              <w:t xml:space="preserve"> </w:t>
            </w:r>
            <w:r w:rsidRPr="0066519F">
              <w:t>безопасность</w:t>
            </w:r>
            <w:r>
              <w:t xml:space="preserve"> </w:t>
            </w:r>
            <w:r w:rsidRPr="0066519F">
              <w:t>данных</w:t>
            </w:r>
            <w:r>
              <w:t xml:space="preserve"> </w:t>
            </w:r>
            <w:r w:rsidRPr="0066519F">
              <w:t>во</w:t>
            </w:r>
            <w:r>
              <w:t xml:space="preserve"> </w:t>
            </w:r>
            <w:r w:rsidRPr="0066519F">
              <w:t>всех</w:t>
            </w:r>
            <w:r>
              <w:t xml:space="preserve"> </w:t>
            </w:r>
            <w:r w:rsidRPr="0066519F">
              <w:t>отделах.</w:t>
            </w:r>
          </w:p>
        </w:tc>
      </w:tr>
    </w:tbl>
    <w:p w14:paraId="009292D2" w14:textId="77777777" w:rsidR="003375EC" w:rsidRDefault="003375EC" w:rsidP="003375EC">
      <w:pPr>
        <w:pStyle w:val="af4"/>
      </w:pPr>
    </w:p>
    <w:p w14:paraId="4C7690C9" w14:textId="2386AC74" w:rsidR="003375EC" w:rsidRPr="004F0943" w:rsidRDefault="003375EC" w:rsidP="003375EC">
      <w:pPr>
        <w:pStyle w:val="af4"/>
      </w:pPr>
      <w:r w:rsidRPr="004F0943">
        <w:t xml:space="preserve">В соответствии с </w:t>
      </w:r>
      <w:r w:rsidRPr="004F0943">
        <w:rPr>
          <w:rStyle w:val="af6"/>
          <w:b w:val="0"/>
          <w:bCs w:val="0"/>
        </w:rPr>
        <w:t>Постановлением Правительства Российской Федерации № 1119 от 1 ноября 2012 года</w:t>
      </w:r>
      <w:r w:rsidRPr="004F0943">
        <w:t xml:space="preserve">, уровень защищенности персональных данных в информационной системе организации определяется на основе категорий обрабатываемых данных, количества субъектов персональных данных и типа актуальных угроз. Если рассматривать ситуацию, при которой уровень защищенности персональных данных соответствует </w:t>
      </w:r>
      <w:r w:rsidRPr="004F0943">
        <w:rPr>
          <w:rStyle w:val="af6"/>
          <w:b w:val="0"/>
          <w:bCs w:val="0"/>
        </w:rPr>
        <w:t>3-му уровню</w:t>
      </w:r>
      <w:r w:rsidRPr="004F0943">
        <w:t xml:space="preserve">, это означает, что для информационной системы актуальны угрозы </w:t>
      </w:r>
      <w:r w:rsidRPr="004F0943">
        <w:rPr>
          <w:rStyle w:val="af6"/>
          <w:b w:val="0"/>
          <w:bCs w:val="0"/>
        </w:rPr>
        <w:t>3-го типа</w:t>
      </w:r>
      <w:r w:rsidRPr="004F0943">
        <w:t xml:space="preserve">, то есть угрозы, не связанные с наличием недокументированных возможностей в системном и прикладном программном обеспечении. В таком случае, если информационная система обрабатывает специальные категории персональных данных сотрудников оператора или специальные категории персональных данных менее чем 100 000 субъектов, не являющихся сотрудниками оператора, либо биометрические персональные данные, либо иные категории персональных данных более чем 100 000 субъектов, не являющихся сотрудниками оператора, то устанавливается </w:t>
      </w:r>
      <w:r w:rsidRPr="004F0943">
        <w:rPr>
          <w:rStyle w:val="af6"/>
          <w:b w:val="0"/>
          <w:bCs w:val="0"/>
        </w:rPr>
        <w:t>3-й уровень защищенности</w:t>
      </w:r>
      <w:r w:rsidRPr="004F0943">
        <w:t>.</w:t>
      </w:r>
    </w:p>
    <w:p w14:paraId="7B9D57D7" w14:textId="77777777" w:rsidR="003375EC" w:rsidRPr="004F0943" w:rsidRDefault="003375EC" w:rsidP="003375EC">
      <w:pPr>
        <w:pStyle w:val="af4"/>
      </w:pPr>
      <w:r w:rsidRPr="004F0943">
        <w:t xml:space="preserve">Для компании «Демо Лаб», если бы актуальными были угрозы 3-го типа, а информационная система обрабатывала, например, специальные категории персональных данных сотрудников или менее чем 100 000 клиентов, либо биометрические данные, либо иные категории персональных данных более чем 100 000 субъектов, то уровень защищенности персональных данных был бы определен как </w:t>
      </w:r>
      <w:r w:rsidRPr="004F0943">
        <w:rPr>
          <w:rStyle w:val="af6"/>
          <w:b w:val="0"/>
          <w:bCs w:val="0"/>
        </w:rPr>
        <w:t>3-й уровень</w:t>
      </w:r>
      <w:r w:rsidRPr="004F0943">
        <w:t xml:space="preserve">. Этот уровень требует реализации </w:t>
      </w:r>
      <w:r w:rsidRPr="004F0943">
        <w:lastRenderedPageBreak/>
        <w:t xml:space="preserve">организационных и технических мер, предусмотренных </w:t>
      </w:r>
      <w:r w:rsidRPr="004F0943">
        <w:rPr>
          <w:rStyle w:val="af6"/>
          <w:b w:val="0"/>
          <w:bCs w:val="0"/>
        </w:rPr>
        <w:t>Приказом Федеральной службы по техническому и экспортному контролю России № 21</w:t>
      </w:r>
      <w:r w:rsidRPr="004F0943">
        <w:t>, включая назначение ответственного за безопасность персональных данных, использование сертифицированных средств защиты информации, обеспечение контроля доступа и регулярный аудит системы.</w:t>
      </w:r>
    </w:p>
    <w:p w14:paraId="5E3FD7BA" w14:textId="77777777" w:rsidR="003375EC" w:rsidRDefault="003375EC" w:rsidP="003375EC">
      <w:r>
        <w:br w:type="page"/>
      </w:r>
    </w:p>
    <w:p w14:paraId="5243E7E4" w14:textId="77777777" w:rsidR="003375EC" w:rsidRDefault="003375EC" w:rsidP="003375EC">
      <w:pPr>
        <w:pStyle w:val="18"/>
        <w:rPr>
          <w:shd w:val="clear" w:color="auto" w:fill="FFFFFF"/>
        </w:rPr>
      </w:pPr>
      <w:r w:rsidRPr="00246B2B">
        <w:rPr>
          <w:shd w:val="clear" w:color="auto" w:fill="FFFFFF"/>
        </w:rPr>
        <w:lastRenderedPageBreak/>
        <w:t>определить содержание мер по обе</w:t>
      </w:r>
      <w:bookmarkStart w:id="0" w:name="_GoBack"/>
      <w:bookmarkEnd w:id="0"/>
      <w:r w:rsidRPr="00246B2B">
        <w:rPr>
          <w:shd w:val="clear" w:color="auto" w:fill="FFFFFF"/>
        </w:rPr>
        <w:t>спечению безопасности персональных данных</w:t>
      </w:r>
    </w:p>
    <w:p w14:paraId="1223F032" w14:textId="77777777" w:rsidR="003375EC" w:rsidRPr="004F0943" w:rsidRDefault="003375EC" w:rsidP="003375EC">
      <w:pPr>
        <w:pStyle w:val="af4"/>
      </w:pPr>
      <w:r w:rsidRPr="004F0943">
        <w:t>В соответствии с Приказом ФСТЭК России № 21 для обеспечения целостности ИСПДн на уровне 2 необходимо реализовать следующие меры:</w:t>
      </w:r>
    </w:p>
    <w:p w14:paraId="07C263E4" w14:textId="77777777" w:rsidR="003375EC" w:rsidRPr="004F0943" w:rsidRDefault="003375EC" w:rsidP="003375EC">
      <w:pPr>
        <w:pStyle w:val="af4"/>
      </w:pPr>
      <w:r w:rsidRPr="004F0943">
        <w:t xml:space="preserve"> Организационные меры:</w:t>
      </w:r>
    </w:p>
    <w:p w14:paraId="477EDE5F" w14:textId="77777777" w:rsidR="003375EC" w:rsidRPr="004F0943" w:rsidRDefault="003375EC" w:rsidP="003375EC">
      <w:pPr>
        <w:pStyle w:val="af4"/>
      </w:pPr>
      <w:r w:rsidRPr="004F0943">
        <w:t>- Разработать локальные нормативные акты (положение о защите ПДн, инструкции, договоры о конфиденциальности).</w:t>
      </w:r>
    </w:p>
    <w:p w14:paraId="6925B35B" w14:textId="77777777" w:rsidR="003375EC" w:rsidRPr="004F0943" w:rsidRDefault="003375EC" w:rsidP="003375EC">
      <w:pPr>
        <w:pStyle w:val="af4"/>
      </w:pPr>
      <w:r w:rsidRPr="004F0943">
        <w:t>- Ограничить доступ к данным только уполномоченных лиц.</w:t>
      </w:r>
    </w:p>
    <w:p w14:paraId="665EA9E2" w14:textId="77777777" w:rsidR="003375EC" w:rsidRPr="004F0943" w:rsidRDefault="003375EC" w:rsidP="003375EC">
      <w:pPr>
        <w:pStyle w:val="af4"/>
      </w:pPr>
      <w:r w:rsidRPr="004F0943">
        <w:t>- Провести обучение сотрудников по вопросам защиты информации.</w:t>
      </w:r>
    </w:p>
    <w:p w14:paraId="58A83EA8" w14:textId="77777777" w:rsidR="003375EC" w:rsidRPr="004F0943" w:rsidRDefault="003375EC" w:rsidP="003375EC">
      <w:pPr>
        <w:pStyle w:val="af4"/>
      </w:pPr>
      <w:r w:rsidRPr="004F0943">
        <w:t>- Организовать регулярное резервное копирование и хранить копии в защищенном месте.</w:t>
      </w:r>
    </w:p>
    <w:p w14:paraId="4978A107" w14:textId="77777777" w:rsidR="003375EC" w:rsidRPr="004F0943" w:rsidRDefault="003375EC" w:rsidP="003375EC">
      <w:pPr>
        <w:pStyle w:val="af4"/>
      </w:pPr>
      <w:r w:rsidRPr="004F0943">
        <w:t>- Вести журнал событий и проводить аудит безопасности.</w:t>
      </w:r>
    </w:p>
    <w:p w14:paraId="33C655E5" w14:textId="77777777" w:rsidR="003375EC" w:rsidRPr="004F0943" w:rsidRDefault="003375EC" w:rsidP="003375EC">
      <w:pPr>
        <w:pStyle w:val="af4"/>
      </w:pPr>
      <w:r w:rsidRPr="004F0943">
        <w:t xml:space="preserve"> Технические меры:</w:t>
      </w:r>
    </w:p>
    <w:p w14:paraId="5ADA0F8D" w14:textId="77777777" w:rsidR="003375EC" w:rsidRPr="004F0943" w:rsidRDefault="003375EC" w:rsidP="003375EC">
      <w:pPr>
        <w:pStyle w:val="af4"/>
      </w:pPr>
      <w:r w:rsidRPr="004F0943">
        <w:t>- Установить средства аутентификации и контроля доступа.</w:t>
      </w:r>
    </w:p>
    <w:p w14:paraId="7A937A7F" w14:textId="77777777" w:rsidR="003375EC" w:rsidRPr="004F0943" w:rsidRDefault="003375EC" w:rsidP="003375EC">
      <w:pPr>
        <w:pStyle w:val="af4"/>
      </w:pPr>
      <w:r w:rsidRPr="004F0943">
        <w:t>- Обеспечить защиту от вредоносного ПО и использование лицензионного софта.</w:t>
      </w:r>
    </w:p>
    <w:p w14:paraId="06CF5805" w14:textId="77777777" w:rsidR="003375EC" w:rsidRPr="004F0943" w:rsidRDefault="003375EC" w:rsidP="003375EC">
      <w:pPr>
        <w:pStyle w:val="af4"/>
      </w:pPr>
      <w:r w:rsidRPr="004F0943">
        <w:t>- Применить шифрование данных и использовать файерволлы.</w:t>
      </w:r>
    </w:p>
    <w:p w14:paraId="5B707149" w14:textId="77777777" w:rsidR="003375EC" w:rsidRPr="004F0943" w:rsidRDefault="003375EC" w:rsidP="003375EC">
      <w:pPr>
        <w:pStyle w:val="af4"/>
      </w:pPr>
      <w:r w:rsidRPr="004F0943">
        <w:t>- Защитить физические носители и организовать резервное питание оборудования.</w:t>
      </w:r>
    </w:p>
    <w:p w14:paraId="03B6E393" w14:textId="77777777" w:rsidR="003375EC" w:rsidRPr="004F0943" w:rsidRDefault="003375EC" w:rsidP="003375EC">
      <w:pPr>
        <w:pStyle w:val="af4"/>
      </w:pPr>
      <w:r w:rsidRPr="004F0943">
        <w:t>Дополнительно следует контролировать изменения данных, защищать от внутренних угроз, тестировать процедуры восстановления и использовать системы обнаружения вторжений. Это позволит обеспечить целостность ИСПДн и соответствовать требованиям законодательства.</w:t>
      </w:r>
    </w:p>
    <w:p w14:paraId="1A454104" w14:textId="77777777" w:rsidR="003375EC" w:rsidRPr="004F0943" w:rsidRDefault="003375EC" w:rsidP="003375EC">
      <w:pPr>
        <w:pStyle w:val="af4"/>
      </w:pPr>
      <w:r w:rsidRPr="004F0943">
        <w:t xml:space="preserve"> </w:t>
      </w:r>
    </w:p>
    <w:p w14:paraId="6DDBFC49" w14:textId="77777777" w:rsidR="003375EC" w:rsidRDefault="003375EC" w:rsidP="003375EC">
      <w:pPr>
        <w:jc w:val="both"/>
      </w:pPr>
      <w:r>
        <w:br w:type="page"/>
      </w:r>
    </w:p>
    <w:p w14:paraId="2B6A6173" w14:textId="77777777" w:rsidR="003375EC" w:rsidRDefault="003375EC" w:rsidP="003375EC">
      <w:pPr>
        <w:pStyle w:val="18"/>
      </w:pPr>
      <w:r w:rsidRPr="004F0943">
        <w:lastRenderedPageBreak/>
        <w:t xml:space="preserve">сформировать </w:t>
      </w:r>
      <w:r w:rsidRPr="004F0943">
        <w:rPr>
          <w:u w:val="single"/>
        </w:rPr>
        <w:t>концепцию политики защиты данных</w:t>
      </w:r>
      <w:r w:rsidRPr="004F0943">
        <w:t xml:space="preserve"> (в соответствии с шаблоном</w:t>
      </w:r>
    </w:p>
    <w:p w14:paraId="2B294608" w14:textId="77777777" w:rsidR="003375EC" w:rsidRDefault="003375EC" w:rsidP="003375EC">
      <w:pPr>
        <w:pStyle w:val="af4"/>
      </w:pPr>
      <w:r>
        <w:t>1. Используемые технологии анализа</w:t>
      </w:r>
    </w:p>
    <w:p w14:paraId="69705ECB" w14:textId="77777777" w:rsidR="003375EC" w:rsidRDefault="003375EC" w:rsidP="003375EC">
      <w:pPr>
        <w:pStyle w:val="af4"/>
      </w:pPr>
      <w:r>
        <w:t>Для обеспечения безопасности персональных данных (ПДн) и предотвращения утечек информации используются следующие технологии анализа:</w:t>
      </w:r>
    </w:p>
    <w:p w14:paraId="16F1934D" w14:textId="77777777" w:rsidR="003375EC" w:rsidRDefault="003375EC" w:rsidP="003375EC">
      <w:pPr>
        <w:pStyle w:val="af4"/>
      </w:pPr>
      <w:r>
        <w:t>1. Анализ сетевого трафика: Мониторинг и контроль передачи данных через локальную сеть и внешние каналы связи (интернет, почта, мессенджеры) для выявления попыток несанкционированной передачи ПДн.</w:t>
      </w:r>
    </w:p>
    <w:p w14:paraId="4CACA69F" w14:textId="77777777" w:rsidR="003375EC" w:rsidRDefault="003375EC" w:rsidP="003375EC">
      <w:pPr>
        <w:pStyle w:val="af4"/>
      </w:pPr>
      <w:r>
        <w:t>2. Контроль съемных носителей: Предотвращение записи ПДн на неучтенные USB-накопители и внешние жесткие диски.</w:t>
      </w:r>
    </w:p>
    <w:p w14:paraId="1680FDB4" w14:textId="77777777" w:rsidR="003375EC" w:rsidRDefault="003375EC" w:rsidP="003375EC">
      <w:pPr>
        <w:pStyle w:val="af4"/>
      </w:pPr>
      <w:r>
        <w:t>3. Мониторинг печати: Выявление и регистрация попыток печати документов, содержащих ПДн.</w:t>
      </w:r>
    </w:p>
    <w:p w14:paraId="6D9190FE" w14:textId="77777777" w:rsidR="003375EC" w:rsidRDefault="003375EC" w:rsidP="003375EC">
      <w:pPr>
        <w:pStyle w:val="af4"/>
      </w:pPr>
      <w:r>
        <w:t>4. Контроль буфера обмена: Блокировка копирования ПДн в буфер обмена и их передачи в прикладное программное обеспечение.</w:t>
      </w:r>
    </w:p>
    <w:p w14:paraId="04745FBB" w14:textId="77777777" w:rsidR="003375EC" w:rsidRDefault="003375EC" w:rsidP="003375EC">
      <w:pPr>
        <w:pStyle w:val="af4"/>
      </w:pPr>
      <w:r>
        <w:t>5. Аудит хранилищ данных: Контроль хранения ПДн на серверах и автоматизированных рабочих местах (АРМ).</w:t>
      </w:r>
    </w:p>
    <w:p w14:paraId="7F893B5B" w14:textId="77777777" w:rsidR="003375EC" w:rsidRDefault="003375EC" w:rsidP="003375EC">
      <w:pPr>
        <w:pStyle w:val="af4"/>
      </w:pPr>
      <w:r>
        <w:t>6. Анализ общих сетевых ресурсов: Выявление фактов хранения ПДн в общих папках, базах данных, почтовых архивах и других сетевых ресурсах</w:t>
      </w:r>
    </w:p>
    <w:p w14:paraId="4EB71BA0" w14:textId="77777777" w:rsidR="003375EC" w:rsidRDefault="003375EC" w:rsidP="003375EC">
      <w:pPr>
        <w:pStyle w:val="af4"/>
      </w:pPr>
      <w:r>
        <w:t xml:space="preserve"> 2. Объекты защиты</w:t>
      </w:r>
    </w:p>
    <w:tbl>
      <w:tblPr>
        <w:tblStyle w:val="aff4"/>
        <w:tblW w:w="0" w:type="auto"/>
        <w:tblLook w:val="04A0" w:firstRow="1" w:lastRow="0" w:firstColumn="1" w:lastColumn="0" w:noHBand="0" w:noVBand="1"/>
      </w:tblPr>
      <w:tblGrid>
        <w:gridCol w:w="1271"/>
        <w:gridCol w:w="4111"/>
        <w:gridCol w:w="3963"/>
      </w:tblGrid>
      <w:tr w:rsidR="003375EC" w14:paraId="7A8C5585" w14:textId="77777777" w:rsidTr="008C4891">
        <w:tc>
          <w:tcPr>
            <w:tcW w:w="1271" w:type="dxa"/>
          </w:tcPr>
          <w:p w14:paraId="61ABB5D8" w14:textId="77777777" w:rsidR="003375EC" w:rsidRDefault="003375EC" w:rsidP="008C4891">
            <w:pPr>
              <w:jc w:val="center"/>
            </w:pPr>
            <w:r w:rsidRPr="00BD61A4">
              <w:rPr>
                <w:sz w:val="28"/>
                <w:szCs w:val="28"/>
              </w:rPr>
              <w:t>№ п/п</w:t>
            </w:r>
          </w:p>
        </w:tc>
        <w:tc>
          <w:tcPr>
            <w:tcW w:w="4111" w:type="dxa"/>
          </w:tcPr>
          <w:p w14:paraId="136C0ED1" w14:textId="77777777" w:rsidR="003375EC" w:rsidRDefault="003375EC" w:rsidP="008C4891">
            <w:pPr>
              <w:jc w:val="center"/>
            </w:pPr>
            <w:r w:rsidRPr="00BD61A4">
              <w:rPr>
                <w:sz w:val="28"/>
                <w:szCs w:val="28"/>
              </w:rPr>
              <w:t>Название Объекта защиты</w:t>
            </w:r>
          </w:p>
        </w:tc>
        <w:tc>
          <w:tcPr>
            <w:tcW w:w="3963" w:type="dxa"/>
          </w:tcPr>
          <w:p w14:paraId="33811841" w14:textId="77777777" w:rsidR="003375EC" w:rsidRDefault="003375EC" w:rsidP="008C4891">
            <w:pPr>
              <w:jc w:val="center"/>
            </w:pPr>
            <w:r w:rsidRPr="00BD61A4">
              <w:rPr>
                <w:sz w:val="28"/>
                <w:szCs w:val="28"/>
              </w:rPr>
              <w:t>Состав объекта защиты</w:t>
            </w:r>
          </w:p>
        </w:tc>
      </w:tr>
      <w:tr w:rsidR="003375EC" w14:paraId="3086470D" w14:textId="77777777" w:rsidTr="008C4891">
        <w:tc>
          <w:tcPr>
            <w:tcW w:w="1271" w:type="dxa"/>
          </w:tcPr>
          <w:p w14:paraId="74B9BC56" w14:textId="77777777" w:rsidR="003375EC" w:rsidRDefault="003375EC" w:rsidP="008C4891">
            <w:pPr>
              <w:jc w:val="center"/>
            </w:pPr>
            <w:r>
              <w:t>1</w:t>
            </w:r>
          </w:p>
        </w:tc>
        <w:tc>
          <w:tcPr>
            <w:tcW w:w="4111" w:type="dxa"/>
          </w:tcPr>
          <w:p w14:paraId="147B142C" w14:textId="77777777" w:rsidR="003375EC" w:rsidRDefault="003375EC" w:rsidP="008C4891">
            <w:r>
              <w:t>База данных сотрудников</w:t>
            </w:r>
          </w:p>
        </w:tc>
        <w:tc>
          <w:tcPr>
            <w:tcW w:w="3963" w:type="dxa"/>
          </w:tcPr>
          <w:p w14:paraId="50C1A93C" w14:textId="77777777" w:rsidR="003375EC" w:rsidRDefault="003375EC" w:rsidP="008C4891">
            <w:r>
              <w:t>Биографические данные, национальность, религиозная принадлежность, образование, должность, судимости, адрес, телефон, состав семьи, зарплата, трудовой договор</w:t>
            </w:r>
          </w:p>
        </w:tc>
      </w:tr>
      <w:tr w:rsidR="003375EC" w14:paraId="07865511" w14:textId="77777777" w:rsidTr="008C4891">
        <w:tc>
          <w:tcPr>
            <w:tcW w:w="1271" w:type="dxa"/>
          </w:tcPr>
          <w:p w14:paraId="2A6098E9" w14:textId="77777777" w:rsidR="003375EC" w:rsidRDefault="003375EC" w:rsidP="008C4891">
            <w:pPr>
              <w:jc w:val="center"/>
            </w:pPr>
            <w:r>
              <w:t>2</w:t>
            </w:r>
          </w:p>
        </w:tc>
        <w:tc>
          <w:tcPr>
            <w:tcW w:w="4111" w:type="dxa"/>
          </w:tcPr>
          <w:p w14:paraId="56D6FEA8" w14:textId="77777777" w:rsidR="003375EC" w:rsidRDefault="003375EC" w:rsidP="008C4891">
            <w:r>
              <w:t>База данных клиентов</w:t>
            </w:r>
          </w:p>
        </w:tc>
        <w:tc>
          <w:tcPr>
            <w:tcW w:w="3963" w:type="dxa"/>
          </w:tcPr>
          <w:p w14:paraId="10F44EF9" w14:textId="77777777" w:rsidR="003375EC" w:rsidRDefault="003375EC" w:rsidP="008C4891">
            <w:r>
              <w:t>ФИО, контактные данные, история заказов, платежные данные.</w:t>
            </w:r>
          </w:p>
        </w:tc>
      </w:tr>
      <w:tr w:rsidR="003375EC" w14:paraId="41BC34D6" w14:textId="77777777" w:rsidTr="008C4891">
        <w:tc>
          <w:tcPr>
            <w:tcW w:w="1271" w:type="dxa"/>
          </w:tcPr>
          <w:p w14:paraId="477A1FE7" w14:textId="77777777" w:rsidR="003375EC" w:rsidRDefault="003375EC" w:rsidP="008C4891">
            <w:pPr>
              <w:jc w:val="center"/>
            </w:pPr>
            <w:r>
              <w:t>3</w:t>
            </w:r>
          </w:p>
        </w:tc>
        <w:tc>
          <w:tcPr>
            <w:tcW w:w="4111" w:type="dxa"/>
          </w:tcPr>
          <w:p w14:paraId="3326B9A2" w14:textId="77777777" w:rsidR="003375EC" w:rsidRDefault="003375EC" w:rsidP="008C4891">
            <w:r>
              <w:t>Локальная сеть</w:t>
            </w:r>
          </w:p>
        </w:tc>
        <w:tc>
          <w:tcPr>
            <w:tcW w:w="3963" w:type="dxa"/>
          </w:tcPr>
          <w:p w14:paraId="6FAC5816" w14:textId="77777777" w:rsidR="003375EC" w:rsidRDefault="003375EC" w:rsidP="008C4891">
            <w:r>
              <w:t>Трафик между АРМ, серверами и внешними сетями</w:t>
            </w:r>
          </w:p>
        </w:tc>
      </w:tr>
      <w:tr w:rsidR="003375EC" w14:paraId="118A0319" w14:textId="77777777" w:rsidTr="008C4891">
        <w:tc>
          <w:tcPr>
            <w:tcW w:w="1271" w:type="dxa"/>
          </w:tcPr>
          <w:p w14:paraId="6C43BE7F" w14:textId="77777777" w:rsidR="003375EC" w:rsidRDefault="003375EC" w:rsidP="008C4891">
            <w:pPr>
              <w:jc w:val="center"/>
            </w:pPr>
            <w:r>
              <w:lastRenderedPageBreak/>
              <w:t>4</w:t>
            </w:r>
          </w:p>
        </w:tc>
        <w:tc>
          <w:tcPr>
            <w:tcW w:w="4111" w:type="dxa"/>
          </w:tcPr>
          <w:p w14:paraId="7DEFF649" w14:textId="77777777" w:rsidR="003375EC" w:rsidRDefault="003375EC" w:rsidP="008C4891">
            <w:r>
              <w:t>Съемные носители</w:t>
            </w:r>
          </w:p>
        </w:tc>
        <w:tc>
          <w:tcPr>
            <w:tcW w:w="3963" w:type="dxa"/>
          </w:tcPr>
          <w:p w14:paraId="79C83AF0" w14:textId="77777777" w:rsidR="003375EC" w:rsidRDefault="003375EC" w:rsidP="008C4891">
            <w:r>
              <w:t>USB-накопители, внешние жесткие диски.</w:t>
            </w:r>
          </w:p>
        </w:tc>
      </w:tr>
      <w:tr w:rsidR="003375EC" w14:paraId="10D89A4A" w14:textId="77777777" w:rsidTr="008C4891">
        <w:tc>
          <w:tcPr>
            <w:tcW w:w="1271" w:type="dxa"/>
          </w:tcPr>
          <w:p w14:paraId="76A59DEF" w14:textId="77777777" w:rsidR="003375EC" w:rsidRDefault="003375EC" w:rsidP="008C4891">
            <w:pPr>
              <w:jc w:val="center"/>
            </w:pPr>
            <w:r>
              <w:t>5</w:t>
            </w:r>
          </w:p>
        </w:tc>
        <w:tc>
          <w:tcPr>
            <w:tcW w:w="4111" w:type="dxa"/>
          </w:tcPr>
          <w:p w14:paraId="4AA8E172" w14:textId="77777777" w:rsidR="003375EC" w:rsidRDefault="003375EC" w:rsidP="008C4891">
            <w:r>
              <w:t>Принтеры и МФУ</w:t>
            </w:r>
          </w:p>
        </w:tc>
        <w:tc>
          <w:tcPr>
            <w:tcW w:w="3963" w:type="dxa"/>
          </w:tcPr>
          <w:p w14:paraId="4BDDA390" w14:textId="77777777" w:rsidR="003375EC" w:rsidRDefault="003375EC" w:rsidP="008C4891">
            <w:r>
              <w:t>Документы, содержащие ПДн.</w:t>
            </w:r>
          </w:p>
        </w:tc>
      </w:tr>
    </w:tbl>
    <w:p w14:paraId="60A3CD97" w14:textId="77777777" w:rsidR="003375EC" w:rsidRDefault="003375EC" w:rsidP="003375EC"/>
    <w:p w14:paraId="0713095A" w14:textId="77777777" w:rsidR="003375EC" w:rsidRDefault="003375EC" w:rsidP="003375EC">
      <w:r>
        <w:t>3.Списки отправителей</w:t>
      </w:r>
      <w:r w:rsidRPr="00A66833">
        <w:t>/</w:t>
      </w:r>
      <w:r>
        <w:t>получателей</w:t>
      </w:r>
    </w:p>
    <w:tbl>
      <w:tblPr>
        <w:tblStyle w:val="aff4"/>
        <w:tblW w:w="0" w:type="auto"/>
        <w:tblLook w:val="04A0" w:firstRow="1" w:lastRow="0" w:firstColumn="1" w:lastColumn="0" w:noHBand="0" w:noVBand="1"/>
      </w:tblPr>
      <w:tblGrid>
        <w:gridCol w:w="1129"/>
        <w:gridCol w:w="3828"/>
        <w:gridCol w:w="4388"/>
      </w:tblGrid>
      <w:tr w:rsidR="003375EC" w14:paraId="01AD110C" w14:textId="77777777" w:rsidTr="008C4891">
        <w:tc>
          <w:tcPr>
            <w:tcW w:w="1129" w:type="dxa"/>
          </w:tcPr>
          <w:p w14:paraId="005A7FF7" w14:textId="77777777" w:rsidR="003375EC" w:rsidRDefault="003375EC" w:rsidP="008C4891">
            <w:pPr>
              <w:jc w:val="center"/>
            </w:pPr>
            <w:r w:rsidRPr="00BD61A4">
              <w:rPr>
                <w:sz w:val="28"/>
                <w:szCs w:val="28"/>
              </w:rPr>
              <w:t>№ п/п</w:t>
            </w:r>
          </w:p>
        </w:tc>
        <w:tc>
          <w:tcPr>
            <w:tcW w:w="3828" w:type="dxa"/>
          </w:tcPr>
          <w:p w14:paraId="2AEBD809" w14:textId="77777777" w:rsidR="003375EC" w:rsidRDefault="003375EC" w:rsidP="008C4891">
            <w:pPr>
              <w:jc w:val="center"/>
            </w:pPr>
            <w:r w:rsidRPr="00BD61A4">
              <w:rPr>
                <w:sz w:val="28"/>
                <w:szCs w:val="28"/>
              </w:rPr>
              <w:t>Название периметра</w:t>
            </w:r>
          </w:p>
        </w:tc>
        <w:tc>
          <w:tcPr>
            <w:tcW w:w="4388" w:type="dxa"/>
          </w:tcPr>
          <w:p w14:paraId="34CB98AE" w14:textId="77777777" w:rsidR="003375EC" w:rsidRDefault="003375EC" w:rsidP="008C4891">
            <w:pPr>
              <w:jc w:val="center"/>
            </w:pPr>
            <w:r w:rsidRPr="00BD61A4">
              <w:rPr>
                <w:sz w:val="28"/>
                <w:szCs w:val="28"/>
              </w:rPr>
              <w:t>Список</w:t>
            </w:r>
          </w:p>
        </w:tc>
      </w:tr>
      <w:tr w:rsidR="003375EC" w14:paraId="309C2649" w14:textId="77777777" w:rsidTr="008C4891">
        <w:tc>
          <w:tcPr>
            <w:tcW w:w="1129" w:type="dxa"/>
          </w:tcPr>
          <w:p w14:paraId="6773B7EC" w14:textId="77777777" w:rsidR="003375EC" w:rsidRDefault="003375EC" w:rsidP="008C4891">
            <w:pPr>
              <w:jc w:val="center"/>
            </w:pPr>
            <w:r>
              <w:t>1</w:t>
            </w:r>
          </w:p>
        </w:tc>
        <w:tc>
          <w:tcPr>
            <w:tcW w:w="38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80"/>
            </w:tblGrid>
            <w:tr w:rsidR="003375EC" w:rsidRPr="00545784" w14:paraId="2269A217" w14:textId="77777777" w:rsidTr="008C4891">
              <w:trPr>
                <w:tblCellSpacing w:w="15" w:type="dxa"/>
              </w:trPr>
              <w:tc>
                <w:tcPr>
                  <w:tcW w:w="0" w:type="auto"/>
                  <w:vAlign w:val="center"/>
                  <w:hideMark/>
                </w:tcPr>
                <w:p w14:paraId="5D63CC46" w14:textId="77777777" w:rsidR="003375EC" w:rsidRPr="00545784" w:rsidRDefault="003375EC" w:rsidP="008C4891">
                  <w:pPr>
                    <w:spacing w:after="0" w:line="240" w:lineRule="auto"/>
                    <w:rPr>
                      <w:szCs w:val="24"/>
                    </w:rPr>
                  </w:pPr>
                </w:p>
              </w:tc>
              <w:tc>
                <w:tcPr>
                  <w:tcW w:w="0" w:type="auto"/>
                  <w:vAlign w:val="center"/>
                  <w:hideMark/>
                </w:tcPr>
                <w:p w14:paraId="58A08DB8" w14:textId="77777777" w:rsidR="003375EC" w:rsidRPr="00545784" w:rsidRDefault="003375EC" w:rsidP="008C4891">
                  <w:pPr>
                    <w:spacing w:after="0" w:line="240" w:lineRule="auto"/>
                    <w:rPr>
                      <w:szCs w:val="24"/>
                    </w:rPr>
                  </w:pPr>
                  <w:r w:rsidRPr="00545784">
                    <w:rPr>
                      <w:szCs w:val="24"/>
                    </w:rPr>
                    <w:t>Внутренняя сеть</w:t>
                  </w:r>
                </w:p>
              </w:tc>
            </w:tr>
          </w:tbl>
          <w:p w14:paraId="497C0274" w14:textId="77777777" w:rsidR="003375EC" w:rsidRDefault="003375EC" w:rsidP="008C4891"/>
        </w:tc>
        <w:tc>
          <w:tcPr>
            <w:tcW w:w="4388" w:type="dxa"/>
          </w:tcPr>
          <w:p w14:paraId="3576FB86" w14:textId="77777777" w:rsidR="003375EC" w:rsidRDefault="003375EC" w:rsidP="008C4891">
            <w:r>
              <w:t>АРМ сотрудников, серверы, базы данных.</w:t>
            </w:r>
          </w:p>
        </w:tc>
      </w:tr>
      <w:tr w:rsidR="003375EC" w14:paraId="6EC65B0E" w14:textId="77777777" w:rsidTr="008C4891">
        <w:tc>
          <w:tcPr>
            <w:tcW w:w="1129" w:type="dxa"/>
          </w:tcPr>
          <w:p w14:paraId="717599DB" w14:textId="77777777" w:rsidR="003375EC" w:rsidRDefault="003375EC" w:rsidP="008C4891">
            <w:pPr>
              <w:jc w:val="center"/>
            </w:pPr>
            <w:r>
              <w:t>2</w:t>
            </w:r>
          </w:p>
        </w:tc>
        <w:tc>
          <w:tcPr>
            <w:tcW w:w="38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92"/>
            </w:tblGrid>
            <w:tr w:rsidR="003375EC" w:rsidRPr="00545784" w14:paraId="12511932" w14:textId="77777777" w:rsidTr="008C4891">
              <w:trPr>
                <w:tblCellSpacing w:w="15" w:type="dxa"/>
              </w:trPr>
              <w:tc>
                <w:tcPr>
                  <w:tcW w:w="0" w:type="auto"/>
                  <w:vAlign w:val="center"/>
                  <w:hideMark/>
                </w:tcPr>
                <w:p w14:paraId="479C5082" w14:textId="77777777" w:rsidR="003375EC" w:rsidRPr="00545784" w:rsidRDefault="003375EC" w:rsidP="008C4891">
                  <w:pPr>
                    <w:spacing w:after="0" w:line="240" w:lineRule="auto"/>
                    <w:rPr>
                      <w:szCs w:val="24"/>
                    </w:rPr>
                  </w:pPr>
                </w:p>
              </w:tc>
              <w:tc>
                <w:tcPr>
                  <w:tcW w:w="0" w:type="auto"/>
                  <w:vAlign w:val="center"/>
                  <w:hideMark/>
                </w:tcPr>
                <w:p w14:paraId="52C95F12" w14:textId="77777777" w:rsidR="003375EC" w:rsidRPr="00545784" w:rsidRDefault="003375EC" w:rsidP="008C4891">
                  <w:pPr>
                    <w:spacing w:after="0" w:line="240" w:lineRule="auto"/>
                    <w:rPr>
                      <w:szCs w:val="24"/>
                    </w:rPr>
                  </w:pPr>
                  <w:r w:rsidRPr="00545784">
                    <w:rPr>
                      <w:szCs w:val="24"/>
                    </w:rPr>
                    <w:t>Внешняя сеть</w:t>
                  </w:r>
                </w:p>
              </w:tc>
            </w:tr>
          </w:tbl>
          <w:p w14:paraId="4C405CF8" w14:textId="77777777" w:rsidR="003375EC" w:rsidRDefault="003375EC" w:rsidP="008C4891"/>
        </w:tc>
        <w:tc>
          <w:tcPr>
            <w:tcW w:w="4388" w:type="dxa"/>
          </w:tcPr>
          <w:p w14:paraId="5C3B6CB6" w14:textId="77777777" w:rsidR="003375EC" w:rsidRDefault="003375EC" w:rsidP="008C4891">
            <w:r>
              <w:t>Почтовые серверы, мессенджеры, облачные хранилища.</w:t>
            </w:r>
          </w:p>
        </w:tc>
      </w:tr>
    </w:tbl>
    <w:p w14:paraId="4AA0193A" w14:textId="77777777" w:rsidR="003375EC" w:rsidRDefault="003375EC" w:rsidP="003375EC"/>
    <w:p w14:paraId="7AF4AAB2" w14:textId="77777777" w:rsidR="003375EC" w:rsidRDefault="003375EC" w:rsidP="003375EC">
      <w:pPr>
        <w:spacing w:before="1680"/>
      </w:pPr>
      <w:r>
        <w:t>4. Политики защиты данных</w:t>
      </w:r>
    </w:p>
    <w:tbl>
      <w:tblPr>
        <w:tblStyle w:val="aff4"/>
        <w:tblW w:w="0" w:type="auto"/>
        <w:tblLook w:val="04A0" w:firstRow="1" w:lastRow="0" w:firstColumn="1" w:lastColumn="0" w:noHBand="0" w:noVBand="1"/>
      </w:tblPr>
      <w:tblGrid>
        <w:gridCol w:w="1091"/>
        <w:gridCol w:w="1561"/>
        <w:gridCol w:w="3282"/>
        <w:gridCol w:w="1517"/>
        <w:gridCol w:w="1894"/>
      </w:tblGrid>
      <w:tr w:rsidR="003375EC" w14:paraId="78A19AD9" w14:textId="77777777" w:rsidTr="008C4891">
        <w:tc>
          <w:tcPr>
            <w:tcW w:w="1124" w:type="dxa"/>
          </w:tcPr>
          <w:p w14:paraId="17456CB2" w14:textId="77777777" w:rsidR="003375EC" w:rsidRDefault="003375EC" w:rsidP="008C4891">
            <w:pPr>
              <w:jc w:val="center"/>
            </w:pPr>
            <w:r w:rsidRPr="00BD61A4">
              <w:rPr>
                <w:sz w:val="28"/>
                <w:szCs w:val="28"/>
              </w:rPr>
              <w:t>№ п/п</w:t>
            </w:r>
          </w:p>
        </w:tc>
        <w:tc>
          <w:tcPr>
            <w:tcW w:w="1565" w:type="dxa"/>
          </w:tcPr>
          <w:p w14:paraId="5D67B038" w14:textId="77777777" w:rsidR="003375EC" w:rsidRDefault="003375EC" w:rsidP="008C4891">
            <w:r w:rsidRPr="00BD61A4">
              <w:rPr>
                <w:sz w:val="28"/>
                <w:szCs w:val="28"/>
              </w:rPr>
              <w:t>Название Политики</w:t>
            </w:r>
          </w:p>
        </w:tc>
        <w:tc>
          <w:tcPr>
            <w:tcW w:w="3402" w:type="dxa"/>
          </w:tcPr>
          <w:p w14:paraId="6DE04017" w14:textId="77777777" w:rsidR="003375EC" w:rsidRDefault="003375EC" w:rsidP="008C4891">
            <w:r w:rsidRPr="00BD61A4">
              <w:rPr>
                <w:sz w:val="28"/>
                <w:szCs w:val="28"/>
              </w:rPr>
              <w:t>Тип политики (Политика защиты данных, Политика защиты данных на агентах)</w:t>
            </w:r>
          </w:p>
        </w:tc>
        <w:tc>
          <w:tcPr>
            <w:tcW w:w="1358" w:type="dxa"/>
          </w:tcPr>
          <w:p w14:paraId="4F0793D6" w14:textId="77777777" w:rsidR="003375EC" w:rsidRDefault="003375EC" w:rsidP="008C4891">
            <w:r w:rsidRPr="00BD61A4">
              <w:rPr>
                <w:sz w:val="28"/>
                <w:szCs w:val="28"/>
              </w:rPr>
              <w:t>Объекты защиты</w:t>
            </w:r>
          </w:p>
        </w:tc>
        <w:tc>
          <w:tcPr>
            <w:tcW w:w="1896" w:type="dxa"/>
          </w:tcPr>
          <w:p w14:paraId="70BF5EB8" w14:textId="77777777" w:rsidR="003375EC" w:rsidRDefault="003375EC" w:rsidP="008C4891">
            <w:r w:rsidRPr="00BD61A4">
              <w:rPr>
                <w:sz w:val="28"/>
                <w:szCs w:val="28"/>
              </w:rPr>
              <w:t>Правила срабатывания</w:t>
            </w:r>
          </w:p>
        </w:tc>
      </w:tr>
      <w:tr w:rsidR="003375EC" w14:paraId="522D137C" w14:textId="77777777" w:rsidTr="008C4891">
        <w:tc>
          <w:tcPr>
            <w:tcW w:w="1124" w:type="dxa"/>
          </w:tcPr>
          <w:p w14:paraId="6ABE6726" w14:textId="77777777" w:rsidR="003375EC" w:rsidRDefault="003375EC" w:rsidP="008C4891">
            <w:r>
              <w:t>1</w:t>
            </w:r>
          </w:p>
        </w:tc>
        <w:tc>
          <w:tcPr>
            <w:tcW w:w="1565" w:type="dxa"/>
          </w:tcPr>
          <w:p w14:paraId="2588016F" w14:textId="77777777" w:rsidR="003375EC" w:rsidRDefault="003375EC" w:rsidP="008C4891">
            <w:r>
              <w:t>Защита от утечек через сеть</w:t>
            </w:r>
          </w:p>
        </w:tc>
        <w:tc>
          <w:tcPr>
            <w:tcW w:w="3402" w:type="dxa"/>
          </w:tcPr>
          <w:p w14:paraId="6DABD6FD" w14:textId="77777777" w:rsidR="003375EC" w:rsidRDefault="003375EC" w:rsidP="008C4891">
            <w:pPr>
              <w:jc w:val="center"/>
            </w:pPr>
            <w:r>
              <w:t>Политика защиты данных</w:t>
            </w:r>
          </w:p>
        </w:tc>
        <w:tc>
          <w:tcPr>
            <w:tcW w:w="1358" w:type="dxa"/>
          </w:tcPr>
          <w:p w14:paraId="746395AD" w14:textId="77777777" w:rsidR="003375EC" w:rsidRDefault="003375EC" w:rsidP="008C4891">
            <w:pPr>
              <w:jc w:val="center"/>
            </w:pPr>
            <w:r>
              <w:t>Локальная сеть, внешняя сеть</w:t>
            </w:r>
          </w:p>
        </w:tc>
        <w:tc>
          <w:tcPr>
            <w:tcW w:w="1896" w:type="dxa"/>
          </w:tcPr>
          <w:p w14:paraId="2B721219" w14:textId="77777777" w:rsidR="003375EC" w:rsidRDefault="003375EC" w:rsidP="008C4891">
            <w:r>
              <w:t>Блокировка передачи ПДн на внешние ресурсы.</w:t>
            </w:r>
          </w:p>
        </w:tc>
      </w:tr>
      <w:tr w:rsidR="003375EC" w14:paraId="0884917A" w14:textId="77777777" w:rsidTr="008C4891">
        <w:tc>
          <w:tcPr>
            <w:tcW w:w="1124" w:type="dxa"/>
          </w:tcPr>
          <w:p w14:paraId="2651640D" w14:textId="77777777" w:rsidR="003375EC" w:rsidRDefault="003375EC" w:rsidP="008C4891">
            <w:r>
              <w:t>2</w:t>
            </w:r>
          </w:p>
        </w:tc>
        <w:tc>
          <w:tcPr>
            <w:tcW w:w="1565" w:type="dxa"/>
          </w:tcPr>
          <w:p w14:paraId="1B77FEB2" w14:textId="77777777" w:rsidR="003375EC" w:rsidRDefault="003375EC" w:rsidP="008C4891">
            <w:r>
              <w:t>Контроль съемных носителей</w:t>
            </w:r>
          </w:p>
        </w:tc>
        <w:tc>
          <w:tcPr>
            <w:tcW w:w="3402" w:type="dxa"/>
          </w:tcPr>
          <w:p w14:paraId="6572C070" w14:textId="77777777" w:rsidR="003375EC" w:rsidRDefault="003375EC" w:rsidP="008C4891">
            <w:r>
              <w:t>Политика защиты данныхПДн</w:t>
            </w:r>
          </w:p>
        </w:tc>
        <w:tc>
          <w:tcPr>
            <w:tcW w:w="1358" w:type="dxa"/>
          </w:tcPr>
          <w:p w14:paraId="7E4D775A" w14:textId="77777777" w:rsidR="003375EC" w:rsidRDefault="003375EC" w:rsidP="008C4891">
            <w:r>
              <w:t>Съемные носители</w:t>
            </w:r>
          </w:p>
        </w:tc>
        <w:tc>
          <w:tcPr>
            <w:tcW w:w="1896" w:type="dxa"/>
          </w:tcPr>
          <w:p w14:paraId="7CE8C2C2" w14:textId="77777777" w:rsidR="003375EC" w:rsidRDefault="003375EC" w:rsidP="008C4891">
            <w:pPr>
              <w:jc w:val="center"/>
            </w:pPr>
            <w:r>
              <w:t>Запрет записи ПДн на неучтенные устройства.</w:t>
            </w:r>
          </w:p>
        </w:tc>
      </w:tr>
      <w:tr w:rsidR="003375EC" w14:paraId="7F0E7207" w14:textId="77777777" w:rsidTr="008C4891">
        <w:tc>
          <w:tcPr>
            <w:tcW w:w="1124" w:type="dxa"/>
          </w:tcPr>
          <w:p w14:paraId="60CDB8AE" w14:textId="77777777" w:rsidR="003375EC" w:rsidRDefault="003375EC" w:rsidP="008C4891">
            <w:r>
              <w:t>3</w:t>
            </w:r>
          </w:p>
        </w:tc>
        <w:tc>
          <w:tcPr>
            <w:tcW w:w="1565" w:type="dxa"/>
          </w:tcPr>
          <w:p w14:paraId="4F32D05D" w14:textId="77777777" w:rsidR="003375EC" w:rsidRDefault="003375EC" w:rsidP="008C4891">
            <w:r>
              <w:t>Мониторинг печати</w:t>
            </w:r>
          </w:p>
        </w:tc>
        <w:tc>
          <w:tcPr>
            <w:tcW w:w="3402" w:type="dxa"/>
          </w:tcPr>
          <w:p w14:paraId="6B7061DD" w14:textId="77777777" w:rsidR="003375EC" w:rsidRDefault="003375EC" w:rsidP="008C4891">
            <w:r>
              <w:t>Политика защиты данных</w:t>
            </w:r>
          </w:p>
        </w:tc>
        <w:tc>
          <w:tcPr>
            <w:tcW w:w="1358" w:type="dxa"/>
          </w:tcPr>
          <w:p w14:paraId="51675292" w14:textId="77777777" w:rsidR="003375EC" w:rsidRDefault="003375EC" w:rsidP="008C4891">
            <w:r>
              <w:t>Принтеры и МФУ</w:t>
            </w:r>
          </w:p>
        </w:tc>
        <w:tc>
          <w:tcPr>
            <w:tcW w:w="1896" w:type="dxa"/>
          </w:tcPr>
          <w:p w14:paraId="03D78B7A" w14:textId="77777777" w:rsidR="003375EC" w:rsidRDefault="003375EC" w:rsidP="008C4891">
            <w:r>
              <w:t>Уведомление о попытке печати документов с ПДн.</w:t>
            </w:r>
          </w:p>
        </w:tc>
      </w:tr>
      <w:tr w:rsidR="003375EC" w14:paraId="7A23CB9D" w14:textId="77777777" w:rsidTr="008C4891">
        <w:tc>
          <w:tcPr>
            <w:tcW w:w="1124" w:type="dxa"/>
          </w:tcPr>
          <w:p w14:paraId="683964E9" w14:textId="77777777" w:rsidR="003375EC" w:rsidRDefault="003375EC" w:rsidP="008C4891">
            <w:r>
              <w:lastRenderedPageBreak/>
              <w:t>4</w:t>
            </w:r>
          </w:p>
        </w:tc>
        <w:tc>
          <w:tcPr>
            <w:tcW w:w="1565" w:type="dxa"/>
          </w:tcPr>
          <w:p w14:paraId="7CE12DE9" w14:textId="77777777" w:rsidR="003375EC" w:rsidRDefault="003375EC" w:rsidP="008C4891">
            <w:r>
              <w:t>Контроль буфера обмена</w:t>
            </w:r>
          </w:p>
        </w:tc>
        <w:tc>
          <w:tcPr>
            <w:tcW w:w="3402" w:type="dxa"/>
          </w:tcPr>
          <w:p w14:paraId="65AB39BB" w14:textId="77777777" w:rsidR="003375EC" w:rsidRDefault="003375EC" w:rsidP="008C4891">
            <w:r>
              <w:t>Политика защиты данных</w:t>
            </w:r>
          </w:p>
        </w:tc>
        <w:tc>
          <w:tcPr>
            <w:tcW w:w="1358" w:type="dxa"/>
          </w:tcPr>
          <w:p w14:paraId="74D29EF6" w14:textId="77777777" w:rsidR="003375EC" w:rsidRDefault="003375EC" w:rsidP="008C4891">
            <w:r>
              <w:t>АРМ сотрудников</w:t>
            </w:r>
          </w:p>
        </w:tc>
        <w:tc>
          <w:tcPr>
            <w:tcW w:w="1896" w:type="dxa"/>
          </w:tcPr>
          <w:p w14:paraId="4F293003" w14:textId="77777777" w:rsidR="003375EC" w:rsidRDefault="003375EC" w:rsidP="008C4891">
            <w:r>
              <w:t>Блокировка копирования ПДн в буфер обмена</w:t>
            </w:r>
          </w:p>
        </w:tc>
      </w:tr>
    </w:tbl>
    <w:p w14:paraId="4A472EC9" w14:textId="77777777" w:rsidR="003375EC" w:rsidRPr="00A66833" w:rsidRDefault="003375EC" w:rsidP="003375EC"/>
    <w:p w14:paraId="27DAAC76" w14:textId="77777777" w:rsidR="003375EC" w:rsidRDefault="003375EC" w:rsidP="003375EC">
      <w:r>
        <w:t>5.Правила агентского мониторинга</w:t>
      </w:r>
    </w:p>
    <w:tbl>
      <w:tblPr>
        <w:tblStyle w:val="aff4"/>
        <w:tblW w:w="0" w:type="auto"/>
        <w:tblLook w:val="04A0" w:firstRow="1" w:lastRow="0" w:firstColumn="1" w:lastColumn="0" w:noHBand="0" w:noVBand="1"/>
      </w:tblPr>
      <w:tblGrid>
        <w:gridCol w:w="988"/>
        <w:gridCol w:w="5242"/>
        <w:gridCol w:w="3115"/>
      </w:tblGrid>
      <w:tr w:rsidR="003375EC" w14:paraId="3B9CA880" w14:textId="77777777" w:rsidTr="008C4891">
        <w:tc>
          <w:tcPr>
            <w:tcW w:w="988" w:type="dxa"/>
          </w:tcPr>
          <w:p w14:paraId="0B1703BC" w14:textId="77777777" w:rsidR="003375EC" w:rsidRDefault="003375EC" w:rsidP="008C4891">
            <w:r w:rsidRPr="00BD61A4">
              <w:rPr>
                <w:sz w:val="28"/>
                <w:szCs w:val="28"/>
              </w:rPr>
              <w:t>№ п/п</w:t>
            </w:r>
          </w:p>
        </w:tc>
        <w:tc>
          <w:tcPr>
            <w:tcW w:w="5242" w:type="dxa"/>
          </w:tcPr>
          <w:p w14:paraId="0CF7071C" w14:textId="77777777" w:rsidR="003375EC" w:rsidRDefault="003375EC" w:rsidP="008C4891">
            <w:r>
              <w:t>Правила</w:t>
            </w:r>
          </w:p>
        </w:tc>
        <w:tc>
          <w:tcPr>
            <w:tcW w:w="3115" w:type="dxa"/>
          </w:tcPr>
          <w:p w14:paraId="7BD87F68" w14:textId="77777777" w:rsidR="003375EC" w:rsidRDefault="003375EC" w:rsidP="008C4891">
            <w:r>
              <w:t>Описание правила</w:t>
            </w:r>
          </w:p>
        </w:tc>
      </w:tr>
      <w:tr w:rsidR="003375EC" w14:paraId="6847F374" w14:textId="77777777" w:rsidTr="008C4891">
        <w:tc>
          <w:tcPr>
            <w:tcW w:w="988" w:type="dxa"/>
          </w:tcPr>
          <w:p w14:paraId="03F909C0" w14:textId="77777777" w:rsidR="003375EC" w:rsidRDefault="003375EC" w:rsidP="008C4891">
            <w:r>
              <w:t>1</w:t>
            </w:r>
          </w:p>
        </w:tc>
        <w:tc>
          <w:tcPr>
            <w:tcW w:w="5242" w:type="dxa"/>
          </w:tcPr>
          <w:p w14:paraId="03F7B6A9" w14:textId="77777777" w:rsidR="003375EC" w:rsidRDefault="003375EC" w:rsidP="008C4891">
            <w:r>
              <w:t>Блокировка передачи ПДн</w:t>
            </w:r>
          </w:p>
        </w:tc>
        <w:tc>
          <w:tcPr>
            <w:tcW w:w="3115" w:type="dxa"/>
          </w:tcPr>
          <w:p w14:paraId="512735CE" w14:textId="77777777" w:rsidR="003375EC" w:rsidRDefault="003375EC" w:rsidP="008C4891">
            <w:r>
              <w:t>Автоматическая блокировка попыток передачи ПДн через почту, мессенджеры или облачные хранилища.</w:t>
            </w:r>
          </w:p>
        </w:tc>
      </w:tr>
      <w:tr w:rsidR="003375EC" w14:paraId="534EFB21" w14:textId="77777777" w:rsidTr="008C4891">
        <w:tc>
          <w:tcPr>
            <w:tcW w:w="988" w:type="dxa"/>
          </w:tcPr>
          <w:p w14:paraId="2B539E41" w14:textId="77777777" w:rsidR="003375EC" w:rsidRDefault="003375EC" w:rsidP="008C4891">
            <w:r>
              <w:t>2</w:t>
            </w:r>
          </w:p>
        </w:tc>
        <w:tc>
          <w:tcPr>
            <w:tcW w:w="5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25"/>
            </w:tblGrid>
            <w:tr w:rsidR="003375EC" w:rsidRPr="00D543F5" w14:paraId="5685EC4F" w14:textId="77777777" w:rsidTr="008C4891">
              <w:trPr>
                <w:tblCellSpacing w:w="15" w:type="dxa"/>
              </w:trPr>
              <w:tc>
                <w:tcPr>
                  <w:tcW w:w="0" w:type="auto"/>
                  <w:vAlign w:val="center"/>
                  <w:hideMark/>
                </w:tcPr>
                <w:p w14:paraId="41EAF9C8" w14:textId="77777777" w:rsidR="003375EC" w:rsidRPr="00D543F5" w:rsidRDefault="003375EC" w:rsidP="008C4891">
                  <w:pPr>
                    <w:spacing w:after="0" w:line="240" w:lineRule="auto"/>
                    <w:rPr>
                      <w:szCs w:val="24"/>
                    </w:rPr>
                  </w:pPr>
                </w:p>
              </w:tc>
              <w:tc>
                <w:tcPr>
                  <w:tcW w:w="0" w:type="auto"/>
                  <w:vAlign w:val="center"/>
                  <w:hideMark/>
                </w:tcPr>
                <w:p w14:paraId="6E7D4326" w14:textId="77777777" w:rsidR="003375EC" w:rsidRPr="00D543F5" w:rsidRDefault="003375EC" w:rsidP="008C4891">
                  <w:pPr>
                    <w:spacing w:after="0" w:line="240" w:lineRule="auto"/>
                    <w:rPr>
                      <w:szCs w:val="24"/>
                    </w:rPr>
                  </w:pPr>
                  <w:r w:rsidRPr="00D543F5">
                    <w:rPr>
                      <w:szCs w:val="24"/>
                    </w:rPr>
                    <w:t>Уведомление о записи на съемные носители</w:t>
                  </w:r>
                </w:p>
              </w:tc>
            </w:tr>
          </w:tbl>
          <w:p w14:paraId="6AC774EE" w14:textId="77777777" w:rsidR="003375EC" w:rsidRDefault="003375EC" w:rsidP="008C4891"/>
        </w:tc>
        <w:tc>
          <w:tcPr>
            <w:tcW w:w="3115" w:type="dxa"/>
          </w:tcPr>
          <w:p w14:paraId="00DDAD53" w14:textId="77777777" w:rsidR="003375EC" w:rsidRDefault="003375EC" w:rsidP="008C4891">
            <w:r>
              <w:t>Уведомление администратора о попытке записи ПДн на USB-накопители.</w:t>
            </w:r>
          </w:p>
        </w:tc>
      </w:tr>
      <w:tr w:rsidR="003375EC" w14:paraId="4B99CB08" w14:textId="77777777" w:rsidTr="008C4891">
        <w:tc>
          <w:tcPr>
            <w:tcW w:w="988" w:type="dxa"/>
          </w:tcPr>
          <w:p w14:paraId="180500C0" w14:textId="77777777" w:rsidR="003375EC" w:rsidRDefault="003375EC" w:rsidP="008C4891">
            <w:r>
              <w:t>3</w:t>
            </w:r>
          </w:p>
        </w:tc>
        <w:tc>
          <w:tcPr>
            <w:tcW w:w="5242" w:type="dxa"/>
          </w:tcPr>
          <w:p w14:paraId="12FA89F0" w14:textId="77777777" w:rsidR="003375EC" w:rsidRDefault="003375EC" w:rsidP="008C4891">
            <w:r>
              <w:t>Аудит печати</w:t>
            </w:r>
          </w:p>
        </w:tc>
        <w:tc>
          <w:tcPr>
            <w:tcW w:w="3115" w:type="dxa"/>
          </w:tcPr>
          <w:p w14:paraId="308A7AE7" w14:textId="77777777" w:rsidR="003375EC" w:rsidRDefault="003375EC" w:rsidP="008C4891">
            <w:r>
              <w:t>Регистрация всех попыток печати документов с ПДн.</w:t>
            </w:r>
          </w:p>
        </w:tc>
      </w:tr>
      <w:tr w:rsidR="003375EC" w14:paraId="72FD615A" w14:textId="77777777" w:rsidTr="008C4891">
        <w:tc>
          <w:tcPr>
            <w:tcW w:w="988" w:type="dxa"/>
          </w:tcPr>
          <w:p w14:paraId="660EC6F3" w14:textId="77777777" w:rsidR="003375EC" w:rsidRDefault="003375EC" w:rsidP="008C4891">
            <w:r>
              <w:t>4</w:t>
            </w:r>
          </w:p>
        </w:tc>
        <w:tc>
          <w:tcPr>
            <w:tcW w:w="5242" w:type="dxa"/>
          </w:tcPr>
          <w:p w14:paraId="5FF33855" w14:textId="77777777" w:rsidR="003375EC" w:rsidRDefault="003375EC" w:rsidP="008C4891">
            <w:r>
              <w:t>Контроль буфера обмена</w:t>
            </w:r>
          </w:p>
        </w:tc>
        <w:tc>
          <w:tcPr>
            <w:tcW w:w="3115" w:type="dxa"/>
          </w:tcPr>
          <w:p w14:paraId="10C50FD7" w14:textId="77777777" w:rsidR="003375EC" w:rsidRDefault="003375EC" w:rsidP="008C4891">
            <w:r>
              <w:t>Блокировка копирования ПДн в буфер обмена и уведомление администратора.</w:t>
            </w:r>
          </w:p>
        </w:tc>
      </w:tr>
    </w:tbl>
    <w:p w14:paraId="4A43802B" w14:textId="271C45D2" w:rsidR="003375EC" w:rsidRDefault="003375EC" w:rsidP="003375EC">
      <w:pPr>
        <w:pStyle w:val="af4"/>
        <w:jc w:val="center"/>
      </w:pPr>
    </w:p>
    <w:p w14:paraId="42C62171" w14:textId="5A987884" w:rsidR="003375EC" w:rsidRDefault="003375EC" w:rsidP="003375EC">
      <w:pPr>
        <w:pStyle w:val="aff5"/>
        <w:spacing w:line="240" w:lineRule="auto"/>
        <w:ind w:firstLine="0"/>
        <w:jc w:val="left"/>
      </w:pPr>
      <w:r w:rsidRPr="00792692">
        <w:t>«____» ___________ 20__</w:t>
      </w:r>
      <w:r w:rsidRPr="00792692">
        <w:tab/>
      </w:r>
      <w:r w:rsidRPr="00792692">
        <w:tab/>
      </w:r>
      <w:r w:rsidRPr="00792692">
        <w:tab/>
      </w:r>
      <w:r w:rsidRPr="00792692">
        <w:tab/>
      </w:r>
      <w:r w:rsidRPr="00792692">
        <w:tab/>
        <w:t>_________</w:t>
      </w:r>
      <w:r>
        <w:t xml:space="preserve"> </w:t>
      </w:r>
      <w:r w:rsidRPr="00792692">
        <w:t>(__________)</w:t>
      </w:r>
    </w:p>
    <w:p w14:paraId="040B08B2" w14:textId="77777777" w:rsidR="003375EC" w:rsidRPr="00792692" w:rsidRDefault="003375EC" w:rsidP="003375EC">
      <w:pPr>
        <w:pStyle w:val="aff5"/>
        <w:spacing w:line="240" w:lineRule="auto"/>
        <w:ind w:left="708" w:firstLine="708"/>
        <w:jc w:val="left"/>
        <w:rPr>
          <w:vertAlign w:val="superscript"/>
        </w:rPr>
      </w:pPr>
      <w:r>
        <w:rPr>
          <w:vertAlign w:val="superscript"/>
        </w:rPr>
        <w:t>Дата</w:t>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r>
      <w:r>
        <w:rPr>
          <w:vertAlign w:val="superscript"/>
        </w:rPr>
        <w:tab/>
        <w:t xml:space="preserve">   Подпись</w:t>
      </w:r>
      <w:r>
        <w:rPr>
          <w:vertAlign w:val="superscript"/>
        </w:rPr>
        <w:tab/>
        <w:t xml:space="preserve">    Расшифровка</w:t>
      </w:r>
    </w:p>
    <w:p w14:paraId="265433E0" w14:textId="77777777" w:rsidR="003375EC" w:rsidRPr="00792692" w:rsidRDefault="003375EC" w:rsidP="003375EC">
      <w:pPr>
        <w:pStyle w:val="aff5"/>
        <w:spacing w:line="240" w:lineRule="auto"/>
        <w:ind w:firstLine="0"/>
        <w:jc w:val="left"/>
      </w:pPr>
    </w:p>
    <w:p w14:paraId="02AF554F" w14:textId="77777777" w:rsidR="003375EC" w:rsidRPr="003375EC" w:rsidRDefault="003375EC" w:rsidP="003375EC">
      <w:pPr>
        <w:pStyle w:val="af4"/>
        <w:jc w:val="center"/>
      </w:pPr>
    </w:p>
    <w:sectPr w:rsidR="003375EC" w:rsidRPr="003375EC" w:rsidSect="003230E5">
      <w:footerReference w:type="default" r:id="rId10"/>
      <w:footerReference w:type="first" r:id="rId11"/>
      <w:pgSz w:w="11906" w:h="16838"/>
      <w:pgMar w:top="1134" w:right="850" w:bottom="1134" w:left="1701" w:header="709" w:footer="709"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9FA0C" w14:textId="77777777" w:rsidR="00E21E74" w:rsidRDefault="00E21E74" w:rsidP="007515B9">
      <w:pPr>
        <w:spacing w:after="0" w:line="240" w:lineRule="auto"/>
      </w:pPr>
      <w:r>
        <w:separator/>
      </w:r>
    </w:p>
  </w:endnote>
  <w:endnote w:type="continuationSeparator" w:id="0">
    <w:p w14:paraId="51D66F82" w14:textId="77777777" w:rsidR="00E21E74" w:rsidRDefault="00E21E74" w:rsidP="00751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XO Thames">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C30B" w14:textId="75998FAD" w:rsidR="00582C1D" w:rsidRDefault="00060C53">
    <w:pPr>
      <w:pStyle w:val="a4"/>
      <w:jc w:val="center"/>
    </w:pPr>
    <w:r>
      <w:fldChar w:fldCharType="begin"/>
    </w:r>
    <w:r>
      <w:instrText xml:space="preserve">PAGE </w:instrText>
    </w:r>
    <w:r>
      <w:fldChar w:fldCharType="separate"/>
    </w:r>
    <w:r w:rsidR="00CE5EC7">
      <w:rPr>
        <w:noProof/>
      </w:rPr>
      <w:t>6</w:t>
    </w:r>
    <w:r>
      <w:rPr>
        <w:noProof/>
      </w:rPr>
      <w:fldChar w:fldCharType="end"/>
    </w:r>
  </w:p>
  <w:p w14:paraId="474B6F56" w14:textId="77777777" w:rsidR="00582C1D" w:rsidRDefault="00582C1D">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2FB25" w14:textId="77777777" w:rsidR="00582C1D" w:rsidRDefault="00582C1D" w:rsidP="0029790F">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BF15A" w14:textId="77777777" w:rsidR="00E21E74" w:rsidRDefault="00E21E74" w:rsidP="007515B9">
      <w:pPr>
        <w:spacing w:after="0" w:line="240" w:lineRule="auto"/>
      </w:pPr>
      <w:r>
        <w:separator/>
      </w:r>
    </w:p>
  </w:footnote>
  <w:footnote w:type="continuationSeparator" w:id="0">
    <w:p w14:paraId="0951C226" w14:textId="77777777" w:rsidR="00E21E74" w:rsidRDefault="00E21E74" w:rsidP="00751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983708"/>
    <w:multiLevelType w:val="multilevel"/>
    <w:tmpl w:val="C340F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F808FF"/>
    <w:multiLevelType w:val="hybridMultilevel"/>
    <w:tmpl w:val="4F328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A976DB"/>
    <w:multiLevelType w:val="hybridMultilevel"/>
    <w:tmpl w:val="174290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7054960"/>
    <w:multiLevelType w:val="hybridMultilevel"/>
    <w:tmpl w:val="542A43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7756727"/>
    <w:multiLevelType w:val="hybridMultilevel"/>
    <w:tmpl w:val="00F40448"/>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5F383DCF"/>
    <w:multiLevelType w:val="multilevel"/>
    <w:tmpl w:val="F7C83B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4"/>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08"/>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B9"/>
    <w:rsid w:val="00006A86"/>
    <w:rsid w:val="00021CEE"/>
    <w:rsid w:val="00032441"/>
    <w:rsid w:val="0003647F"/>
    <w:rsid w:val="00036905"/>
    <w:rsid w:val="00053F9B"/>
    <w:rsid w:val="000572D2"/>
    <w:rsid w:val="00060C53"/>
    <w:rsid w:val="000718E9"/>
    <w:rsid w:val="00077C1B"/>
    <w:rsid w:val="000A2018"/>
    <w:rsid w:val="000C41A6"/>
    <w:rsid w:val="000F3B16"/>
    <w:rsid w:val="000F737E"/>
    <w:rsid w:val="00106ED5"/>
    <w:rsid w:val="00110CB1"/>
    <w:rsid w:val="001809F1"/>
    <w:rsid w:val="00185C04"/>
    <w:rsid w:val="001B61AB"/>
    <w:rsid w:val="001B6908"/>
    <w:rsid w:val="001B6A79"/>
    <w:rsid w:val="00204D25"/>
    <w:rsid w:val="00212F1E"/>
    <w:rsid w:val="0021343B"/>
    <w:rsid w:val="00213465"/>
    <w:rsid w:val="002215A3"/>
    <w:rsid w:val="00236E4C"/>
    <w:rsid w:val="00241A59"/>
    <w:rsid w:val="0025139A"/>
    <w:rsid w:val="00254999"/>
    <w:rsid w:val="00255220"/>
    <w:rsid w:val="002959D3"/>
    <w:rsid w:val="0029790F"/>
    <w:rsid w:val="002D452B"/>
    <w:rsid w:val="002D6863"/>
    <w:rsid w:val="002D7F92"/>
    <w:rsid w:val="002E05E2"/>
    <w:rsid w:val="002E2CC4"/>
    <w:rsid w:val="003067F9"/>
    <w:rsid w:val="003230E5"/>
    <w:rsid w:val="003375EC"/>
    <w:rsid w:val="003414F8"/>
    <w:rsid w:val="003443D7"/>
    <w:rsid w:val="003475D7"/>
    <w:rsid w:val="0034776D"/>
    <w:rsid w:val="00357881"/>
    <w:rsid w:val="003B65B8"/>
    <w:rsid w:val="003B692D"/>
    <w:rsid w:val="003C5918"/>
    <w:rsid w:val="003C706D"/>
    <w:rsid w:val="003F1CE5"/>
    <w:rsid w:val="00411555"/>
    <w:rsid w:val="00434566"/>
    <w:rsid w:val="0044678D"/>
    <w:rsid w:val="00450554"/>
    <w:rsid w:val="004505DD"/>
    <w:rsid w:val="0046260D"/>
    <w:rsid w:val="004665D2"/>
    <w:rsid w:val="004737A1"/>
    <w:rsid w:val="004C7464"/>
    <w:rsid w:val="004E08F0"/>
    <w:rsid w:val="004F7C0D"/>
    <w:rsid w:val="00556AD2"/>
    <w:rsid w:val="00560CE3"/>
    <w:rsid w:val="00582C1D"/>
    <w:rsid w:val="00595E8E"/>
    <w:rsid w:val="005B654A"/>
    <w:rsid w:val="005D1E45"/>
    <w:rsid w:val="005E7170"/>
    <w:rsid w:val="005E766F"/>
    <w:rsid w:val="005F3C2B"/>
    <w:rsid w:val="005F47B8"/>
    <w:rsid w:val="006023CF"/>
    <w:rsid w:val="00622898"/>
    <w:rsid w:val="00640B66"/>
    <w:rsid w:val="00643353"/>
    <w:rsid w:val="00644CBD"/>
    <w:rsid w:val="00652983"/>
    <w:rsid w:val="00663D7D"/>
    <w:rsid w:val="006727FA"/>
    <w:rsid w:val="00693AF5"/>
    <w:rsid w:val="006979EE"/>
    <w:rsid w:val="006B1F77"/>
    <w:rsid w:val="006D2F81"/>
    <w:rsid w:val="006D3124"/>
    <w:rsid w:val="0071274C"/>
    <w:rsid w:val="0072212C"/>
    <w:rsid w:val="00723D7C"/>
    <w:rsid w:val="0072778C"/>
    <w:rsid w:val="007502E3"/>
    <w:rsid w:val="007515B9"/>
    <w:rsid w:val="0079594B"/>
    <w:rsid w:val="007E364F"/>
    <w:rsid w:val="007E544D"/>
    <w:rsid w:val="007F354A"/>
    <w:rsid w:val="008010D8"/>
    <w:rsid w:val="008164F7"/>
    <w:rsid w:val="0082609E"/>
    <w:rsid w:val="00861F73"/>
    <w:rsid w:val="00866509"/>
    <w:rsid w:val="00886F6C"/>
    <w:rsid w:val="008A3B9C"/>
    <w:rsid w:val="008B71EC"/>
    <w:rsid w:val="008E1DE6"/>
    <w:rsid w:val="008F1AF4"/>
    <w:rsid w:val="008F27D7"/>
    <w:rsid w:val="008F458A"/>
    <w:rsid w:val="00903E66"/>
    <w:rsid w:val="00911C99"/>
    <w:rsid w:val="00912260"/>
    <w:rsid w:val="009350E7"/>
    <w:rsid w:val="00942621"/>
    <w:rsid w:val="0095263D"/>
    <w:rsid w:val="00956C5A"/>
    <w:rsid w:val="0096011D"/>
    <w:rsid w:val="009702D2"/>
    <w:rsid w:val="009725FF"/>
    <w:rsid w:val="00975ACD"/>
    <w:rsid w:val="0097697B"/>
    <w:rsid w:val="00982D38"/>
    <w:rsid w:val="0099526E"/>
    <w:rsid w:val="009958F5"/>
    <w:rsid w:val="009A049C"/>
    <w:rsid w:val="009C1DDD"/>
    <w:rsid w:val="009C405C"/>
    <w:rsid w:val="009D39C0"/>
    <w:rsid w:val="009E191C"/>
    <w:rsid w:val="00A01003"/>
    <w:rsid w:val="00A11A03"/>
    <w:rsid w:val="00A229BC"/>
    <w:rsid w:val="00A26968"/>
    <w:rsid w:val="00A337E0"/>
    <w:rsid w:val="00A42AC5"/>
    <w:rsid w:val="00A5177D"/>
    <w:rsid w:val="00A778CB"/>
    <w:rsid w:val="00A908CC"/>
    <w:rsid w:val="00AA6BB2"/>
    <w:rsid w:val="00AC45E2"/>
    <w:rsid w:val="00AD0915"/>
    <w:rsid w:val="00AD6FFF"/>
    <w:rsid w:val="00AF29F5"/>
    <w:rsid w:val="00AF420B"/>
    <w:rsid w:val="00B101C1"/>
    <w:rsid w:val="00B1577E"/>
    <w:rsid w:val="00B214ED"/>
    <w:rsid w:val="00B417B8"/>
    <w:rsid w:val="00B57089"/>
    <w:rsid w:val="00B601AA"/>
    <w:rsid w:val="00B632CD"/>
    <w:rsid w:val="00B72717"/>
    <w:rsid w:val="00B746FF"/>
    <w:rsid w:val="00B848EB"/>
    <w:rsid w:val="00B85F4F"/>
    <w:rsid w:val="00BB6F8E"/>
    <w:rsid w:val="00BC0CF9"/>
    <w:rsid w:val="00BC1AD7"/>
    <w:rsid w:val="00BD10DF"/>
    <w:rsid w:val="00BE0EDC"/>
    <w:rsid w:val="00BE3703"/>
    <w:rsid w:val="00BF00C4"/>
    <w:rsid w:val="00BF2BB9"/>
    <w:rsid w:val="00C14D8B"/>
    <w:rsid w:val="00C15867"/>
    <w:rsid w:val="00C16E11"/>
    <w:rsid w:val="00C40021"/>
    <w:rsid w:val="00C409C5"/>
    <w:rsid w:val="00C47CD3"/>
    <w:rsid w:val="00C80FF1"/>
    <w:rsid w:val="00C81F65"/>
    <w:rsid w:val="00C90674"/>
    <w:rsid w:val="00C90D1E"/>
    <w:rsid w:val="00C943A3"/>
    <w:rsid w:val="00CE5EC7"/>
    <w:rsid w:val="00CF684A"/>
    <w:rsid w:val="00D1104F"/>
    <w:rsid w:val="00D15349"/>
    <w:rsid w:val="00D163BA"/>
    <w:rsid w:val="00D66C4F"/>
    <w:rsid w:val="00D703E8"/>
    <w:rsid w:val="00D71023"/>
    <w:rsid w:val="00D861F6"/>
    <w:rsid w:val="00D87268"/>
    <w:rsid w:val="00D90374"/>
    <w:rsid w:val="00DA0EFB"/>
    <w:rsid w:val="00DA6B62"/>
    <w:rsid w:val="00DA7329"/>
    <w:rsid w:val="00DB1432"/>
    <w:rsid w:val="00DE2A1D"/>
    <w:rsid w:val="00DE51D9"/>
    <w:rsid w:val="00DE57EA"/>
    <w:rsid w:val="00DF2D6B"/>
    <w:rsid w:val="00DF7820"/>
    <w:rsid w:val="00E00B74"/>
    <w:rsid w:val="00E01590"/>
    <w:rsid w:val="00E1378D"/>
    <w:rsid w:val="00E21E74"/>
    <w:rsid w:val="00E54FC3"/>
    <w:rsid w:val="00E65C9D"/>
    <w:rsid w:val="00EA2592"/>
    <w:rsid w:val="00EB1E4A"/>
    <w:rsid w:val="00EC080D"/>
    <w:rsid w:val="00EC0886"/>
    <w:rsid w:val="00ED27C3"/>
    <w:rsid w:val="00EE3690"/>
    <w:rsid w:val="00EE4370"/>
    <w:rsid w:val="00EE493D"/>
    <w:rsid w:val="00F214F1"/>
    <w:rsid w:val="00F2219F"/>
    <w:rsid w:val="00F35513"/>
    <w:rsid w:val="00F35C12"/>
    <w:rsid w:val="00F64F64"/>
    <w:rsid w:val="00F9091A"/>
    <w:rsid w:val="00FA5D06"/>
    <w:rsid w:val="00FA7D7F"/>
    <w:rsid w:val="00FB5906"/>
    <w:rsid w:val="00FC588F"/>
    <w:rsid w:val="00FD371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9F83AD"/>
  <w15:docId w15:val="{9A7BBA2B-DC15-4FCA-B819-1A979FEA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515B9"/>
    <w:pPr>
      <w:spacing w:after="200" w:line="276" w:lineRule="auto"/>
    </w:pPr>
    <w:rPr>
      <w:rFonts w:ascii="Times New Roman" w:hAnsi="Times New Roman"/>
      <w:sz w:val="24"/>
    </w:rPr>
  </w:style>
  <w:style w:type="paragraph" w:styleId="1">
    <w:name w:val="heading 1"/>
    <w:basedOn w:val="a"/>
    <w:next w:val="a"/>
    <w:link w:val="10"/>
    <w:uiPriority w:val="9"/>
    <w:qFormat/>
    <w:rsid w:val="007515B9"/>
    <w:pPr>
      <w:keepNext/>
      <w:keepLines/>
      <w:spacing w:before="240" w:after="0"/>
      <w:outlineLvl w:val="0"/>
    </w:pPr>
    <w:rPr>
      <w:rFonts w:asciiTheme="majorHAnsi" w:hAnsiTheme="majorHAnsi"/>
      <w:color w:val="2E74B5" w:themeColor="accent1" w:themeShade="BF"/>
      <w:sz w:val="32"/>
    </w:rPr>
  </w:style>
  <w:style w:type="paragraph" w:styleId="2">
    <w:name w:val="heading 2"/>
    <w:basedOn w:val="a"/>
    <w:next w:val="a"/>
    <w:link w:val="20"/>
    <w:uiPriority w:val="9"/>
    <w:qFormat/>
    <w:rsid w:val="007515B9"/>
    <w:pPr>
      <w:keepNext/>
      <w:keepLines/>
      <w:spacing w:before="40" w:after="0"/>
      <w:outlineLvl w:val="1"/>
    </w:pPr>
    <w:rPr>
      <w:rFonts w:asciiTheme="majorHAnsi" w:hAnsiTheme="majorHAnsi"/>
      <w:color w:val="2E74B5" w:themeColor="accent1" w:themeShade="BF"/>
      <w:sz w:val="26"/>
    </w:rPr>
  </w:style>
  <w:style w:type="paragraph" w:styleId="3">
    <w:name w:val="heading 3"/>
    <w:next w:val="a"/>
    <w:link w:val="30"/>
    <w:uiPriority w:val="9"/>
    <w:qFormat/>
    <w:rsid w:val="007515B9"/>
    <w:pPr>
      <w:spacing w:before="120" w:after="120"/>
      <w:jc w:val="both"/>
      <w:outlineLvl w:val="2"/>
    </w:pPr>
    <w:rPr>
      <w:rFonts w:ascii="XO Thames" w:hAnsi="XO Thames"/>
      <w:b/>
      <w:sz w:val="26"/>
    </w:rPr>
  </w:style>
  <w:style w:type="paragraph" w:styleId="4">
    <w:name w:val="heading 4"/>
    <w:next w:val="a"/>
    <w:link w:val="40"/>
    <w:uiPriority w:val="9"/>
    <w:qFormat/>
    <w:rsid w:val="007515B9"/>
    <w:pPr>
      <w:spacing w:before="120" w:after="120"/>
      <w:jc w:val="both"/>
      <w:outlineLvl w:val="3"/>
    </w:pPr>
    <w:rPr>
      <w:rFonts w:ascii="XO Thames" w:hAnsi="XO Thames"/>
      <w:b/>
      <w:sz w:val="24"/>
    </w:rPr>
  </w:style>
  <w:style w:type="paragraph" w:styleId="5">
    <w:name w:val="heading 5"/>
    <w:next w:val="a"/>
    <w:link w:val="50"/>
    <w:uiPriority w:val="9"/>
    <w:qFormat/>
    <w:rsid w:val="007515B9"/>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бычный1"/>
    <w:rsid w:val="007515B9"/>
    <w:rPr>
      <w:rFonts w:ascii="Times New Roman" w:hAnsi="Times New Roman"/>
      <w:sz w:val="24"/>
    </w:rPr>
  </w:style>
  <w:style w:type="paragraph" w:styleId="21">
    <w:name w:val="toc 2"/>
    <w:next w:val="a"/>
    <w:link w:val="22"/>
    <w:uiPriority w:val="39"/>
    <w:rsid w:val="007515B9"/>
    <w:pPr>
      <w:spacing w:line="360" w:lineRule="auto"/>
      <w:ind w:left="200"/>
      <w:jc w:val="both"/>
    </w:pPr>
    <w:rPr>
      <w:rFonts w:ascii="XO Thames" w:hAnsi="XO Thames"/>
      <w:sz w:val="28"/>
    </w:rPr>
  </w:style>
  <w:style w:type="character" w:customStyle="1" w:styleId="22">
    <w:name w:val="Оглавление 2 Знак"/>
    <w:link w:val="21"/>
    <w:rsid w:val="007515B9"/>
    <w:rPr>
      <w:rFonts w:ascii="XO Thames" w:hAnsi="XO Thames"/>
      <w:sz w:val="28"/>
    </w:rPr>
  </w:style>
  <w:style w:type="paragraph" w:styleId="41">
    <w:name w:val="toc 4"/>
    <w:next w:val="a"/>
    <w:link w:val="42"/>
    <w:uiPriority w:val="39"/>
    <w:rsid w:val="007515B9"/>
    <w:pPr>
      <w:ind w:left="600"/>
    </w:pPr>
    <w:rPr>
      <w:rFonts w:ascii="XO Thames" w:hAnsi="XO Thames"/>
      <w:sz w:val="28"/>
    </w:rPr>
  </w:style>
  <w:style w:type="character" w:customStyle="1" w:styleId="42">
    <w:name w:val="Оглавление 4 Знак"/>
    <w:link w:val="41"/>
    <w:rsid w:val="007515B9"/>
    <w:rPr>
      <w:rFonts w:ascii="XO Thames" w:hAnsi="XO Thames"/>
      <w:sz w:val="28"/>
    </w:rPr>
  </w:style>
  <w:style w:type="paragraph" w:styleId="6">
    <w:name w:val="toc 6"/>
    <w:next w:val="a"/>
    <w:link w:val="60"/>
    <w:uiPriority w:val="39"/>
    <w:rsid w:val="007515B9"/>
    <w:pPr>
      <w:ind w:left="1000"/>
    </w:pPr>
    <w:rPr>
      <w:rFonts w:ascii="XO Thames" w:hAnsi="XO Thames"/>
      <w:sz w:val="28"/>
    </w:rPr>
  </w:style>
  <w:style w:type="character" w:customStyle="1" w:styleId="60">
    <w:name w:val="Оглавление 6 Знак"/>
    <w:link w:val="6"/>
    <w:rsid w:val="007515B9"/>
    <w:rPr>
      <w:rFonts w:ascii="XO Thames" w:hAnsi="XO Thames"/>
      <w:sz w:val="28"/>
    </w:rPr>
  </w:style>
  <w:style w:type="paragraph" w:styleId="7">
    <w:name w:val="toc 7"/>
    <w:next w:val="a"/>
    <w:link w:val="70"/>
    <w:uiPriority w:val="39"/>
    <w:rsid w:val="007515B9"/>
    <w:pPr>
      <w:ind w:left="1200"/>
    </w:pPr>
    <w:rPr>
      <w:rFonts w:ascii="XO Thames" w:hAnsi="XO Thames"/>
      <w:sz w:val="28"/>
    </w:rPr>
  </w:style>
  <w:style w:type="character" w:customStyle="1" w:styleId="70">
    <w:name w:val="Оглавление 7 Знак"/>
    <w:link w:val="7"/>
    <w:rsid w:val="007515B9"/>
    <w:rPr>
      <w:rFonts w:ascii="XO Thames" w:hAnsi="XO Thames"/>
      <w:sz w:val="28"/>
    </w:rPr>
  </w:style>
  <w:style w:type="paragraph" w:customStyle="1" w:styleId="a3">
    <w:name w:val="мой стиль"/>
    <w:basedOn w:val="1"/>
    <w:next w:val="a"/>
    <w:link w:val="12"/>
    <w:rsid w:val="007515B9"/>
    <w:pPr>
      <w:spacing w:before="120" w:after="120" w:line="360" w:lineRule="auto"/>
    </w:pPr>
    <w:rPr>
      <w:rFonts w:ascii="Times New Roman" w:hAnsi="Times New Roman"/>
      <w:b/>
      <w:sz w:val="28"/>
    </w:rPr>
  </w:style>
  <w:style w:type="character" w:customStyle="1" w:styleId="12">
    <w:name w:val="мой стиль1"/>
    <w:basedOn w:val="10"/>
    <w:link w:val="a3"/>
    <w:rsid w:val="007515B9"/>
    <w:rPr>
      <w:rFonts w:ascii="Times New Roman" w:hAnsi="Times New Roman"/>
      <w:b/>
      <w:color w:val="2E74B5" w:themeColor="accent1" w:themeShade="BF"/>
      <w:sz w:val="28"/>
    </w:rPr>
  </w:style>
  <w:style w:type="paragraph" w:styleId="a4">
    <w:name w:val="footer"/>
    <w:basedOn w:val="a"/>
    <w:link w:val="a5"/>
    <w:uiPriority w:val="99"/>
    <w:rsid w:val="007515B9"/>
    <w:pPr>
      <w:tabs>
        <w:tab w:val="center" w:pos="4677"/>
        <w:tab w:val="right" w:pos="9355"/>
      </w:tabs>
      <w:spacing w:after="0" w:line="240" w:lineRule="auto"/>
    </w:pPr>
  </w:style>
  <w:style w:type="character" w:customStyle="1" w:styleId="a5">
    <w:name w:val="Нижний колонтитул Знак"/>
    <w:basedOn w:val="11"/>
    <w:link w:val="a4"/>
    <w:uiPriority w:val="99"/>
    <w:rsid w:val="007515B9"/>
    <w:rPr>
      <w:rFonts w:ascii="Times New Roman" w:hAnsi="Times New Roman"/>
      <w:sz w:val="24"/>
    </w:rPr>
  </w:style>
  <w:style w:type="paragraph" w:customStyle="1" w:styleId="Endnote">
    <w:name w:val="Endnote"/>
    <w:link w:val="Endnote1"/>
    <w:rsid w:val="007515B9"/>
    <w:pPr>
      <w:ind w:firstLine="851"/>
      <w:jc w:val="both"/>
    </w:pPr>
    <w:rPr>
      <w:rFonts w:ascii="XO Thames" w:hAnsi="XO Thames"/>
    </w:rPr>
  </w:style>
  <w:style w:type="character" w:customStyle="1" w:styleId="Endnote1">
    <w:name w:val="Endnote1"/>
    <w:link w:val="Endnote"/>
    <w:rsid w:val="007515B9"/>
    <w:rPr>
      <w:rFonts w:ascii="XO Thames" w:hAnsi="XO Thames"/>
      <w:sz w:val="22"/>
    </w:rPr>
  </w:style>
  <w:style w:type="character" w:customStyle="1" w:styleId="30">
    <w:name w:val="Заголовок 3 Знак"/>
    <w:link w:val="3"/>
    <w:rsid w:val="007515B9"/>
    <w:rPr>
      <w:rFonts w:ascii="XO Thames" w:hAnsi="XO Thames"/>
      <w:b/>
      <w:sz w:val="26"/>
    </w:rPr>
  </w:style>
  <w:style w:type="paragraph" w:styleId="a6">
    <w:name w:val="header"/>
    <w:basedOn w:val="a"/>
    <w:link w:val="a7"/>
    <w:rsid w:val="007515B9"/>
    <w:pPr>
      <w:tabs>
        <w:tab w:val="center" w:pos="4677"/>
        <w:tab w:val="right" w:pos="9355"/>
      </w:tabs>
      <w:spacing w:after="0" w:line="240" w:lineRule="auto"/>
    </w:pPr>
  </w:style>
  <w:style w:type="character" w:customStyle="1" w:styleId="a7">
    <w:name w:val="Верхний колонтитул Знак"/>
    <w:basedOn w:val="11"/>
    <w:link w:val="a6"/>
    <w:rsid w:val="007515B9"/>
    <w:rPr>
      <w:rFonts w:ascii="Times New Roman" w:hAnsi="Times New Roman"/>
      <w:sz w:val="24"/>
    </w:rPr>
  </w:style>
  <w:style w:type="paragraph" w:customStyle="1" w:styleId="a8">
    <w:name w:val="Мой заголовок"/>
    <w:basedOn w:val="2"/>
    <w:link w:val="13"/>
    <w:rsid w:val="007515B9"/>
    <w:pPr>
      <w:widowControl w:val="0"/>
      <w:spacing w:line="240" w:lineRule="auto"/>
    </w:pPr>
    <w:rPr>
      <w:rFonts w:ascii="Times New Roman" w:hAnsi="Times New Roman"/>
      <w:b/>
      <w:sz w:val="28"/>
    </w:rPr>
  </w:style>
  <w:style w:type="character" w:customStyle="1" w:styleId="13">
    <w:name w:val="Мой заголовок1"/>
    <w:basedOn w:val="20"/>
    <w:link w:val="a8"/>
    <w:rsid w:val="007515B9"/>
    <w:rPr>
      <w:rFonts w:ascii="Times New Roman" w:hAnsi="Times New Roman"/>
      <w:b/>
      <w:color w:val="2E74B5" w:themeColor="accent1" w:themeShade="BF"/>
      <w:sz w:val="28"/>
    </w:rPr>
  </w:style>
  <w:style w:type="paragraph" w:customStyle="1" w:styleId="14">
    <w:name w:val="Основной шрифт абзаца1"/>
    <w:rsid w:val="007515B9"/>
  </w:style>
  <w:style w:type="paragraph" w:styleId="31">
    <w:name w:val="toc 3"/>
    <w:next w:val="a"/>
    <w:link w:val="32"/>
    <w:uiPriority w:val="39"/>
    <w:rsid w:val="007515B9"/>
    <w:pPr>
      <w:spacing w:line="360" w:lineRule="auto"/>
      <w:ind w:left="400"/>
      <w:jc w:val="both"/>
    </w:pPr>
    <w:rPr>
      <w:rFonts w:ascii="XO Thames" w:hAnsi="XO Thames"/>
      <w:sz w:val="28"/>
    </w:rPr>
  </w:style>
  <w:style w:type="character" w:customStyle="1" w:styleId="32">
    <w:name w:val="Оглавление 3 Знак"/>
    <w:link w:val="31"/>
    <w:rsid w:val="007515B9"/>
    <w:rPr>
      <w:rFonts w:ascii="XO Thames" w:hAnsi="XO Thames"/>
      <w:sz w:val="28"/>
    </w:rPr>
  </w:style>
  <w:style w:type="paragraph" w:customStyle="1" w:styleId="FR3">
    <w:name w:val="FR3"/>
    <w:link w:val="FR31"/>
    <w:rsid w:val="007515B9"/>
    <w:pPr>
      <w:widowControl w:val="0"/>
      <w:spacing w:after="0" w:line="240" w:lineRule="auto"/>
      <w:ind w:left="160"/>
    </w:pPr>
    <w:rPr>
      <w:rFonts w:ascii="Courier New" w:hAnsi="Courier New"/>
    </w:rPr>
  </w:style>
  <w:style w:type="character" w:customStyle="1" w:styleId="FR31">
    <w:name w:val="FR31"/>
    <w:link w:val="FR3"/>
    <w:rsid w:val="007515B9"/>
    <w:rPr>
      <w:rFonts w:ascii="Courier New" w:hAnsi="Courier New"/>
    </w:rPr>
  </w:style>
  <w:style w:type="character" w:customStyle="1" w:styleId="50">
    <w:name w:val="Заголовок 5 Знак"/>
    <w:link w:val="5"/>
    <w:uiPriority w:val="9"/>
    <w:rsid w:val="007515B9"/>
    <w:rPr>
      <w:rFonts w:ascii="XO Thames" w:hAnsi="XO Thames"/>
      <w:b/>
      <w:sz w:val="22"/>
    </w:rPr>
  </w:style>
  <w:style w:type="character" w:customStyle="1" w:styleId="10">
    <w:name w:val="Заголовок 1 Знак"/>
    <w:basedOn w:val="11"/>
    <w:link w:val="1"/>
    <w:rsid w:val="007515B9"/>
    <w:rPr>
      <w:rFonts w:asciiTheme="majorHAnsi" w:hAnsiTheme="majorHAnsi"/>
      <w:color w:val="2E74B5" w:themeColor="accent1" w:themeShade="BF"/>
      <w:sz w:val="32"/>
    </w:rPr>
  </w:style>
  <w:style w:type="paragraph" w:customStyle="1" w:styleId="15">
    <w:name w:val="Гиперссылка1"/>
    <w:basedOn w:val="14"/>
    <w:link w:val="a9"/>
    <w:rsid w:val="007515B9"/>
    <w:rPr>
      <w:color w:val="0563C1" w:themeColor="hyperlink"/>
      <w:u w:val="single"/>
    </w:rPr>
  </w:style>
  <w:style w:type="character" w:styleId="a9">
    <w:name w:val="Hyperlink"/>
    <w:basedOn w:val="a0"/>
    <w:link w:val="15"/>
    <w:uiPriority w:val="99"/>
    <w:rsid w:val="007515B9"/>
    <w:rPr>
      <w:color w:val="0563C1" w:themeColor="hyperlink"/>
      <w:u w:val="single"/>
    </w:rPr>
  </w:style>
  <w:style w:type="paragraph" w:customStyle="1" w:styleId="Footnote">
    <w:name w:val="Footnote"/>
    <w:link w:val="Footnote1"/>
    <w:rsid w:val="007515B9"/>
    <w:pPr>
      <w:ind w:firstLine="851"/>
      <w:jc w:val="both"/>
    </w:pPr>
    <w:rPr>
      <w:rFonts w:ascii="XO Thames" w:hAnsi="XO Thames"/>
    </w:rPr>
  </w:style>
  <w:style w:type="character" w:customStyle="1" w:styleId="Footnote1">
    <w:name w:val="Footnote1"/>
    <w:link w:val="Footnote"/>
    <w:rsid w:val="007515B9"/>
    <w:rPr>
      <w:rFonts w:ascii="XO Thames" w:hAnsi="XO Thames"/>
      <w:sz w:val="22"/>
    </w:rPr>
  </w:style>
  <w:style w:type="paragraph" w:styleId="16">
    <w:name w:val="toc 1"/>
    <w:basedOn w:val="a"/>
    <w:next w:val="a"/>
    <w:link w:val="17"/>
    <w:uiPriority w:val="39"/>
    <w:rsid w:val="007515B9"/>
    <w:pPr>
      <w:spacing w:after="100" w:line="360" w:lineRule="auto"/>
      <w:jc w:val="both"/>
    </w:pPr>
    <w:rPr>
      <w:sz w:val="28"/>
    </w:rPr>
  </w:style>
  <w:style w:type="character" w:customStyle="1" w:styleId="17">
    <w:name w:val="Оглавление 1 Знак"/>
    <w:basedOn w:val="11"/>
    <w:link w:val="16"/>
    <w:rsid w:val="007515B9"/>
    <w:rPr>
      <w:rFonts w:ascii="Times New Roman" w:hAnsi="Times New Roman"/>
      <w:sz w:val="28"/>
    </w:rPr>
  </w:style>
  <w:style w:type="paragraph" w:customStyle="1" w:styleId="HeaderandFooter">
    <w:name w:val="Header and Footer"/>
    <w:link w:val="HeaderandFooter1"/>
    <w:rsid w:val="007515B9"/>
    <w:pPr>
      <w:spacing w:line="240" w:lineRule="auto"/>
      <w:jc w:val="both"/>
    </w:pPr>
    <w:rPr>
      <w:rFonts w:ascii="XO Thames" w:hAnsi="XO Thames"/>
      <w:sz w:val="28"/>
    </w:rPr>
  </w:style>
  <w:style w:type="character" w:customStyle="1" w:styleId="HeaderandFooter1">
    <w:name w:val="Header and Footer1"/>
    <w:link w:val="HeaderandFooter"/>
    <w:rsid w:val="007515B9"/>
    <w:rPr>
      <w:rFonts w:ascii="XO Thames" w:hAnsi="XO Thames"/>
      <w:sz w:val="28"/>
    </w:rPr>
  </w:style>
  <w:style w:type="paragraph" w:styleId="9">
    <w:name w:val="toc 9"/>
    <w:next w:val="a"/>
    <w:link w:val="90"/>
    <w:uiPriority w:val="39"/>
    <w:rsid w:val="007515B9"/>
    <w:pPr>
      <w:ind w:left="1600"/>
    </w:pPr>
    <w:rPr>
      <w:rFonts w:ascii="XO Thames" w:hAnsi="XO Thames"/>
      <w:sz w:val="28"/>
    </w:rPr>
  </w:style>
  <w:style w:type="character" w:customStyle="1" w:styleId="90">
    <w:name w:val="Оглавление 9 Знак"/>
    <w:link w:val="9"/>
    <w:rsid w:val="007515B9"/>
    <w:rPr>
      <w:rFonts w:ascii="XO Thames" w:hAnsi="XO Thames"/>
      <w:sz w:val="28"/>
    </w:rPr>
  </w:style>
  <w:style w:type="paragraph" w:styleId="8">
    <w:name w:val="toc 8"/>
    <w:next w:val="a"/>
    <w:link w:val="80"/>
    <w:uiPriority w:val="39"/>
    <w:rsid w:val="007515B9"/>
    <w:pPr>
      <w:ind w:left="1400"/>
    </w:pPr>
    <w:rPr>
      <w:rFonts w:ascii="XO Thames" w:hAnsi="XO Thames"/>
      <w:sz w:val="28"/>
    </w:rPr>
  </w:style>
  <w:style w:type="character" w:customStyle="1" w:styleId="80">
    <w:name w:val="Оглавление 8 Знак"/>
    <w:link w:val="8"/>
    <w:rsid w:val="007515B9"/>
    <w:rPr>
      <w:rFonts w:ascii="XO Thames" w:hAnsi="XO Thames"/>
      <w:sz w:val="28"/>
    </w:rPr>
  </w:style>
  <w:style w:type="paragraph" w:customStyle="1" w:styleId="whitespace-pre-wrap">
    <w:name w:val="whitespace-pre-wrap"/>
    <w:basedOn w:val="a"/>
    <w:link w:val="whitespace-pre-wrap1"/>
    <w:rsid w:val="007515B9"/>
    <w:pPr>
      <w:spacing w:beforeAutospacing="1" w:afterAutospacing="1" w:line="240" w:lineRule="auto"/>
    </w:pPr>
  </w:style>
  <w:style w:type="character" w:customStyle="1" w:styleId="whitespace-pre-wrap1">
    <w:name w:val="whitespace-pre-wrap1"/>
    <w:basedOn w:val="11"/>
    <w:link w:val="whitespace-pre-wrap"/>
    <w:rsid w:val="007515B9"/>
    <w:rPr>
      <w:rFonts w:ascii="Times New Roman" w:hAnsi="Times New Roman"/>
      <w:sz w:val="24"/>
    </w:rPr>
  </w:style>
  <w:style w:type="paragraph" w:styleId="aa">
    <w:name w:val="List Paragraph"/>
    <w:basedOn w:val="a"/>
    <w:link w:val="ab"/>
    <w:uiPriority w:val="34"/>
    <w:qFormat/>
    <w:rsid w:val="007515B9"/>
    <w:pPr>
      <w:ind w:left="720"/>
      <w:contextualSpacing/>
    </w:pPr>
  </w:style>
  <w:style w:type="character" w:customStyle="1" w:styleId="ab">
    <w:name w:val="Абзац списка Знак"/>
    <w:basedOn w:val="11"/>
    <w:link w:val="aa"/>
    <w:rsid w:val="007515B9"/>
    <w:rPr>
      <w:rFonts w:ascii="Times New Roman" w:hAnsi="Times New Roman"/>
      <w:sz w:val="24"/>
    </w:rPr>
  </w:style>
  <w:style w:type="paragraph" w:styleId="51">
    <w:name w:val="toc 5"/>
    <w:next w:val="a"/>
    <w:link w:val="52"/>
    <w:uiPriority w:val="39"/>
    <w:rsid w:val="007515B9"/>
    <w:pPr>
      <w:ind w:left="800"/>
    </w:pPr>
    <w:rPr>
      <w:rFonts w:ascii="XO Thames" w:hAnsi="XO Thames"/>
      <w:sz w:val="28"/>
    </w:rPr>
  </w:style>
  <w:style w:type="character" w:customStyle="1" w:styleId="52">
    <w:name w:val="Оглавление 5 Знак"/>
    <w:link w:val="51"/>
    <w:rsid w:val="007515B9"/>
    <w:rPr>
      <w:rFonts w:ascii="XO Thames" w:hAnsi="XO Thames"/>
      <w:sz w:val="28"/>
    </w:rPr>
  </w:style>
  <w:style w:type="paragraph" w:styleId="ac">
    <w:name w:val="TOC Heading"/>
    <w:basedOn w:val="1"/>
    <w:next w:val="a"/>
    <w:link w:val="ad"/>
    <w:rsid w:val="007515B9"/>
    <w:pPr>
      <w:spacing w:line="264" w:lineRule="auto"/>
      <w:outlineLvl w:val="8"/>
    </w:pPr>
  </w:style>
  <w:style w:type="character" w:customStyle="1" w:styleId="ad">
    <w:name w:val="Заголовок оглавления Знак"/>
    <w:basedOn w:val="10"/>
    <w:link w:val="ac"/>
    <w:rsid w:val="007515B9"/>
    <w:rPr>
      <w:rFonts w:asciiTheme="majorHAnsi" w:hAnsiTheme="majorHAnsi"/>
      <w:color w:val="2E74B5" w:themeColor="accent1" w:themeShade="BF"/>
      <w:sz w:val="32"/>
    </w:rPr>
  </w:style>
  <w:style w:type="paragraph" w:styleId="ae">
    <w:name w:val="Subtitle"/>
    <w:next w:val="a"/>
    <w:link w:val="af"/>
    <w:uiPriority w:val="11"/>
    <w:qFormat/>
    <w:rsid w:val="007515B9"/>
    <w:pPr>
      <w:jc w:val="both"/>
    </w:pPr>
    <w:rPr>
      <w:rFonts w:ascii="XO Thames" w:hAnsi="XO Thames"/>
      <w:i/>
      <w:sz w:val="24"/>
    </w:rPr>
  </w:style>
  <w:style w:type="character" w:customStyle="1" w:styleId="af">
    <w:name w:val="Подзаголовок Знак"/>
    <w:link w:val="ae"/>
    <w:rsid w:val="007515B9"/>
    <w:rPr>
      <w:rFonts w:ascii="XO Thames" w:hAnsi="XO Thames"/>
      <w:i/>
      <w:sz w:val="24"/>
    </w:rPr>
  </w:style>
  <w:style w:type="paragraph" w:styleId="af0">
    <w:name w:val="Title"/>
    <w:next w:val="a"/>
    <w:link w:val="af1"/>
    <w:uiPriority w:val="10"/>
    <w:qFormat/>
    <w:rsid w:val="007515B9"/>
    <w:pPr>
      <w:spacing w:before="567" w:after="567"/>
      <w:jc w:val="center"/>
    </w:pPr>
    <w:rPr>
      <w:rFonts w:ascii="XO Thames" w:hAnsi="XO Thames"/>
      <w:b/>
      <w:caps/>
      <w:sz w:val="40"/>
    </w:rPr>
  </w:style>
  <w:style w:type="character" w:customStyle="1" w:styleId="af1">
    <w:name w:val="Заголовок Знак"/>
    <w:link w:val="af0"/>
    <w:rsid w:val="007515B9"/>
    <w:rPr>
      <w:rFonts w:ascii="XO Thames" w:hAnsi="XO Thames"/>
      <w:b/>
      <w:caps/>
      <w:sz w:val="40"/>
    </w:rPr>
  </w:style>
  <w:style w:type="character" w:customStyle="1" w:styleId="40">
    <w:name w:val="Заголовок 4 Знак"/>
    <w:link w:val="4"/>
    <w:rsid w:val="007515B9"/>
    <w:rPr>
      <w:rFonts w:ascii="XO Thames" w:hAnsi="XO Thames"/>
      <w:b/>
      <w:sz w:val="24"/>
    </w:rPr>
  </w:style>
  <w:style w:type="character" w:customStyle="1" w:styleId="20">
    <w:name w:val="Заголовок 2 Знак"/>
    <w:basedOn w:val="11"/>
    <w:link w:val="2"/>
    <w:rsid w:val="007515B9"/>
    <w:rPr>
      <w:rFonts w:asciiTheme="majorHAnsi" w:hAnsiTheme="majorHAnsi"/>
      <w:color w:val="2E74B5" w:themeColor="accent1" w:themeShade="BF"/>
      <w:sz w:val="26"/>
    </w:rPr>
  </w:style>
  <w:style w:type="paragraph" w:styleId="af2">
    <w:name w:val="Body Text"/>
    <w:basedOn w:val="a"/>
    <w:link w:val="af3"/>
    <w:rsid w:val="007515B9"/>
    <w:pPr>
      <w:widowControl w:val="0"/>
      <w:spacing w:after="120" w:line="240" w:lineRule="auto"/>
    </w:pPr>
    <w:rPr>
      <w:rFonts w:ascii="Arial" w:hAnsi="Arial"/>
      <w:sz w:val="20"/>
    </w:rPr>
  </w:style>
  <w:style w:type="character" w:customStyle="1" w:styleId="af3">
    <w:name w:val="Основной текст Знак"/>
    <w:basedOn w:val="11"/>
    <w:link w:val="af2"/>
    <w:rsid w:val="007515B9"/>
    <w:rPr>
      <w:rFonts w:ascii="Arial" w:hAnsi="Arial"/>
      <w:sz w:val="20"/>
    </w:rPr>
  </w:style>
  <w:style w:type="paragraph" w:customStyle="1" w:styleId="18">
    <w:name w:val="ЗГ_1"/>
    <w:basedOn w:val="1"/>
    <w:link w:val="19"/>
    <w:qFormat/>
    <w:rsid w:val="00D861F6"/>
    <w:pPr>
      <w:spacing w:before="0" w:after="280" w:line="360" w:lineRule="auto"/>
      <w:jc w:val="center"/>
    </w:pPr>
    <w:rPr>
      <w:rFonts w:ascii="Times New Roman" w:hAnsi="Times New Roman"/>
      <w:caps/>
      <w:color w:val="000000" w:themeColor="text1"/>
      <w:sz w:val="28"/>
    </w:rPr>
  </w:style>
  <w:style w:type="paragraph" w:customStyle="1" w:styleId="23">
    <w:name w:val="ЗГ_2"/>
    <w:basedOn w:val="2"/>
    <w:link w:val="24"/>
    <w:qFormat/>
    <w:rsid w:val="00BD10DF"/>
    <w:pPr>
      <w:spacing w:before="280" w:after="280" w:line="360" w:lineRule="auto"/>
      <w:ind w:firstLine="709"/>
      <w:jc w:val="both"/>
    </w:pPr>
    <w:rPr>
      <w:rFonts w:ascii="Times New Roman" w:hAnsi="Times New Roman"/>
      <w:color w:val="000000" w:themeColor="text1"/>
      <w:sz w:val="28"/>
    </w:rPr>
  </w:style>
  <w:style w:type="character" w:customStyle="1" w:styleId="19">
    <w:name w:val="ЗГ_1 Знак"/>
    <w:basedOn w:val="10"/>
    <w:link w:val="18"/>
    <w:rsid w:val="00D861F6"/>
    <w:rPr>
      <w:rFonts w:ascii="Times New Roman" w:hAnsi="Times New Roman"/>
      <w:caps/>
      <w:color w:val="000000" w:themeColor="text1"/>
      <w:sz w:val="28"/>
    </w:rPr>
  </w:style>
  <w:style w:type="paragraph" w:customStyle="1" w:styleId="af4">
    <w:name w:val="ТЕКСТ_ОБЫЧНЫЙ"/>
    <w:basedOn w:val="a"/>
    <w:link w:val="af5"/>
    <w:qFormat/>
    <w:rsid w:val="00D861F6"/>
    <w:pPr>
      <w:spacing w:after="0" w:line="360" w:lineRule="auto"/>
      <w:ind w:firstLine="709"/>
      <w:jc w:val="both"/>
    </w:pPr>
    <w:rPr>
      <w:sz w:val="28"/>
    </w:rPr>
  </w:style>
  <w:style w:type="character" w:customStyle="1" w:styleId="24">
    <w:name w:val="ЗГ_2 Знак"/>
    <w:basedOn w:val="20"/>
    <w:link w:val="23"/>
    <w:rsid w:val="00BD10DF"/>
    <w:rPr>
      <w:rFonts w:ascii="Times New Roman" w:hAnsi="Times New Roman"/>
      <w:color w:val="000000" w:themeColor="text1"/>
      <w:sz w:val="28"/>
    </w:rPr>
  </w:style>
  <w:style w:type="character" w:customStyle="1" w:styleId="af5">
    <w:name w:val="ТЕКСТ_ОБЫЧНЫЙ Знак"/>
    <w:basedOn w:val="a0"/>
    <w:link w:val="af4"/>
    <w:rsid w:val="00D861F6"/>
    <w:rPr>
      <w:rFonts w:ascii="Times New Roman" w:hAnsi="Times New Roman"/>
      <w:sz w:val="28"/>
    </w:rPr>
  </w:style>
  <w:style w:type="character" w:styleId="af6">
    <w:name w:val="Strong"/>
    <w:basedOn w:val="a0"/>
    <w:uiPriority w:val="22"/>
    <w:qFormat/>
    <w:rsid w:val="0095263D"/>
    <w:rPr>
      <w:b/>
      <w:bCs/>
    </w:rPr>
  </w:style>
  <w:style w:type="paragraph" w:styleId="af7">
    <w:name w:val="Normal (Web)"/>
    <w:basedOn w:val="a"/>
    <w:uiPriority w:val="99"/>
    <w:semiHidden/>
    <w:unhideWhenUsed/>
    <w:rsid w:val="0095263D"/>
    <w:pPr>
      <w:spacing w:before="100" w:beforeAutospacing="1" w:after="100" w:afterAutospacing="1" w:line="240" w:lineRule="auto"/>
    </w:pPr>
    <w:rPr>
      <w:color w:val="auto"/>
      <w:szCs w:val="24"/>
    </w:rPr>
  </w:style>
  <w:style w:type="paragraph" w:styleId="af8">
    <w:name w:val="Balloon Text"/>
    <w:basedOn w:val="a"/>
    <w:link w:val="af9"/>
    <w:uiPriority w:val="99"/>
    <w:semiHidden/>
    <w:unhideWhenUsed/>
    <w:rsid w:val="00693AF5"/>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693AF5"/>
    <w:rPr>
      <w:rFonts w:ascii="Tahoma" w:hAnsi="Tahoma" w:cs="Tahoma"/>
      <w:sz w:val="16"/>
      <w:szCs w:val="16"/>
    </w:rPr>
  </w:style>
  <w:style w:type="paragraph" w:styleId="afa">
    <w:name w:val="caption"/>
    <w:basedOn w:val="a"/>
    <w:next w:val="a"/>
    <w:uiPriority w:val="35"/>
    <w:unhideWhenUsed/>
    <w:qFormat/>
    <w:rsid w:val="00693AF5"/>
    <w:pPr>
      <w:spacing w:line="240" w:lineRule="auto"/>
    </w:pPr>
    <w:rPr>
      <w:b/>
      <w:bCs/>
      <w:color w:val="5B9BD5" w:themeColor="accent1"/>
      <w:sz w:val="18"/>
      <w:szCs w:val="18"/>
    </w:rPr>
  </w:style>
  <w:style w:type="paragraph" w:customStyle="1" w:styleId="afb">
    <w:name w:val="Рисунок"/>
    <w:basedOn w:val="afa"/>
    <w:rsid w:val="00693AF5"/>
    <w:pPr>
      <w:spacing w:line="360" w:lineRule="auto"/>
      <w:jc w:val="center"/>
    </w:pPr>
    <w:rPr>
      <w:b w:val="0"/>
      <w:color w:val="auto"/>
      <w:sz w:val="28"/>
    </w:rPr>
  </w:style>
  <w:style w:type="paragraph" w:styleId="afc">
    <w:name w:val="footnote text"/>
    <w:basedOn w:val="a"/>
    <w:link w:val="afd"/>
    <w:uiPriority w:val="99"/>
    <w:semiHidden/>
    <w:unhideWhenUsed/>
    <w:rsid w:val="00411555"/>
    <w:pPr>
      <w:spacing w:after="0" w:line="240" w:lineRule="auto"/>
    </w:pPr>
    <w:rPr>
      <w:sz w:val="20"/>
    </w:rPr>
  </w:style>
  <w:style w:type="character" w:customStyle="1" w:styleId="afd">
    <w:name w:val="Текст сноски Знак"/>
    <w:basedOn w:val="a0"/>
    <w:link w:val="afc"/>
    <w:uiPriority w:val="99"/>
    <w:semiHidden/>
    <w:rsid w:val="00411555"/>
    <w:rPr>
      <w:rFonts w:ascii="Times New Roman" w:hAnsi="Times New Roman"/>
      <w:sz w:val="20"/>
    </w:rPr>
  </w:style>
  <w:style w:type="character" w:styleId="afe">
    <w:name w:val="footnote reference"/>
    <w:basedOn w:val="a0"/>
    <w:uiPriority w:val="99"/>
    <w:semiHidden/>
    <w:unhideWhenUsed/>
    <w:rsid w:val="00411555"/>
    <w:rPr>
      <w:vertAlign w:val="superscript"/>
    </w:rPr>
  </w:style>
  <w:style w:type="paragraph" w:customStyle="1" w:styleId="futurismarkdown-paragraph">
    <w:name w:val="futurismarkdown-paragraph"/>
    <w:basedOn w:val="a"/>
    <w:rsid w:val="003443D7"/>
    <w:pPr>
      <w:spacing w:before="100" w:beforeAutospacing="1" w:after="100" w:afterAutospacing="1" w:line="240" w:lineRule="auto"/>
    </w:pPr>
    <w:rPr>
      <w:color w:val="auto"/>
      <w:szCs w:val="24"/>
    </w:rPr>
  </w:style>
  <w:style w:type="character" w:styleId="aff">
    <w:name w:val="FollowedHyperlink"/>
    <w:basedOn w:val="a0"/>
    <w:uiPriority w:val="99"/>
    <w:semiHidden/>
    <w:unhideWhenUsed/>
    <w:rsid w:val="004665D2"/>
    <w:rPr>
      <w:color w:val="954F72" w:themeColor="followedHyperlink"/>
      <w:u w:val="single"/>
    </w:rPr>
  </w:style>
  <w:style w:type="character" w:customStyle="1" w:styleId="1a">
    <w:name w:val="Неразрешенное упоминание1"/>
    <w:basedOn w:val="a0"/>
    <w:uiPriority w:val="99"/>
    <w:semiHidden/>
    <w:unhideWhenUsed/>
    <w:rsid w:val="004665D2"/>
    <w:rPr>
      <w:color w:val="605E5C"/>
      <w:shd w:val="clear" w:color="auto" w:fill="E1DFDD"/>
    </w:rPr>
  </w:style>
  <w:style w:type="paragraph" w:styleId="aff0">
    <w:name w:val="No Spacing"/>
    <w:uiPriority w:val="1"/>
    <w:qFormat/>
    <w:rsid w:val="004665D2"/>
    <w:pPr>
      <w:spacing w:after="0" w:line="240" w:lineRule="auto"/>
    </w:pPr>
    <w:rPr>
      <w:rFonts w:ascii="Times New Roman" w:hAnsi="Times New Roman"/>
      <w:sz w:val="24"/>
    </w:rPr>
  </w:style>
  <w:style w:type="paragraph" w:customStyle="1" w:styleId="Default">
    <w:name w:val="Default"/>
    <w:rsid w:val="0097697B"/>
    <w:pPr>
      <w:autoSpaceDE w:val="0"/>
      <w:autoSpaceDN w:val="0"/>
      <w:adjustRightInd w:val="0"/>
      <w:spacing w:after="0" w:line="240" w:lineRule="auto"/>
    </w:pPr>
    <w:rPr>
      <w:rFonts w:ascii="Times New Roman" w:hAnsi="Times New Roman"/>
      <w:sz w:val="24"/>
      <w:szCs w:val="24"/>
    </w:rPr>
  </w:style>
  <w:style w:type="paragraph" w:customStyle="1" w:styleId="aff1">
    <w:name w:val="Стиль_Рисунок"/>
    <w:basedOn w:val="af4"/>
    <w:link w:val="aff2"/>
    <w:qFormat/>
    <w:rsid w:val="00254999"/>
    <w:pPr>
      <w:keepNext/>
      <w:ind w:firstLine="0"/>
      <w:jc w:val="center"/>
    </w:pPr>
    <w:rPr>
      <w:noProof/>
    </w:rPr>
  </w:style>
  <w:style w:type="character" w:customStyle="1" w:styleId="aff2">
    <w:name w:val="Стиль_Рисунок Знак"/>
    <w:basedOn w:val="af5"/>
    <w:link w:val="aff1"/>
    <w:rsid w:val="00254999"/>
    <w:rPr>
      <w:rFonts w:ascii="Times New Roman" w:hAnsi="Times New Roman"/>
      <w:noProof/>
      <w:sz w:val="28"/>
    </w:rPr>
  </w:style>
  <w:style w:type="character" w:styleId="aff3">
    <w:name w:val="Emphasis"/>
    <w:basedOn w:val="a0"/>
    <w:uiPriority w:val="20"/>
    <w:qFormat/>
    <w:rsid w:val="00F64F64"/>
    <w:rPr>
      <w:i/>
      <w:iCs/>
    </w:rPr>
  </w:style>
  <w:style w:type="character" w:customStyle="1" w:styleId="UnresolvedMention">
    <w:name w:val="Unresolved Mention"/>
    <w:basedOn w:val="a0"/>
    <w:uiPriority w:val="99"/>
    <w:semiHidden/>
    <w:unhideWhenUsed/>
    <w:rsid w:val="00F64F64"/>
    <w:rPr>
      <w:color w:val="605E5C"/>
      <w:shd w:val="clear" w:color="auto" w:fill="E1DFDD"/>
    </w:rPr>
  </w:style>
  <w:style w:type="table" w:styleId="aff4">
    <w:name w:val="Table Grid"/>
    <w:basedOn w:val="a1"/>
    <w:uiPriority w:val="39"/>
    <w:rsid w:val="0033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ОСН"/>
    <w:basedOn w:val="a"/>
    <w:link w:val="aff6"/>
    <w:qFormat/>
    <w:rsid w:val="003375EC"/>
    <w:pPr>
      <w:spacing w:after="0" w:line="360" w:lineRule="auto"/>
      <w:ind w:firstLine="709"/>
      <w:jc w:val="both"/>
    </w:pPr>
    <w:rPr>
      <w:rFonts w:eastAsiaTheme="minorHAnsi" w:cstheme="minorBidi"/>
      <w:color w:val="auto"/>
      <w:sz w:val="28"/>
      <w:szCs w:val="22"/>
      <w:lang w:eastAsia="en-US"/>
    </w:rPr>
  </w:style>
  <w:style w:type="character" w:customStyle="1" w:styleId="aff6">
    <w:name w:val="ОСН Знак"/>
    <w:basedOn w:val="a0"/>
    <w:link w:val="aff5"/>
    <w:rsid w:val="003375EC"/>
    <w:rPr>
      <w:rFonts w:ascii="Times New Roman" w:eastAsiaTheme="minorHAnsi" w:hAnsi="Times New Roman" w:cstheme="minorBidi"/>
      <w:color w:val="auto"/>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513">
      <w:bodyDiv w:val="1"/>
      <w:marLeft w:val="0"/>
      <w:marRight w:val="0"/>
      <w:marTop w:val="0"/>
      <w:marBottom w:val="0"/>
      <w:divBdr>
        <w:top w:val="none" w:sz="0" w:space="0" w:color="auto"/>
        <w:left w:val="none" w:sz="0" w:space="0" w:color="auto"/>
        <w:bottom w:val="none" w:sz="0" w:space="0" w:color="auto"/>
        <w:right w:val="none" w:sz="0" w:space="0" w:color="auto"/>
      </w:divBdr>
    </w:div>
    <w:div w:id="76022930">
      <w:bodyDiv w:val="1"/>
      <w:marLeft w:val="0"/>
      <w:marRight w:val="0"/>
      <w:marTop w:val="0"/>
      <w:marBottom w:val="0"/>
      <w:divBdr>
        <w:top w:val="none" w:sz="0" w:space="0" w:color="auto"/>
        <w:left w:val="none" w:sz="0" w:space="0" w:color="auto"/>
        <w:bottom w:val="none" w:sz="0" w:space="0" w:color="auto"/>
        <w:right w:val="none" w:sz="0" w:space="0" w:color="auto"/>
      </w:divBdr>
    </w:div>
    <w:div w:id="119496087">
      <w:bodyDiv w:val="1"/>
      <w:marLeft w:val="0"/>
      <w:marRight w:val="0"/>
      <w:marTop w:val="0"/>
      <w:marBottom w:val="0"/>
      <w:divBdr>
        <w:top w:val="none" w:sz="0" w:space="0" w:color="auto"/>
        <w:left w:val="none" w:sz="0" w:space="0" w:color="auto"/>
        <w:bottom w:val="none" w:sz="0" w:space="0" w:color="auto"/>
        <w:right w:val="none" w:sz="0" w:space="0" w:color="auto"/>
      </w:divBdr>
    </w:div>
    <w:div w:id="124547845">
      <w:bodyDiv w:val="1"/>
      <w:marLeft w:val="0"/>
      <w:marRight w:val="0"/>
      <w:marTop w:val="0"/>
      <w:marBottom w:val="0"/>
      <w:divBdr>
        <w:top w:val="none" w:sz="0" w:space="0" w:color="auto"/>
        <w:left w:val="none" w:sz="0" w:space="0" w:color="auto"/>
        <w:bottom w:val="none" w:sz="0" w:space="0" w:color="auto"/>
        <w:right w:val="none" w:sz="0" w:space="0" w:color="auto"/>
      </w:divBdr>
    </w:div>
    <w:div w:id="182404757">
      <w:bodyDiv w:val="1"/>
      <w:marLeft w:val="0"/>
      <w:marRight w:val="0"/>
      <w:marTop w:val="0"/>
      <w:marBottom w:val="0"/>
      <w:divBdr>
        <w:top w:val="none" w:sz="0" w:space="0" w:color="auto"/>
        <w:left w:val="none" w:sz="0" w:space="0" w:color="auto"/>
        <w:bottom w:val="none" w:sz="0" w:space="0" w:color="auto"/>
        <w:right w:val="none" w:sz="0" w:space="0" w:color="auto"/>
      </w:divBdr>
    </w:div>
    <w:div w:id="240876566">
      <w:bodyDiv w:val="1"/>
      <w:marLeft w:val="0"/>
      <w:marRight w:val="0"/>
      <w:marTop w:val="0"/>
      <w:marBottom w:val="0"/>
      <w:divBdr>
        <w:top w:val="none" w:sz="0" w:space="0" w:color="auto"/>
        <w:left w:val="none" w:sz="0" w:space="0" w:color="auto"/>
        <w:bottom w:val="none" w:sz="0" w:space="0" w:color="auto"/>
        <w:right w:val="none" w:sz="0" w:space="0" w:color="auto"/>
      </w:divBdr>
    </w:div>
    <w:div w:id="251549487">
      <w:bodyDiv w:val="1"/>
      <w:marLeft w:val="0"/>
      <w:marRight w:val="0"/>
      <w:marTop w:val="0"/>
      <w:marBottom w:val="0"/>
      <w:divBdr>
        <w:top w:val="none" w:sz="0" w:space="0" w:color="auto"/>
        <w:left w:val="none" w:sz="0" w:space="0" w:color="auto"/>
        <w:bottom w:val="none" w:sz="0" w:space="0" w:color="auto"/>
        <w:right w:val="none" w:sz="0" w:space="0" w:color="auto"/>
      </w:divBdr>
    </w:div>
    <w:div w:id="283005697">
      <w:bodyDiv w:val="1"/>
      <w:marLeft w:val="0"/>
      <w:marRight w:val="0"/>
      <w:marTop w:val="0"/>
      <w:marBottom w:val="0"/>
      <w:divBdr>
        <w:top w:val="none" w:sz="0" w:space="0" w:color="auto"/>
        <w:left w:val="none" w:sz="0" w:space="0" w:color="auto"/>
        <w:bottom w:val="none" w:sz="0" w:space="0" w:color="auto"/>
        <w:right w:val="none" w:sz="0" w:space="0" w:color="auto"/>
      </w:divBdr>
    </w:div>
    <w:div w:id="399988746">
      <w:bodyDiv w:val="1"/>
      <w:marLeft w:val="0"/>
      <w:marRight w:val="0"/>
      <w:marTop w:val="0"/>
      <w:marBottom w:val="0"/>
      <w:divBdr>
        <w:top w:val="none" w:sz="0" w:space="0" w:color="auto"/>
        <w:left w:val="none" w:sz="0" w:space="0" w:color="auto"/>
        <w:bottom w:val="none" w:sz="0" w:space="0" w:color="auto"/>
        <w:right w:val="none" w:sz="0" w:space="0" w:color="auto"/>
      </w:divBdr>
    </w:div>
    <w:div w:id="415786600">
      <w:bodyDiv w:val="1"/>
      <w:marLeft w:val="0"/>
      <w:marRight w:val="0"/>
      <w:marTop w:val="0"/>
      <w:marBottom w:val="0"/>
      <w:divBdr>
        <w:top w:val="none" w:sz="0" w:space="0" w:color="auto"/>
        <w:left w:val="none" w:sz="0" w:space="0" w:color="auto"/>
        <w:bottom w:val="none" w:sz="0" w:space="0" w:color="auto"/>
        <w:right w:val="none" w:sz="0" w:space="0" w:color="auto"/>
      </w:divBdr>
    </w:div>
    <w:div w:id="441535941">
      <w:bodyDiv w:val="1"/>
      <w:marLeft w:val="0"/>
      <w:marRight w:val="0"/>
      <w:marTop w:val="0"/>
      <w:marBottom w:val="0"/>
      <w:divBdr>
        <w:top w:val="none" w:sz="0" w:space="0" w:color="auto"/>
        <w:left w:val="none" w:sz="0" w:space="0" w:color="auto"/>
        <w:bottom w:val="none" w:sz="0" w:space="0" w:color="auto"/>
        <w:right w:val="none" w:sz="0" w:space="0" w:color="auto"/>
      </w:divBdr>
    </w:div>
    <w:div w:id="444078450">
      <w:bodyDiv w:val="1"/>
      <w:marLeft w:val="0"/>
      <w:marRight w:val="0"/>
      <w:marTop w:val="0"/>
      <w:marBottom w:val="0"/>
      <w:divBdr>
        <w:top w:val="none" w:sz="0" w:space="0" w:color="auto"/>
        <w:left w:val="none" w:sz="0" w:space="0" w:color="auto"/>
        <w:bottom w:val="none" w:sz="0" w:space="0" w:color="auto"/>
        <w:right w:val="none" w:sz="0" w:space="0" w:color="auto"/>
      </w:divBdr>
    </w:div>
    <w:div w:id="470948036">
      <w:bodyDiv w:val="1"/>
      <w:marLeft w:val="0"/>
      <w:marRight w:val="0"/>
      <w:marTop w:val="0"/>
      <w:marBottom w:val="0"/>
      <w:divBdr>
        <w:top w:val="none" w:sz="0" w:space="0" w:color="auto"/>
        <w:left w:val="none" w:sz="0" w:space="0" w:color="auto"/>
        <w:bottom w:val="none" w:sz="0" w:space="0" w:color="auto"/>
        <w:right w:val="none" w:sz="0" w:space="0" w:color="auto"/>
      </w:divBdr>
    </w:div>
    <w:div w:id="488592792">
      <w:bodyDiv w:val="1"/>
      <w:marLeft w:val="0"/>
      <w:marRight w:val="0"/>
      <w:marTop w:val="0"/>
      <w:marBottom w:val="0"/>
      <w:divBdr>
        <w:top w:val="none" w:sz="0" w:space="0" w:color="auto"/>
        <w:left w:val="none" w:sz="0" w:space="0" w:color="auto"/>
        <w:bottom w:val="none" w:sz="0" w:space="0" w:color="auto"/>
        <w:right w:val="none" w:sz="0" w:space="0" w:color="auto"/>
      </w:divBdr>
    </w:div>
    <w:div w:id="538665225">
      <w:bodyDiv w:val="1"/>
      <w:marLeft w:val="0"/>
      <w:marRight w:val="0"/>
      <w:marTop w:val="0"/>
      <w:marBottom w:val="0"/>
      <w:divBdr>
        <w:top w:val="none" w:sz="0" w:space="0" w:color="auto"/>
        <w:left w:val="none" w:sz="0" w:space="0" w:color="auto"/>
        <w:bottom w:val="none" w:sz="0" w:space="0" w:color="auto"/>
        <w:right w:val="none" w:sz="0" w:space="0" w:color="auto"/>
      </w:divBdr>
    </w:div>
    <w:div w:id="546602959">
      <w:bodyDiv w:val="1"/>
      <w:marLeft w:val="0"/>
      <w:marRight w:val="0"/>
      <w:marTop w:val="0"/>
      <w:marBottom w:val="0"/>
      <w:divBdr>
        <w:top w:val="none" w:sz="0" w:space="0" w:color="auto"/>
        <w:left w:val="none" w:sz="0" w:space="0" w:color="auto"/>
        <w:bottom w:val="none" w:sz="0" w:space="0" w:color="auto"/>
        <w:right w:val="none" w:sz="0" w:space="0" w:color="auto"/>
      </w:divBdr>
    </w:div>
    <w:div w:id="596136288">
      <w:bodyDiv w:val="1"/>
      <w:marLeft w:val="0"/>
      <w:marRight w:val="0"/>
      <w:marTop w:val="0"/>
      <w:marBottom w:val="0"/>
      <w:divBdr>
        <w:top w:val="none" w:sz="0" w:space="0" w:color="auto"/>
        <w:left w:val="none" w:sz="0" w:space="0" w:color="auto"/>
        <w:bottom w:val="none" w:sz="0" w:space="0" w:color="auto"/>
        <w:right w:val="none" w:sz="0" w:space="0" w:color="auto"/>
      </w:divBdr>
    </w:div>
    <w:div w:id="601567273">
      <w:bodyDiv w:val="1"/>
      <w:marLeft w:val="0"/>
      <w:marRight w:val="0"/>
      <w:marTop w:val="0"/>
      <w:marBottom w:val="0"/>
      <w:divBdr>
        <w:top w:val="none" w:sz="0" w:space="0" w:color="auto"/>
        <w:left w:val="none" w:sz="0" w:space="0" w:color="auto"/>
        <w:bottom w:val="none" w:sz="0" w:space="0" w:color="auto"/>
        <w:right w:val="none" w:sz="0" w:space="0" w:color="auto"/>
      </w:divBdr>
    </w:div>
    <w:div w:id="630747763">
      <w:bodyDiv w:val="1"/>
      <w:marLeft w:val="0"/>
      <w:marRight w:val="0"/>
      <w:marTop w:val="0"/>
      <w:marBottom w:val="0"/>
      <w:divBdr>
        <w:top w:val="none" w:sz="0" w:space="0" w:color="auto"/>
        <w:left w:val="none" w:sz="0" w:space="0" w:color="auto"/>
        <w:bottom w:val="none" w:sz="0" w:space="0" w:color="auto"/>
        <w:right w:val="none" w:sz="0" w:space="0" w:color="auto"/>
      </w:divBdr>
    </w:div>
    <w:div w:id="649214434">
      <w:bodyDiv w:val="1"/>
      <w:marLeft w:val="0"/>
      <w:marRight w:val="0"/>
      <w:marTop w:val="0"/>
      <w:marBottom w:val="0"/>
      <w:divBdr>
        <w:top w:val="none" w:sz="0" w:space="0" w:color="auto"/>
        <w:left w:val="none" w:sz="0" w:space="0" w:color="auto"/>
        <w:bottom w:val="none" w:sz="0" w:space="0" w:color="auto"/>
        <w:right w:val="none" w:sz="0" w:space="0" w:color="auto"/>
      </w:divBdr>
    </w:div>
    <w:div w:id="738594645">
      <w:bodyDiv w:val="1"/>
      <w:marLeft w:val="0"/>
      <w:marRight w:val="0"/>
      <w:marTop w:val="0"/>
      <w:marBottom w:val="0"/>
      <w:divBdr>
        <w:top w:val="none" w:sz="0" w:space="0" w:color="auto"/>
        <w:left w:val="none" w:sz="0" w:space="0" w:color="auto"/>
        <w:bottom w:val="none" w:sz="0" w:space="0" w:color="auto"/>
        <w:right w:val="none" w:sz="0" w:space="0" w:color="auto"/>
      </w:divBdr>
    </w:div>
    <w:div w:id="761873677">
      <w:bodyDiv w:val="1"/>
      <w:marLeft w:val="0"/>
      <w:marRight w:val="0"/>
      <w:marTop w:val="0"/>
      <w:marBottom w:val="0"/>
      <w:divBdr>
        <w:top w:val="none" w:sz="0" w:space="0" w:color="auto"/>
        <w:left w:val="none" w:sz="0" w:space="0" w:color="auto"/>
        <w:bottom w:val="none" w:sz="0" w:space="0" w:color="auto"/>
        <w:right w:val="none" w:sz="0" w:space="0" w:color="auto"/>
      </w:divBdr>
    </w:div>
    <w:div w:id="826897010">
      <w:bodyDiv w:val="1"/>
      <w:marLeft w:val="0"/>
      <w:marRight w:val="0"/>
      <w:marTop w:val="0"/>
      <w:marBottom w:val="0"/>
      <w:divBdr>
        <w:top w:val="none" w:sz="0" w:space="0" w:color="auto"/>
        <w:left w:val="none" w:sz="0" w:space="0" w:color="auto"/>
        <w:bottom w:val="none" w:sz="0" w:space="0" w:color="auto"/>
        <w:right w:val="none" w:sz="0" w:space="0" w:color="auto"/>
      </w:divBdr>
    </w:div>
    <w:div w:id="850796700">
      <w:bodyDiv w:val="1"/>
      <w:marLeft w:val="0"/>
      <w:marRight w:val="0"/>
      <w:marTop w:val="0"/>
      <w:marBottom w:val="0"/>
      <w:divBdr>
        <w:top w:val="none" w:sz="0" w:space="0" w:color="auto"/>
        <w:left w:val="none" w:sz="0" w:space="0" w:color="auto"/>
        <w:bottom w:val="none" w:sz="0" w:space="0" w:color="auto"/>
        <w:right w:val="none" w:sz="0" w:space="0" w:color="auto"/>
      </w:divBdr>
    </w:div>
    <w:div w:id="964968579">
      <w:bodyDiv w:val="1"/>
      <w:marLeft w:val="0"/>
      <w:marRight w:val="0"/>
      <w:marTop w:val="0"/>
      <w:marBottom w:val="0"/>
      <w:divBdr>
        <w:top w:val="none" w:sz="0" w:space="0" w:color="auto"/>
        <w:left w:val="none" w:sz="0" w:space="0" w:color="auto"/>
        <w:bottom w:val="none" w:sz="0" w:space="0" w:color="auto"/>
        <w:right w:val="none" w:sz="0" w:space="0" w:color="auto"/>
      </w:divBdr>
    </w:div>
    <w:div w:id="1061558533">
      <w:bodyDiv w:val="1"/>
      <w:marLeft w:val="0"/>
      <w:marRight w:val="0"/>
      <w:marTop w:val="0"/>
      <w:marBottom w:val="0"/>
      <w:divBdr>
        <w:top w:val="none" w:sz="0" w:space="0" w:color="auto"/>
        <w:left w:val="none" w:sz="0" w:space="0" w:color="auto"/>
        <w:bottom w:val="none" w:sz="0" w:space="0" w:color="auto"/>
        <w:right w:val="none" w:sz="0" w:space="0" w:color="auto"/>
      </w:divBdr>
    </w:div>
    <w:div w:id="1065682871">
      <w:bodyDiv w:val="1"/>
      <w:marLeft w:val="0"/>
      <w:marRight w:val="0"/>
      <w:marTop w:val="0"/>
      <w:marBottom w:val="0"/>
      <w:divBdr>
        <w:top w:val="none" w:sz="0" w:space="0" w:color="auto"/>
        <w:left w:val="none" w:sz="0" w:space="0" w:color="auto"/>
        <w:bottom w:val="none" w:sz="0" w:space="0" w:color="auto"/>
        <w:right w:val="none" w:sz="0" w:space="0" w:color="auto"/>
      </w:divBdr>
    </w:div>
    <w:div w:id="1100644070">
      <w:bodyDiv w:val="1"/>
      <w:marLeft w:val="0"/>
      <w:marRight w:val="0"/>
      <w:marTop w:val="0"/>
      <w:marBottom w:val="0"/>
      <w:divBdr>
        <w:top w:val="none" w:sz="0" w:space="0" w:color="auto"/>
        <w:left w:val="none" w:sz="0" w:space="0" w:color="auto"/>
        <w:bottom w:val="none" w:sz="0" w:space="0" w:color="auto"/>
        <w:right w:val="none" w:sz="0" w:space="0" w:color="auto"/>
      </w:divBdr>
    </w:div>
    <w:div w:id="1189829801">
      <w:bodyDiv w:val="1"/>
      <w:marLeft w:val="0"/>
      <w:marRight w:val="0"/>
      <w:marTop w:val="0"/>
      <w:marBottom w:val="0"/>
      <w:divBdr>
        <w:top w:val="none" w:sz="0" w:space="0" w:color="auto"/>
        <w:left w:val="none" w:sz="0" w:space="0" w:color="auto"/>
        <w:bottom w:val="none" w:sz="0" w:space="0" w:color="auto"/>
        <w:right w:val="none" w:sz="0" w:space="0" w:color="auto"/>
      </w:divBdr>
    </w:div>
    <w:div w:id="1249541160">
      <w:bodyDiv w:val="1"/>
      <w:marLeft w:val="0"/>
      <w:marRight w:val="0"/>
      <w:marTop w:val="0"/>
      <w:marBottom w:val="0"/>
      <w:divBdr>
        <w:top w:val="none" w:sz="0" w:space="0" w:color="auto"/>
        <w:left w:val="none" w:sz="0" w:space="0" w:color="auto"/>
        <w:bottom w:val="none" w:sz="0" w:space="0" w:color="auto"/>
        <w:right w:val="none" w:sz="0" w:space="0" w:color="auto"/>
      </w:divBdr>
    </w:div>
    <w:div w:id="1276979816">
      <w:bodyDiv w:val="1"/>
      <w:marLeft w:val="0"/>
      <w:marRight w:val="0"/>
      <w:marTop w:val="0"/>
      <w:marBottom w:val="0"/>
      <w:divBdr>
        <w:top w:val="none" w:sz="0" w:space="0" w:color="auto"/>
        <w:left w:val="none" w:sz="0" w:space="0" w:color="auto"/>
        <w:bottom w:val="none" w:sz="0" w:space="0" w:color="auto"/>
        <w:right w:val="none" w:sz="0" w:space="0" w:color="auto"/>
      </w:divBdr>
    </w:div>
    <w:div w:id="1419135420">
      <w:bodyDiv w:val="1"/>
      <w:marLeft w:val="0"/>
      <w:marRight w:val="0"/>
      <w:marTop w:val="0"/>
      <w:marBottom w:val="0"/>
      <w:divBdr>
        <w:top w:val="none" w:sz="0" w:space="0" w:color="auto"/>
        <w:left w:val="none" w:sz="0" w:space="0" w:color="auto"/>
        <w:bottom w:val="none" w:sz="0" w:space="0" w:color="auto"/>
        <w:right w:val="none" w:sz="0" w:space="0" w:color="auto"/>
      </w:divBdr>
    </w:div>
    <w:div w:id="1452477276">
      <w:bodyDiv w:val="1"/>
      <w:marLeft w:val="0"/>
      <w:marRight w:val="0"/>
      <w:marTop w:val="0"/>
      <w:marBottom w:val="0"/>
      <w:divBdr>
        <w:top w:val="none" w:sz="0" w:space="0" w:color="auto"/>
        <w:left w:val="none" w:sz="0" w:space="0" w:color="auto"/>
        <w:bottom w:val="none" w:sz="0" w:space="0" w:color="auto"/>
        <w:right w:val="none" w:sz="0" w:space="0" w:color="auto"/>
      </w:divBdr>
    </w:div>
    <w:div w:id="1532835743">
      <w:bodyDiv w:val="1"/>
      <w:marLeft w:val="0"/>
      <w:marRight w:val="0"/>
      <w:marTop w:val="0"/>
      <w:marBottom w:val="0"/>
      <w:divBdr>
        <w:top w:val="none" w:sz="0" w:space="0" w:color="auto"/>
        <w:left w:val="none" w:sz="0" w:space="0" w:color="auto"/>
        <w:bottom w:val="none" w:sz="0" w:space="0" w:color="auto"/>
        <w:right w:val="none" w:sz="0" w:space="0" w:color="auto"/>
      </w:divBdr>
    </w:div>
    <w:div w:id="1551571957">
      <w:bodyDiv w:val="1"/>
      <w:marLeft w:val="0"/>
      <w:marRight w:val="0"/>
      <w:marTop w:val="0"/>
      <w:marBottom w:val="0"/>
      <w:divBdr>
        <w:top w:val="none" w:sz="0" w:space="0" w:color="auto"/>
        <w:left w:val="none" w:sz="0" w:space="0" w:color="auto"/>
        <w:bottom w:val="none" w:sz="0" w:space="0" w:color="auto"/>
        <w:right w:val="none" w:sz="0" w:space="0" w:color="auto"/>
      </w:divBdr>
    </w:div>
    <w:div w:id="1566913131">
      <w:bodyDiv w:val="1"/>
      <w:marLeft w:val="0"/>
      <w:marRight w:val="0"/>
      <w:marTop w:val="0"/>
      <w:marBottom w:val="0"/>
      <w:divBdr>
        <w:top w:val="none" w:sz="0" w:space="0" w:color="auto"/>
        <w:left w:val="none" w:sz="0" w:space="0" w:color="auto"/>
        <w:bottom w:val="none" w:sz="0" w:space="0" w:color="auto"/>
        <w:right w:val="none" w:sz="0" w:space="0" w:color="auto"/>
      </w:divBdr>
    </w:div>
    <w:div w:id="1604991909">
      <w:bodyDiv w:val="1"/>
      <w:marLeft w:val="0"/>
      <w:marRight w:val="0"/>
      <w:marTop w:val="0"/>
      <w:marBottom w:val="0"/>
      <w:divBdr>
        <w:top w:val="none" w:sz="0" w:space="0" w:color="auto"/>
        <w:left w:val="none" w:sz="0" w:space="0" w:color="auto"/>
        <w:bottom w:val="none" w:sz="0" w:space="0" w:color="auto"/>
        <w:right w:val="none" w:sz="0" w:space="0" w:color="auto"/>
      </w:divBdr>
    </w:div>
    <w:div w:id="1618830136">
      <w:bodyDiv w:val="1"/>
      <w:marLeft w:val="0"/>
      <w:marRight w:val="0"/>
      <w:marTop w:val="0"/>
      <w:marBottom w:val="0"/>
      <w:divBdr>
        <w:top w:val="none" w:sz="0" w:space="0" w:color="auto"/>
        <w:left w:val="none" w:sz="0" w:space="0" w:color="auto"/>
        <w:bottom w:val="none" w:sz="0" w:space="0" w:color="auto"/>
        <w:right w:val="none" w:sz="0" w:space="0" w:color="auto"/>
      </w:divBdr>
    </w:div>
    <w:div w:id="1692337303">
      <w:bodyDiv w:val="1"/>
      <w:marLeft w:val="0"/>
      <w:marRight w:val="0"/>
      <w:marTop w:val="0"/>
      <w:marBottom w:val="0"/>
      <w:divBdr>
        <w:top w:val="none" w:sz="0" w:space="0" w:color="auto"/>
        <w:left w:val="none" w:sz="0" w:space="0" w:color="auto"/>
        <w:bottom w:val="none" w:sz="0" w:space="0" w:color="auto"/>
        <w:right w:val="none" w:sz="0" w:space="0" w:color="auto"/>
      </w:divBdr>
    </w:div>
    <w:div w:id="1699356397">
      <w:bodyDiv w:val="1"/>
      <w:marLeft w:val="0"/>
      <w:marRight w:val="0"/>
      <w:marTop w:val="0"/>
      <w:marBottom w:val="0"/>
      <w:divBdr>
        <w:top w:val="none" w:sz="0" w:space="0" w:color="auto"/>
        <w:left w:val="none" w:sz="0" w:space="0" w:color="auto"/>
        <w:bottom w:val="none" w:sz="0" w:space="0" w:color="auto"/>
        <w:right w:val="none" w:sz="0" w:space="0" w:color="auto"/>
      </w:divBdr>
    </w:div>
    <w:div w:id="1701392639">
      <w:bodyDiv w:val="1"/>
      <w:marLeft w:val="0"/>
      <w:marRight w:val="0"/>
      <w:marTop w:val="0"/>
      <w:marBottom w:val="0"/>
      <w:divBdr>
        <w:top w:val="none" w:sz="0" w:space="0" w:color="auto"/>
        <w:left w:val="none" w:sz="0" w:space="0" w:color="auto"/>
        <w:bottom w:val="none" w:sz="0" w:space="0" w:color="auto"/>
        <w:right w:val="none" w:sz="0" w:space="0" w:color="auto"/>
      </w:divBdr>
    </w:div>
    <w:div w:id="1738749333">
      <w:bodyDiv w:val="1"/>
      <w:marLeft w:val="0"/>
      <w:marRight w:val="0"/>
      <w:marTop w:val="0"/>
      <w:marBottom w:val="0"/>
      <w:divBdr>
        <w:top w:val="none" w:sz="0" w:space="0" w:color="auto"/>
        <w:left w:val="none" w:sz="0" w:space="0" w:color="auto"/>
        <w:bottom w:val="none" w:sz="0" w:space="0" w:color="auto"/>
        <w:right w:val="none" w:sz="0" w:space="0" w:color="auto"/>
      </w:divBdr>
    </w:div>
    <w:div w:id="1815633799">
      <w:bodyDiv w:val="1"/>
      <w:marLeft w:val="0"/>
      <w:marRight w:val="0"/>
      <w:marTop w:val="0"/>
      <w:marBottom w:val="0"/>
      <w:divBdr>
        <w:top w:val="none" w:sz="0" w:space="0" w:color="auto"/>
        <w:left w:val="none" w:sz="0" w:space="0" w:color="auto"/>
        <w:bottom w:val="none" w:sz="0" w:space="0" w:color="auto"/>
        <w:right w:val="none" w:sz="0" w:space="0" w:color="auto"/>
      </w:divBdr>
    </w:div>
    <w:div w:id="1881823232">
      <w:bodyDiv w:val="1"/>
      <w:marLeft w:val="0"/>
      <w:marRight w:val="0"/>
      <w:marTop w:val="0"/>
      <w:marBottom w:val="0"/>
      <w:divBdr>
        <w:top w:val="none" w:sz="0" w:space="0" w:color="auto"/>
        <w:left w:val="none" w:sz="0" w:space="0" w:color="auto"/>
        <w:bottom w:val="none" w:sz="0" w:space="0" w:color="auto"/>
        <w:right w:val="none" w:sz="0" w:space="0" w:color="auto"/>
      </w:divBdr>
    </w:div>
    <w:div w:id="1913805288">
      <w:bodyDiv w:val="1"/>
      <w:marLeft w:val="0"/>
      <w:marRight w:val="0"/>
      <w:marTop w:val="0"/>
      <w:marBottom w:val="0"/>
      <w:divBdr>
        <w:top w:val="none" w:sz="0" w:space="0" w:color="auto"/>
        <w:left w:val="none" w:sz="0" w:space="0" w:color="auto"/>
        <w:bottom w:val="none" w:sz="0" w:space="0" w:color="auto"/>
        <w:right w:val="none" w:sz="0" w:space="0" w:color="auto"/>
      </w:divBdr>
    </w:div>
    <w:div w:id="1979607079">
      <w:bodyDiv w:val="1"/>
      <w:marLeft w:val="0"/>
      <w:marRight w:val="0"/>
      <w:marTop w:val="0"/>
      <w:marBottom w:val="0"/>
      <w:divBdr>
        <w:top w:val="none" w:sz="0" w:space="0" w:color="auto"/>
        <w:left w:val="none" w:sz="0" w:space="0" w:color="auto"/>
        <w:bottom w:val="none" w:sz="0" w:space="0" w:color="auto"/>
        <w:right w:val="none" w:sz="0" w:space="0" w:color="auto"/>
      </w:divBdr>
    </w:div>
    <w:div w:id="2016032039">
      <w:bodyDiv w:val="1"/>
      <w:marLeft w:val="0"/>
      <w:marRight w:val="0"/>
      <w:marTop w:val="0"/>
      <w:marBottom w:val="0"/>
      <w:divBdr>
        <w:top w:val="none" w:sz="0" w:space="0" w:color="auto"/>
        <w:left w:val="none" w:sz="0" w:space="0" w:color="auto"/>
        <w:bottom w:val="none" w:sz="0" w:space="0" w:color="auto"/>
        <w:right w:val="none" w:sz="0" w:space="0" w:color="auto"/>
      </w:divBdr>
    </w:div>
    <w:div w:id="2027900053">
      <w:bodyDiv w:val="1"/>
      <w:marLeft w:val="0"/>
      <w:marRight w:val="0"/>
      <w:marTop w:val="0"/>
      <w:marBottom w:val="0"/>
      <w:divBdr>
        <w:top w:val="none" w:sz="0" w:space="0" w:color="auto"/>
        <w:left w:val="none" w:sz="0" w:space="0" w:color="auto"/>
        <w:bottom w:val="none" w:sz="0" w:space="0" w:color="auto"/>
        <w:right w:val="none" w:sz="0" w:space="0" w:color="auto"/>
      </w:divBdr>
    </w:div>
    <w:div w:id="2041124962">
      <w:bodyDiv w:val="1"/>
      <w:marLeft w:val="0"/>
      <w:marRight w:val="0"/>
      <w:marTop w:val="0"/>
      <w:marBottom w:val="0"/>
      <w:divBdr>
        <w:top w:val="none" w:sz="0" w:space="0" w:color="auto"/>
        <w:left w:val="none" w:sz="0" w:space="0" w:color="auto"/>
        <w:bottom w:val="none" w:sz="0" w:space="0" w:color="auto"/>
        <w:right w:val="none" w:sz="0" w:space="0" w:color="auto"/>
      </w:divBdr>
    </w:div>
    <w:div w:id="2045401577">
      <w:bodyDiv w:val="1"/>
      <w:marLeft w:val="0"/>
      <w:marRight w:val="0"/>
      <w:marTop w:val="0"/>
      <w:marBottom w:val="0"/>
      <w:divBdr>
        <w:top w:val="none" w:sz="0" w:space="0" w:color="auto"/>
        <w:left w:val="none" w:sz="0" w:space="0" w:color="auto"/>
        <w:bottom w:val="none" w:sz="0" w:space="0" w:color="auto"/>
        <w:right w:val="none" w:sz="0" w:space="0" w:color="auto"/>
      </w:divBdr>
    </w:div>
    <w:div w:id="2106341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4DB0A-9DFC-42E9-888E-078C353B9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7</Pages>
  <Words>1024</Words>
  <Characters>5843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dc:creator>
  <cp:lastModifiedBy>303</cp:lastModifiedBy>
  <cp:revision>20</cp:revision>
  <cp:lastPrinted>2024-09-20T03:04:00Z</cp:lastPrinted>
  <dcterms:created xsi:type="dcterms:W3CDTF">2024-12-11T01:58:00Z</dcterms:created>
  <dcterms:modified xsi:type="dcterms:W3CDTF">2025-02-06T21:57:00Z</dcterms:modified>
</cp:coreProperties>
</file>