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Shared Postcard Advertising Services Agreement - California</w:t>
      </w:r>
    </w:p>
    <w:p>
      <w:r>
        <w:t>This template is a starting point and should be reviewed by a California</w:t>
        <w:br/>
        <w:t>attorney before use.</w:t>
      </w:r>
    </w:p>
    <w:p>
      <w:pPr>
        <w:pStyle w:val="Heading1"/>
      </w:pPr>
      <w:r>
        <w:t>Parties</w:t>
      </w:r>
    </w:p>
    <w:p>
      <w:r>
        <w:t>This Advertising Services Agreement ("Agreement") is entered into by and</w:t>
        <w:br/>
        <w:t>between:</w:t>
      </w:r>
    </w:p>
    <w:p>
      <w:pPr>
        <w:pStyle w:val="ListBullet"/>
      </w:pPr>
      <w:r>
        <w:t>Provider: [Provider legal name], doing business as [FBN name if applicable]</w:t>
      </w:r>
    </w:p>
    <w:p>
      <w:pPr>
        <w:pStyle w:val="ListBullet"/>
      </w:pPr>
      <w:r>
        <w:t>Advertiser: [Advertiser legal name]</w:t>
      </w:r>
    </w:p>
    <w:p>
      <w:pPr>
        <w:pStyle w:val="ListBullet"/>
      </w:pPr>
      <w:r>
        <w:t>Campaign community: [Community]</w:t>
      </w:r>
    </w:p>
    <w:p>
      <w:pPr>
        <w:pStyle w:val="ListBullet"/>
      </w:pPr>
      <w:r>
        <w:t>Campaign mailing zip code(s): [Zip codes]</w:t>
      </w:r>
    </w:p>
    <w:p>
      <w:pPr>
        <w:pStyle w:val="Heading1"/>
      </w:pPr>
      <w:r>
        <w:t>Services</w:t>
      </w:r>
    </w:p>
    <w:p>
      <w:r>
        <w:t>Provider will coordinate a shared postcard advertising campaign using USPS</w:t>
        <w:br/>
        <w:t>Every Door Direct Mail. Services include advertiser intake, postcard layout</w:t>
        <w:br/>
        <w:t>coordination, proof routing, print coordination, EDDM paperwork preparation,</w:t>
        <w:br/>
        <w:t>and delivery logistics for the selected route set.</w:t>
      </w:r>
    </w:p>
    <w:p>
      <w:pPr>
        <w:pStyle w:val="Heading1"/>
      </w:pPr>
      <w:r>
        <w:t>Category exclusivity</w:t>
      </w:r>
    </w:p>
    <w:p>
      <w:r>
        <w:t>Advertiser receives exclusivity for the following category on this postcard:</w:t>
        <w:br/>
        <w:t>[Category]. Provider will not place a directly competing advertiser in the same</w:t>
        <w:br/>
        <w:t>category on the same postcard campaign.</w:t>
      </w:r>
    </w:p>
    <w:p>
      <w:pPr>
        <w:pStyle w:val="Heading1"/>
      </w:pPr>
      <w:r>
        <w:t>Fees and payment terms</w:t>
      </w:r>
    </w:p>
    <w:p>
      <w:pPr>
        <w:pStyle w:val="ListBullet"/>
      </w:pPr>
      <w:r>
        <w:t>Total campaign fee: $[amount]</w:t>
      </w:r>
    </w:p>
    <w:p>
      <w:pPr>
        <w:pStyle w:val="ListBullet"/>
      </w:pPr>
      <w:r>
        <w:t>Deposit due at signing: 50%</w:t>
      </w:r>
    </w:p>
    <w:p>
      <w:pPr>
        <w:pStyle w:val="ListBullet"/>
      </w:pPr>
      <w:r>
        <w:t>Final payment due before print release: 50%</w:t>
      </w:r>
    </w:p>
    <w:p>
      <w:r>
        <w:t>The category is not reserved until the deposit has cleared. Printing will not</w:t>
        <w:br/>
        <w:t>begin until final payment and written proof approval are received.</w:t>
      </w:r>
    </w:p>
    <w:p>
      <w:pPr>
        <w:pStyle w:val="Heading1"/>
      </w:pPr>
      <w:r>
        <w:t>Advertiser responsibilities</w:t>
      </w:r>
    </w:p>
    <w:p>
      <w:r>
        <w:t>Advertiser will provide logo files, offer details, required disclaimers,</w:t>
        <w:br/>
        <w:t>contact information, and timely proof feedback. Advertiser is responsible for</w:t>
        <w:br/>
        <w:t>the accuracy of all claims, offers, licenses, prices, and regulated statements</w:t>
        <w:br/>
        <w:t>in its advertisement.</w:t>
      </w:r>
    </w:p>
    <w:p>
      <w:pPr>
        <w:pStyle w:val="Heading1"/>
      </w:pPr>
      <w:r>
        <w:t>Proof approval</w:t>
      </w:r>
    </w:p>
    <w:p>
      <w:r>
        <w:t>Provider will submit a proof before printing. Advertiser must approve the proof</w:t>
        <w:br/>
        <w:t>in writing. Approval by email is acceptable. After approval, Advertiser is</w:t>
        <w:br/>
        <w:t>responsible for errors that were visible in the approved proof.</w:t>
      </w:r>
    </w:p>
    <w:p>
      <w:pPr>
        <w:pStyle w:val="Heading1"/>
      </w:pPr>
      <w:r>
        <w:t>Mailing and delivery</w:t>
      </w:r>
    </w:p>
    <w:p>
      <w:r>
        <w:t>Provider will use USPS EDDM for the selected carrier routes. USPS delivery</w:t>
        <w:br/>
        <w:t>dates are estimates and are not guaranteed by Provider. Provider is not</w:t>
        <w:br/>
        <w:t>responsible for USPS delays, route changes, weather impacts, or delivery</w:t>
        <w:br/>
        <w:t>conditions outside Provider's control.</w:t>
      </w:r>
    </w:p>
    <w:p>
      <w:pPr>
        <w:pStyle w:val="Heading1"/>
      </w:pPr>
      <w:r>
        <w:t>Cancellations</w:t>
      </w:r>
    </w:p>
    <w:p>
      <w:r>
        <w:t>If Advertiser cancels before design work begins, Provider may refund the</w:t>
        <w:br/>
        <w:t>deposit less any payment-processing costs. If Advertiser cancels after design,</w:t>
        <w:br/>
        <w:t>proofing, route preparation, or production work has started, the deposit is</w:t>
        <w:br/>
        <w:t>non-refundable. Final payments are non-refundable after print release.</w:t>
      </w:r>
    </w:p>
    <w:p>
      <w:pPr>
        <w:pStyle w:val="Heading1"/>
      </w:pPr>
      <w:r>
        <w:t>No guaranteed results</w:t>
      </w:r>
    </w:p>
    <w:p>
      <w:r>
        <w:t>Provider does not guarantee leads, calls, sales, revenue, or return on</w:t>
        <w:br/>
        <w:t>investment. Provider's obligation is to coordinate the advertising placement</w:t>
        <w:br/>
        <w:t>and mailing logistics described in this Agreement.</w:t>
      </w:r>
    </w:p>
    <w:p>
      <w:pPr>
        <w:pStyle w:val="Heading1"/>
      </w:pPr>
      <w:r>
        <w:t>California compliance</w:t>
      </w:r>
    </w:p>
    <w:p>
      <w:r>
        <w:t>Provider is responsible for maintaining its applicable local business license</w:t>
        <w:br/>
        <w:t>and Fictitious Business Name filing if operating under an FBN. Advertiser is</w:t>
        <w:br/>
        <w:t>responsible for compliance with laws and professional rules that apply to its</w:t>
        <w:br/>
        <w:t>own business and advertisement.</w:t>
      </w:r>
    </w:p>
    <w:p>
      <w:pPr>
        <w:pStyle w:val="Heading1"/>
      </w:pPr>
      <w:r>
        <w:t>Governing law</w:t>
      </w:r>
    </w:p>
    <w:p>
      <w:r>
        <w:t>This Agreement is governed by the laws of the State of California.</w:t>
      </w:r>
    </w:p>
    <w:p>
      <w:pPr>
        <w:pStyle w:val="Heading1"/>
      </w:pPr>
      <w:r>
        <w:t>Signatures</w:t>
      </w:r>
    </w:p>
    <w:p>
      <w:r>
        <w:t>Provider signature: ___________________________ Date: __________</w:t>
      </w:r>
    </w:p>
    <w:p>
      <w:r>
        <w:t>Advertiser signature: _________________________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