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Postcard Creative Brief — Advertiser Slot</w:t>
      </w:r>
    </w:p>
    <w:p>
      <w:r>
        <w:t>Fill out one brief per advertiser. We use this to design your ad slot.</w:t>
      </w:r>
    </w:p>
    <w:p>
      <w:pPr>
        <w:pStyle w:val="Heading1"/>
      </w:pPr>
      <w:r>
        <w:t>1. Business Snapshot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Business name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Owner / point of contact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Phone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Service area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Website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Years in business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Google rating / # reviews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t>2. Brand &amp; Visual Assets</w:t>
      </w:r>
    </w:p>
    <w:p>
      <w:r>
        <w:t>Please attach (a) vector logo file (.ai/.eps/.svg), (b) brand color hex codes, (c) any photography you'd like featured, (d) staff photo if applicable.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Primary brand color (hex)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Secondary brand color (hex)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Logo file format(s) provided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Photo asset(s) provided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t>3. The Offer</w:t>
      </w:r>
    </w:p>
    <w:p>
      <w:r>
        <w:t>What's the headline offer on this postcard? Be specific and time-bound when possible.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Headline (max 8 words)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Specific offer / discount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Offer expiration date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Promo code (optional)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Required disclaimers / fine print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t>4. Calls to Action &amp; Tracking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Primary CTA (call / book / scan)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Tracking phone number (we can issue one)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Landing page URL (we can shortlink)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QR code destination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t>5. Differentiators</w:t>
      </w:r>
    </w:p>
    <w:p>
      <w:r>
        <w:t>Three reasons a homeowner should pick you over a competitor.</w:t>
      </w:r>
    </w:p>
    <w:p>
      <w:r>
        <w:t xml:space="preserve">1. </w:t>
      </w:r>
    </w:p>
    <w:p>
      <w:r>
        <w:t xml:space="preserve">2. </w:t>
      </w:r>
    </w:p>
    <w:p>
      <w:r>
        <w:t xml:space="preserve">3. </w:t>
      </w:r>
    </w:p>
    <w:p>
      <w:pPr>
        <w:pStyle w:val="Heading1"/>
      </w:pPr>
      <w:r>
        <w:t>6. What NOT to say</w:t>
      </w:r>
    </w:p>
    <w:p>
      <w:r>
        <w:t>Any words, claims, or imagery to avoid (e.g., regulatory restrictions, prior bad campaigns, competitor references).</w:t>
      </w:r>
    </w:p>
    <w:p>
      <w:pPr>
        <w:pStyle w:val="Heading1"/>
      </w:pPr>
      <w:r>
        <w:t>7. Approval</w:t>
      </w:r>
    </w:p>
    <w:p>
      <w:r>
        <w:t>We will deliver a digital proof within 5 business days of receiving this brief plus all assets. You have 3 business days to approve or request revisions. Final balance is due before printing.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