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ОУН: всеукраїнський визвольний рух</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Діяльність українського визвольного руху під проводом Організації українських націоналістів часто асоціюють винятково із Західною Україною. Тут зародилася організація, цей регіон надовго став твердинею українського націоналізму. Проте в часи Другої світової війни мережа націоналістичного підпілля простяглася в усі куточки України, а ідея її незалежності знайшла відгук і в Києві, і в Дніпрі, і в Одесі, і в Донецьку.</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Попередниця ОУН – Українська військова організація – намагалася закласти підпілля в Радянській Україні в 1920‑х роках. Та тотальна система стеження й донощицтва, створена комуністичним режимом, швидко прирікала антирадянські рухи на провал. Інфільтрованого в Київську школу червоних старшин діяча УВО Івана Андруха і ще 12 викладачів і курсантів викрили і стратили органи Всеукраїнської ЧК в 1921 році (лідеру підпілля Осипу Думіну вдалося уникнути арешту). Тож у міжвоєнний час УВО, а з 1929 року – ОУН зосередилися на боротьбі проти польської окупації в Галичині й на Волині.</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Але український націоналістичний рух ніколи не забував про Наддніпрянську Україну. Своєю головною метою УВО і ОУН завжди проголошували об’єднання в складі єдиної держави всіх етнічних українських земель.</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Шанс це здійснити дала Друга світова війна. Анексія Радянським Союзом Західної України в 1939 році принесла на ці землі колективізацію, депортації, арешти інакодумців, але й ліквідувала кордон між західно- й східноукраїнськими землями. Керівний орган підпілля – Крайова екзекутива ОУН почала відряджати членів ОУН на схід, щоб розвідати ситуацію й закладати осередки організації. Першопрохідці визвольного руху на Сході в 1940—1941 роках вербувалися на роботу на промисловість Криворіжжя, Запоріжжя, Донбасу, потрапляли на службу до частин Червоної армії, розташованих у центральних, південних і східних областях. Та організовані ними групи, як правило, органи НКВС швидко виявляли, а учасників чекали смертні вироки.</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У 1940 року єдина ОУН розкололася на дві окремі частини — під проводом Андрія Мельника («мельниківців») і — на чолі зі Степаном Бандерою, яка називала себе революційною, але найбільше відомою стала як «бандерівці». І перші, і другі пов’язували відновлення державності України з війною Третього Райху проти СРСР, що одні, що й інші вбачали в нацистській Німеччині єдину силу, яка здатна повалити комуністичний тоталітарний режим. Проте між ними була принципова відмінність: мельниківці всеціло покладалися на добру волю нацистів, а бандерівці збиралися самотужки проголосити державність й розраховували на статус рівноправного союзника.</w:t>
      </w:r>
    </w:p>
    <w:p w:rsidR="00000000" w:rsidDel="00000000" w:rsidP="00000000" w:rsidRDefault="00000000" w:rsidRPr="00000000" w14:paraId="00000007">
      <w:pPr>
        <w:spacing w:after="240" w:before="240" w:lineRule="auto"/>
        <w:jc w:val="center"/>
        <w:rPr>
          <w:b w:val="1"/>
        </w:rPr>
      </w:pPr>
      <w:r w:rsidDel="00000000" w:rsidR="00000000" w:rsidRPr="00000000">
        <w:rPr>
          <w:b w:val="1"/>
          <w:rtl w:val="0"/>
        </w:rPr>
        <w:t xml:space="preserve">1941: У поході до волі</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Тому коли 22 червня 1941 року Вермахт вторгся в СРСР, у тилу Червоної армії на західноукраїнських землях вибухнуло повстання, організоване Крайовою екзекутивою ОУН(б). ОУН вийшла з підпілля, а як тільки радянські війська залишили Львів, то 30 червня проголосила Акт відновлення Української держави, сформувала коаліційний уряд – Українське державне правління під керівництвом заступника Бандери Ярослава Стецька. Протягом липня – серпня 1941 року крайовий провідник Іван Климів‑«Євген Легенда» формував перші підрозділи Української національно-революційної армії, на місцях творилася Українська народна міліція, органи влади й самоврядування. Степан Бандера із соратниками очікували, що нацисти, поставлені перед фактом, змушені будуть рахуватися з державністю України та, за логікою речей, підтримають утворення ще однієї  антирадянської дружньої до них держави.</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План Проводу полягав у тому, щоб з просуванням лінії німецько-радянського фронту на схід, члени ОУН брали під контроль владу в регіонах, щоб на місцях сформувати адміністративний апарат відновленої Української держави. </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Для цього напередодні німецько-радянської війни Провід ОУН сформував з членів, охочих іти на Схід, чотири т. зв. Похідні групи, які мали йти відразу за німецькими військами й встановлювати українську владу до приходу німецької окупаційної адміністрації. </w:t>
      </w:r>
      <w:r w:rsidDel="00000000" w:rsidR="00000000" w:rsidRPr="00000000">
        <w:rPr>
          <w:b w:val="1"/>
          <w:rtl w:val="0"/>
        </w:rPr>
        <w:t xml:space="preserve">Північна похідна група</w:t>
      </w:r>
      <w:r w:rsidDel="00000000" w:rsidR="00000000" w:rsidRPr="00000000">
        <w:rPr>
          <w:rtl w:val="0"/>
        </w:rPr>
        <w:t xml:space="preserve"> (провідник – Дмитро Мирон), яка повинна була рухатися  за маршрутом Ковель – Луцьк – Рівне – Житомир – Київ вирушила з Холма. </w:t>
      </w:r>
      <w:r w:rsidDel="00000000" w:rsidR="00000000" w:rsidRPr="00000000">
        <w:rPr>
          <w:b w:val="1"/>
          <w:rtl w:val="0"/>
        </w:rPr>
        <w:t xml:space="preserve">Середню похідну групу</w:t>
      </w:r>
      <w:r w:rsidDel="00000000" w:rsidR="00000000" w:rsidRPr="00000000">
        <w:rPr>
          <w:rtl w:val="0"/>
        </w:rPr>
        <w:t xml:space="preserve"> (провідник Микола Лемик) організували в Перемишлі, звідки вона відправилася на Львів, а відтак – Тернопіль—Проскурів (нині Хмельницький) – Вінницю – Фастів – Київ – Полтаву – Харків. Шлях </w:t>
      </w:r>
      <w:r w:rsidDel="00000000" w:rsidR="00000000" w:rsidRPr="00000000">
        <w:rPr>
          <w:b w:val="1"/>
          <w:rtl w:val="0"/>
        </w:rPr>
        <w:t xml:space="preserve">Південної похідної групи</w:t>
      </w:r>
      <w:r w:rsidDel="00000000" w:rsidR="00000000" w:rsidRPr="00000000">
        <w:rPr>
          <w:rtl w:val="0"/>
        </w:rPr>
        <w:t xml:space="preserve"> (провідник – Тимофій Семчишин) з міста Сянока пролягав через Дрогобич – Стрий – Проскурів – Вінницю – Дніпропетровськ на Одесу, Крим і Донбас. Існувала ще четверта група, яка під керівництвом Ріхарда Ярого мала йти з Румунії на Причорномор’я.</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Загальна кількість учасників бандерівських похідних груп на початковому етапі війни налічувала 600—700 осіб, а до грудня 1941 р. на Схід пішло 1—1,5 тис. людей.</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Акт відновлення Української держави Ярослав Стецько проголосив спершу у Львові, тому що це було перше велике місто України, яке залишила радянська влада. Проте оголосити незалежницьку декларацію в столиці України й організувати Центральне українське державне правління мала особлива </w:t>
      </w:r>
      <w:r w:rsidDel="00000000" w:rsidR="00000000" w:rsidRPr="00000000">
        <w:rPr>
          <w:b w:val="1"/>
          <w:rtl w:val="0"/>
        </w:rPr>
        <w:t xml:space="preserve">Київська похідна група</w:t>
      </w:r>
      <w:r w:rsidDel="00000000" w:rsidR="00000000" w:rsidRPr="00000000">
        <w:rPr>
          <w:rtl w:val="0"/>
        </w:rPr>
        <w:t xml:space="preserve"> на чолі з організаційним референтом Проводу ОУН Василем Куком, яка від Рівного супроводжувала Північну похідну групу.</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До кінця початку серпня 1941 року бандерівцям вдалося організувати адміністрації в 187 районах Західної України з 200 та у 26 районах Правобережжя, зокрема в Житомирській області й на західній Київщині (Бишівський і Макарівський райони). У Житомирі, Вінниці, Кам’янці-Подільському постали обласні управи.</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Німецькі окупанти були заскочені державотворчою діяльністю ОУН(б). Вони не визнали Акт 30 червня, тому що політика Берліна на окупованих землях СРСР не передбачала створення жодних незалежних держав. 5 липня Гестапо заарештувало Степана Бандеру в Кракові, 9 липня — прем’єр-міністра Ярослава Стецька у Львові. Спершу їх тримали під домашнім арештом, а високі нацистські урядовці намагалися переконати їх відкликати Акт про незалежність України. Після відмови їх ув’язнили в Берліні, а пізніше відправили в концтабір Заксенхаузен. Це був початок краху ілюзій на антибільшовицький союз із Німеччиною.</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Протягом липня 1941 року тривали дальші арешти членів бандерівського Проводу здебільшого в західних областях, тож ті, хто рухався Правобережною Україною ще мали яку-не-яку свободу дій. Військові командири Вермахту часто дивилися крізь пальці на юнаків і дівчат, які в містах і містечках у тилу їхніх військ намагалися організувати управління й відновити суспільне життя. Проте ситуація кардинально мінялася, коли на місця прибувала нацистська цивільна окупаційна адміністрація з її силовими структурами. Націоналістів усували з адміністративних посад, пресу піддавали жорсткій цензурі, парамілітарні формування розпускали.   </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Київська похідна група так і не змогла проголосити незалежність у столиці. 31 серпня 1941 року 20-х її учасників, включно з провідником Василем Куком заарештували нацисти й етапували в Житомир, а далі в Луцьк. По дорозі багатьом із них вдалося втекти.</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15 вересня Головне управління імперської безпеки Німеччини видало наказ про арешт кількох десятків провідників та активних членів ОУН(б). Поліція безпеки і СД (Зіпо-СД) арештувала, передусім, тих націоналістів, які відкрито працювали в Західній Україні.</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Перша підпільна конференція ОУН(б), яка зібралася за два дні в передмісті Львова, постановила перевести знову організацію в підпілля. Члени Проводу під керівництвом «урядуючого» провідника Миколи Лебедя констатували вороже ставлення Німеччини до незалежності України, але вирішили обмежитися антинацистською пропагандою без відкритих збройних виступів проти нових окупантів. Адже на те, щоб відновити організаційні ряди, поріділі від арештів Зіпо-СД, й законспірувати структуру, потрібен був час. А поки – слід було проникати в усі легальні установи, спілки, газети, культурні й освітні заклади, поліційні формування, щоб впливати на ситуацію ізсередини. </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Так почався перший етап антинацистської боротьби українського визвольного руху. До вересня похідні групи встигли дійти до Кіровограда, Дніпропетровська, Миколаєва, закласти осередки на периферії Київської й Одеської областей. З настанням жовтня, коли фронт посунувся далі на схід, емісари націоналістів уже були в Києві, Одесі, Запоріжжі, Донецьку, Полтаві, Харкові.</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Мережа ОУН(б) в Наддніпрянській Україні ділилася на два краї: Осередньо-східні українські землі (ОСУЗ), або ж Північно-східні українські землі (ПСУЗ) з центром у Києві, та Південно-східні українські землі (ПівдСУЗ) з центром у Дніпропетровську. Кожним із країв керував крайовий провід, який утворився на основі проводів, відповідно, Північної та Південної похідних груп. Підпілля ОСУЗ очолював Дмитро Мирон‑«Орлик» («Андрій», «Сергій» та ін.) і йому підлягали осередки в Житомирській, Кам’янець-Подільській, Вінницькій, Київській, Чернігівській, Сумській, Полтавській, Харківській областях. Крайовим провідником ПівдСУЗ став член Проводу ОУН Зиновій Матла‑«Святослав Вовк», який керував підпіллям в Одеській, Кіровоградській, Миколаївській, Дніпропетровській, Запорізькій, Сталінській областях і Кримській АРСР.</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Вертикаль структури оунівського підпілля була адаптована до адміністративно-територіального поділу УРСР з деякими модифікаціями. Крайовому проводові в кожній області (автономній республіці) підлягав обласний провід. Область ділилася на округи, до яких належало від двох до кільканадцяти районів. Якщо районів в окрузі було багато, їх могли об’єднувати  в надрайони. На кожному рівні існував відповідний провід: окружний, надрайонний, районний. Сільські осередки називалися станицями, а у великих містах могли створюватися власні міські проводи.</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Учасників похідних груп – уродженців Галичини й Волині німецька військова влада спершу примусово висилала на Захід, а чим далі, тим репресії ставали жорсткішими. У жовтні в Миргороді на Полтавщині схопили й розстріляли провідника Середньої похідної групи Миколу Лемика, в Миколаєві — повісили обласного провідника Дем’яна Мацилінського й стратили одного з керівників підпіллям Петра Цицу-«Конрада». У листопаді загинув обласний провідник Житомирщини Василь Щербак‑«Хома». СД  арештовувало оунівців по всій Україні — близько 1500 людей до кінця 1941 року.</w:t>
      </w:r>
    </w:p>
    <w:p w:rsidR="00000000" w:rsidDel="00000000" w:rsidP="00000000" w:rsidRDefault="00000000" w:rsidRPr="00000000" w14:paraId="00000017">
      <w:pPr>
        <w:spacing w:after="240" w:before="240" w:lineRule="auto"/>
        <w:jc w:val="center"/>
        <w:rPr>
          <w:b w:val="1"/>
        </w:rPr>
      </w:pPr>
      <w:r w:rsidDel="00000000" w:rsidR="00000000" w:rsidRPr="00000000">
        <w:rPr>
          <w:b w:val="1"/>
          <w:rtl w:val="0"/>
        </w:rPr>
        <w:t xml:space="preserve">1942: український рух Опору</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Незважаючи на арешти і втрати бандерівська ОУН не дала себе знищити, а підпілля для націоналістів було звичним середовищем. Нацисти були занепокоєні, що оунівці піднімуть повстання в райхскомісаріаті «Україна».  25 листопада 1941 року усі регіональні управління Зіпо-СД отримали директиву: «Всі активісти руху Бандери повинні бути негайно арештовані і після ґрунтовного допиту таємно знищені як грабіжники». У січні 1942 року масові арешти й страти бандерівців у Херсоні, Кам’янці-Подільському, Криму. На початку лютого – відстрілюючись від агентів СД, загинув наступний провідник Житомирщини Роман Марчак.</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Перехід організації в підпілля в різних регіонах завершився до лютого—березня 1942 року. Тоді ж почався наступний етап боротьби. Донесення німецьких спецслужб з окупованих територій України відзначили радикалізацію антинацистської діяльності ОУН(б) і з 20 березня 1942 року стали подавати інформацію про неї під рубрикою «Український рух опору». Зміна тактики боротьби відбулася внаслідок рішень Другої конференції Проводу ОУН, яка пройшла тоді-таки, в березні 1942-го під Львовом.</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Резолюції конференції свідчили про те, що ОУН вважала себе в стані війни з гітлерівською Німеччиною, хоча Радянський Союз, все ж таки, залишався ворогом № 1. Микола Лебедь та інші провідники прогнозували, що в ході виснажливої війни на Східному фронті обидва супротивники вичерпають свої ресурси, ослабнуть, що призведе до революційної ситуації, якою зможе скористатися ОУН, щоб здобути владу Україні. Щоб бути готовою до майбутнього збройного виступу, організація відновлювала військову діяльність: розгортала штаби, планувала провести облік військових фахівців, зброї, спорядження, навчання військовій справі свого членства тощо.</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Щодо боротьби на Центральних і Східних землях, Д. Мирон і З. Матла наголошували на потребі акцентувати на наддніпрянських коренях українського націоналізму, щоб здобути більше прихильності в тамтешнього населення.</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Упродовж 1942 року поруч з антикомуністичною пропагандою на сторінках підпільних журналів, у своїх листівках та в усних бесідах ОУН уїдливо критикувала руйнівну окупаційну політику нацистів, особливо — вивіз остарбайтерів. Крайовий провід ОСУЗ випускав у Вінниці підпільну газету «За самостійну Україну», «Прапор молоді» (1942); провід ПівдСУЗ — журнали «За державність» і «Чорноморський вісник» в Одесі, «Вісті» (1943), «Молода Україна» 1943).</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Пріоритетним завданням перед підпіллям на схід від річки Збруча стояло здобути прихильність широких мас до ідеалів незалежності України, ідеології націоналізму і залучити ідейних і надійних революціонерів до лав організації. Якщо на перших етапах діяльності похідні групи ОУН знаходили прихильників здебільшого серед колишніх учасників Української революції 1917—1921 років, які вже були зрілими й часто неготовими до підпільної боротьби людьми, то тепер більше стало молоді, зокрема колишніх членів комсомолу й червоноармійців.</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Найуспішне організація розвивалася на Півдні. З травня 1942 року КП ПівдСУЗ очолював досвідчений конспіратор Василь Кук – «Юрко Медвідь» («Леміш»), який перетворив Дніпропетровськ на форпост націоналістичного підпілля. Кожна область була вкрита мережею оунівських осередків, а після захоплення нацистами Ворошиловградської області в липні 1942 р. провід ПівдСУЗ організував осередки й там.</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Крайовий провід ОСУЗ ніс важкі втрати в двобої з нацистськими каральними службами. 24 липня 1942 року в Києві, вчинивши опір при арешті агентами СД, загинув крайовий провідник Дмитро Мирон-«Андрій» («Сергій»). Його заступник – крайовий організаційний референт Ярослав Хомів‑«Лімницький» потрапив за ґрати ще у квітні й загинув у вересні. Наступний крайовий провідник, уродженець Київщини Пантелеймон Сак‑«Могила» («Роман Бувалий») був схоплений у Києві під час облави в лютому (березні) 1943 року й теж загинув у неволі. У жовтні 1942 року великий провал відбувся в Сумах: СД заарештувало обласний провід в повному складі. За місяць у Харкові нацисти схопили місцевого обласного провідника «Любомира».</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Обезголовлення й послаблення підпілля на ОСУЗ змусило інші крайові проводи перебрати керівництво над деякими його складовими. Підтримку кадрами харківському й полтавському осередкам в 1943 році почав надавати крайовий провід у Дніпропетровську. Протягом весни—літа 1943 року підпіллям на Житомирщині, Кам’янець-Подільщині й Вінничині почав керувати крайовий провід Північно-східних українських земель (ПЗУЗ), що діяв на Волині й Поліссі. </w:t>
      </w:r>
    </w:p>
    <w:p w:rsidR="00000000" w:rsidDel="00000000" w:rsidP="00000000" w:rsidRDefault="00000000" w:rsidRPr="00000000" w14:paraId="00000021">
      <w:pPr>
        <w:spacing w:after="240" w:before="240" w:lineRule="auto"/>
        <w:jc w:val="center"/>
        <w:rPr>
          <w:b w:val="1"/>
        </w:rPr>
      </w:pPr>
      <w:r w:rsidDel="00000000" w:rsidR="00000000" w:rsidRPr="00000000">
        <w:rPr>
          <w:b w:val="1"/>
          <w:rtl w:val="0"/>
        </w:rPr>
        <w:t xml:space="preserve">Як Схід трансформував ОУН</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Життя в Центральній, а особливо Східній Україні, спілкування з місцевим населенням спричинили незгладимий вплив на світогляд учасників націоналістичного підпілля. Похідні групи несли з собою ідеологію інтегрального українського націоналізму, яка спиралася на принципи авторитарної влади, монопартійності, етноцентризму. Ідеалістична ідеологія ОУН відводила мало місця прагматичним питанням соціально-економічного устрою, як от: що робити з колгоспами, які форми власності будуть на промисловості тощо. Українці Наддніпрянщини, поживши в умовах комуністичного тоталітаризму, хотіли демократичних прав і свобод. Вони не сприймали ксенофобських гасел, наголошували на гарантіях прав національних меншин. Дискусії зі «східняками» та досвід підпільної боротьби на Сході призвів до трансформації світогляду керівників підпілля.</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З ініціативами перегляду ідеології та програми ОУН в 1942—1943 роках виступили референт пропаганди ОСУЗ Мирослав Прокоп, провідник Сталінської області Євген Стахів та крайовий провідник ПівдСУЗ Василь Кук. І Третій Надзвичайний великий збір ОУН 21—23 серпня 1943 року ухвалив нову програму, в якій закріпив демократичні права і свободи для громадян Української держави та соціал-демократичні принципи управління економікою.      </w:t>
      </w:r>
    </w:p>
    <w:p w:rsidR="00000000" w:rsidDel="00000000" w:rsidP="00000000" w:rsidRDefault="00000000" w:rsidRPr="00000000" w14:paraId="00000024">
      <w:pPr>
        <w:spacing w:after="240" w:before="240" w:lineRule="auto"/>
        <w:jc w:val="center"/>
        <w:rPr>
          <w:b w:val="1"/>
        </w:rPr>
      </w:pPr>
      <w:r w:rsidDel="00000000" w:rsidR="00000000" w:rsidRPr="00000000">
        <w:rPr>
          <w:b w:val="1"/>
          <w:rtl w:val="0"/>
        </w:rPr>
        <w:t xml:space="preserve">1943—1944: Мілітаризація</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На території ПЗУЗ із перших місяців 1943 року бандерівці розгорнули загони Української повстанської армії. Окупаційна адміністрація оцінювала їх боротьбу як «українське національне повстання». Паралельно йшла війна націоналістів з радянським і польським партизанськими рухами.</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Поступово зростаючи, повстанський рух поширювався і на Правобережну Україну. У травні 1943-го в рейд Житомирською областю пішла сотня Володимира Кудри‑«Романа». У липні до неї з боями проти німців та угорців прорвалася сотня Гордія Вротновського‑«Гордієнка», і два підрозділи відвідали Бородянський і Фастівський райони Київщини й до вересня 1943 року повернулися в Рівненську область. У червні 1943 року важкі втрати в боях з нацистами на півночі Кам’янець-Подільської області поніс Кременецький курінь Івана Климишина‑«Крука». Організовувати повстанські боївки в Літинському районі Вінницької області в травні 1943 року почав Омелян Грабець‑«Батько».</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З кінця вересня 1943 року Житомирщину й західну Київщину командування УПА включило до військової округи «Тютюнник», названу так у пам’ять про Юрія Тютюнника — командувача Другого Зимового походу Армії УНР у 1921 році. Восени слідами Другого Зимового походу тут рейдувало з’єднання «Хмельницький» (курені Якова Яковлева‑«Кватиренка» і Сергія Олеськова‑«Негуса»). У листопаді в рейд Поділлям вирушили курені «Гордієнка», Василя Процюка‑«Кропиви» сотня Остапа Качана‑«Саблюка». Через важкі бої з німецькими частинами більшість відділів повернулася на Південну Волинь (військова округа «Богун»), і лише «Саблюк» з військовим референтом Вінничини Іллею Ткачуком‑«Олегом» дійшов до «Батька» у Вінницьку область.</w:t>
      </w:r>
    </w:p>
    <w:p w:rsidR="00000000" w:rsidDel="00000000" w:rsidP="00000000" w:rsidRDefault="00000000" w:rsidRPr="00000000" w14:paraId="00000028">
      <w:pPr>
        <w:spacing w:after="240" w:before="240" w:lineRule="auto"/>
        <w:jc w:val="both"/>
        <w:rPr>
          <w:highlight w:val="white"/>
        </w:rPr>
      </w:pPr>
      <w:r w:rsidDel="00000000" w:rsidR="00000000" w:rsidRPr="00000000">
        <w:rPr>
          <w:rtl w:val="0"/>
        </w:rPr>
        <w:t xml:space="preserve">Починаючи з серпня 1943 року німецькі війська під натиском Червоної армії відкочуються на захід. У Лівобережну Україну поступово повертається комуністичний режим. Частина оунівців залишила східне підпілля й перебралася на захід, щоб перечекати прохід лінії фронту там, де організація міцніша. Евакуйовані з Дніпропетровщини члени КП ПівдСУЗ займалися формуванням загонів УПА в Кігороградській області:  в Холодному Яру (Чигиринський район), в Чорному лісі (Знам’янський район). Загін УПА «Граніт» Андрія Шеремети‑«Снігового» в грудні 1943 – лютому 1944 років існував на теренах </w:t>
      </w:r>
      <w:r w:rsidDel="00000000" w:rsidR="00000000" w:rsidRPr="00000000">
        <w:rPr>
          <w:highlight w:val="white"/>
          <w:rtl w:val="0"/>
        </w:rPr>
        <w:t xml:space="preserve">Підвисоцького р-ну Кіровоградської, Голованівського, Грушківського районів Одеської області.</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Відділи УПА з групи «Богун» УПА-Північ, які ходили Поділлям, в грудні 1943 року об’єднали в рейдову групу «Кодак». У січні—лютому 1943 року на базі групи була створена генеральна військова округа УПА-Південь, командувати якою призначили колишнього крайового провідника ПівдСУЗ Василя Кука‑«Лемеша».</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По мірі вигнання нацистів з території України, за підпілля ОУН взялися органи СМЕРШу та НКДБ. З вересня 1943 року й до кінця Другої світової війни більшість осередків націоналістичного підпілля, закладених за німецької окупації, були розгромлені. Але національно-визвольна боротьба на цих землях не згасла. Головний військовий штаб УПА і Провід ОУН вважав одним із чинників своєї перемоги закріплення в Центральній і Східній Україні. Тому відділи УПА-Північ і УПА-Південь в 1944—1945 роках продовжували здійснювати рейди в Житомирську, Київську, Кам’янець-Подільську й Вінницьку області, а в регіонах Правобережної України наново сформували підпільну мережу. Допоки палахкотіло полум’я збройного опору комуністичній владі в західних областях, доти боївки ОУН до середини 1950‑х років боролися за незалежність України і в Центральній Україні. </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