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Одеський обласний провід (провід Трансністрії)</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Провідник:</w:t>
      </w:r>
      <w:r w:rsidDel="00000000" w:rsidR="00000000" w:rsidRPr="00000000">
        <w:rPr>
          <w:rFonts w:ascii="Times New Roman" w:cs="Times New Roman" w:eastAsia="Times New Roman" w:hAnsi="Times New Roman"/>
          <w:sz w:val="24"/>
          <w:szCs w:val="24"/>
          <w:highlight w:val="white"/>
          <w:rtl w:val="0"/>
        </w:rPr>
        <w:t xml:space="preserve"> Іван Лещенко (1941 – червень/липень 1942); Мирослав Кіндзірський‑«М.Ченіга» («Стьопа», «Курентул», «Боєвір») (червень/липень­ – листопад 1942); Тимофій Семчишин‑«Ярема» («Мирослав Річка») (листопад 1942 – березень 1944); Мефодій Павлишин – «Денис Вредний» (березень – вересень 1944)</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Організаційний референт і заст. обласного провідника:</w:t>
      </w:r>
      <w:r w:rsidDel="00000000" w:rsidR="00000000" w:rsidRPr="00000000">
        <w:rPr>
          <w:rFonts w:ascii="Times New Roman" w:cs="Times New Roman" w:eastAsia="Times New Roman" w:hAnsi="Times New Roman"/>
          <w:sz w:val="24"/>
          <w:szCs w:val="24"/>
          <w:highlight w:val="white"/>
          <w:rtl w:val="0"/>
        </w:rPr>
        <w:t xml:space="preserve"> Мирослав Кіндзірський‑«М.Ченіга»  (листопад 1942 – лютий 1943); М. Павлишин (лютий 1943 – грудень 1943); «Лемко» (грудень 1943 – січень/лютий 1944)</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Референт СБ:</w:t>
      </w:r>
      <w:r w:rsidDel="00000000" w:rsidR="00000000" w:rsidRPr="00000000">
        <w:rPr>
          <w:rFonts w:ascii="Times New Roman" w:cs="Times New Roman" w:eastAsia="Times New Roman" w:hAnsi="Times New Roman"/>
          <w:sz w:val="24"/>
          <w:szCs w:val="24"/>
          <w:highlight w:val="white"/>
          <w:rtl w:val="0"/>
        </w:rPr>
        <w:t xml:space="preserve"> Богдан Яворський‑«Мирон» (? – березень 1943); М. Павлишин (серпень 1943 – вересень 1944, за сумісництвом).</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Військовий референт і провідник м. Одеси:</w:t>
      </w:r>
      <w:r w:rsidDel="00000000" w:rsidR="00000000" w:rsidRPr="00000000">
        <w:rPr>
          <w:rFonts w:ascii="Times New Roman" w:cs="Times New Roman" w:eastAsia="Times New Roman" w:hAnsi="Times New Roman"/>
          <w:sz w:val="24"/>
          <w:szCs w:val="24"/>
          <w:highlight w:val="white"/>
          <w:rtl w:val="0"/>
        </w:rPr>
        <w:t xml:space="preserve"> М.Павлишин (листопад 1942 – вересень 1944)</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Господарчий референт:</w:t>
      </w:r>
      <w:r w:rsidDel="00000000" w:rsidR="00000000" w:rsidRPr="00000000">
        <w:rPr>
          <w:rFonts w:ascii="Times New Roman" w:cs="Times New Roman" w:eastAsia="Times New Roman" w:hAnsi="Times New Roman"/>
          <w:sz w:val="24"/>
          <w:szCs w:val="24"/>
          <w:highlight w:val="white"/>
          <w:rtl w:val="0"/>
        </w:rPr>
        <w:t xml:space="preserve"> М. Павлишин (з грудня 1942 р., за сумісництвом)</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Референт пропаганди:</w:t>
      </w:r>
      <w:r w:rsidDel="00000000" w:rsidR="00000000" w:rsidRPr="00000000">
        <w:rPr>
          <w:rFonts w:ascii="Times New Roman" w:cs="Times New Roman" w:eastAsia="Times New Roman" w:hAnsi="Times New Roman"/>
          <w:sz w:val="24"/>
          <w:szCs w:val="24"/>
          <w:highlight w:val="white"/>
          <w:rtl w:val="0"/>
        </w:rPr>
        <w:t xml:space="preserve"> Іван Щавель‑«Микола Зубенко» («Борис») (? – листопад 1942); Мирослав Кіндзірський‑«М.Ченіга»  (лютий 1943 –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Фінансовий референт:</w:t>
      </w:r>
      <w:r w:rsidDel="00000000" w:rsidR="00000000" w:rsidRPr="00000000">
        <w:rPr>
          <w:rFonts w:ascii="Times New Roman" w:cs="Times New Roman" w:eastAsia="Times New Roman" w:hAnsi="Times New Roman"/>
          <w:sz w:val="24"/>
          <w:szCs w:val="24"/>
          <w:highlight w:val="white"/>
          <w:rtl w:val="0"/>
        </w:rPr>
        <w:t xml:space="preserve"> Іван Щавель‑«Микола Зубенко» (листопад 1942 – червень 1943).</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Референт молоді:</w:t>
      </w:r>
      <w:r w:rsidDel="00000000" w:rsidR="00000000" w:rsidRPr="00000000">
        <w:rPr>
          <w:rFonts w:ascii="Times New Roman" w:cs="Times New Roman" w:eastAsia="Times New Roman" w:hAnsi="Times New Roman"/>
          <w:sz w:val="24"/>
          <w:szCs w:val="24"/>
          <w:highlight w:val="white"/>
          <w:rtl w:val="0"/>
        </w:rPr>
        <w:t xml:space="preserve"> М. Павлишин.</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Референт зв’язку: </w:t>
      </w:r>
      <w:r w:rsidDel="00000000" w:rsidR="00000000" w:rsidRPr="00000000">
        <w:rPr>
          <w:rFonts w:ascii="Times New Roman" w:cs="Times New Roman" w:eastAsia="Times New Roman" w:hAnsi="Times New Roman"/>
          <w:sz w:val="24"/>
          <w:szCs w:val="24"/>
          <w:highlight w:val="white"/>
          <w:rtl w:val="0"/>
        </w:rPr>
        <w:t xml:space="preserve">І. Ільченко</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 Одещину члени Південної похідної групи ОУН(б) прибули через Гайсин у Балту на початку серпня 1941 р. По мірі відступу військ Червоної армії виникали осередки ОУН в нових населених пунктах. Радянська оборона Одеси тривала до 17 жовтня, тож похідні підгрупи з’явилися в місті не раніше цього часу.</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Одеська обл. разом із західною частиною Миколаївщини та південною частиною Вінничини ввійшли до румунської зони окупації – губернаторства Трансністрія. Супротивником націоналістичного підпілля тут стала Сігуранца. Спецслужба Румунії відзначала, що «українські іредентисти» переважно зосереджувалися на антирумунській та антинімецькій пропаганді, розповсюдженні націоналістичної роботи. На осінь 1942 р. румуни мали дані, що ОУН готується до збройного повстання проти Німеччини й накопичує зброю, однак через слабкість підпілля жодних бойових акцій не проводила.</w:t>
      </w:r>
    </w:p>
    <w:p w:rsidR="00000000" w:rsidDel="00000000" w:rsidP="00000000" w:rsidRDefault="00000000" w:rsidRPr="00000000" w14:paraId="0000000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На першому етапі організаційна мережа Одеського обласного проводу під керівництвом провідника Івана Лещенка і його заступника Мирослава Кіндзірського розвивалася мляво. Найсильнішими осередки були в </w:t>
      </w:r>
      <w:r w:rsidDel="00000000" w:rsidR="00000000" w:rsidRPr="00000000">
        <w:rPr>
          <w:rFonts w:ascii="Times New Roman" w:cs="Times New Roman" w:eastAsia="Times New Roman" w:hAnsi="Times New Roman"/>
          <w:sz w:val="24"/>
          <w:szCs w:val="24"/>
          <w:rtl w:val="0"/>
        </w:rPr>
        <w:t xml:space="preserve">Могилівському, Ямпільському, Тульчинському, Балтському і Рибницькому повітах, тобто переважно на теренах Вінницького обласного проводу.</w:t>
      </w:r>
    </w:p>
    <w:p w:rsidR="00000000" w:rsidDel="00000000" w:rsidP="00000000" w:rsidRDefault="00000000" w:rsidRPr="00000000" w14:paraId="0000000E">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Щоб виправити ситуацію крайовий провідник Василь Кук‑«Юрко» в листопаді 1942 р. призначив у керівництво досвідченіших підпільників провідником Тимофія Семчишина‑«Ярему» і його заступником Мефодія Павлишина‑«Дениса Вредного». Також «Юрко» передав Одеському обласному проводу південну половину половину мережі ОУН у Вінницькій обл., яка належала до румунської зони. </w:t>
      </w:r>
    </w:p>
    <w:p w:rsidR="00000000" w:rsidDel="00000000" w:rsidP="00000000" w:rsidRDefault="00000000" w:rsidRPr="00000000" w14:paraId="0000000F">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Так Одеський провід став проводом ОУН у Трансністрії. Його структура складалася з 5 округ: Одеської, Прибузької (центр – Голта), Томашпільської, Жмеринської і Середньої (центр – Балта). Провіднику Т. Семчишину‑«Яремі» на жовтень 1943 р. підлягало 140 членів ОУН, з яких 65 осіб — в Одесі.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Референтура пропаганди організувала в Одесі друкарню, де почала видавати підпільні журнали «За державність» і «Чорноморський вісник», а також численні листівки для осередків по всій Україні, в т. ч. Волині («За що бореться УПА?», «Боротьба за хліб —боротьба за владу» тощо).</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Обіймаючи ще й посаду обласного військового референта М. Павлишин у 1943 р. намагався створити мобілізаційний штаб для організації повстанських загонів. Проте співробітники військової референтури — колишній поручник Російської імператорської армії Валентин Бережницький‑«Скляренко» і лейтенант Червоної армії Василь Нікульський‑«Посвистах» не змогли залучити інших військових спеціалістів, і штаб так і не почав діяльність.</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Зате обласна військова референтура збирала матеріальну допомогу для УПА. У червні, вересні й листопаді 1943 р. Одеса відправляла на Волинь медикаменти (йод, хінін, аспірин, стрептоцид), перев’язочний матеріал і хірургічні інструменти.</w:t>
      </w:r>
    </w:p>
    <w:p w:rsidR="00000000" w:rsidDel="00000000" w:rsidP="00000000" w:rsidRDefault="00000000" w:rsidRPr="00000000" w14:paraId="00000013">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Семчишин і Павлишин робили ставку на одеську інтелігенцію й студентство. Вербування відбувалося серед студентів історико-філологічного й фармацевтичного факультетів Одеського університету, зуботехнічного факультету медичного інституту, харчового технікуму, художньої академії, консервного інституту, дорожнього та морського технікумів, зуболікарської школи, а також серед артистів Українського театру ім. Т. Шевченка, вчителів і навіть портових і промислових робітників. </w:t>
      </w:r>
    </w:p>
    <w:p w:rsidR="00000000" w:rsidDel="00000000" w:rsidP="00000000" w:rsidRDefault="00000000" w:rsidRPr="00000000" w14:paraId="00000014">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Одеському університеті серед залучених до організації студентів виявилося чимало колишніх червоноармійців, які звільнилися з полону. Таким був, наприклад, студент історико-філологічного факультету Святослав Караванський — член ОУН(б) від січня 1943 р. під псевдо «Бальзак». Караванський очолював ланку з двох інших оунівців і претендував на посаду господарчого референта в обласному проводі.</w:t>
      </w:r>
    </w:p>
    <w:p w:rsidR="00000000" w:rsidDel="00000000" w:rsidP="00000000" w:rsidRDefault="00000000" w:rsidRPr="00000000" w14:paraId="00000015">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Провід ОУН у Трансністрії, виконуючи вказівки Проводу ОУН про ліквідацію другорядних фронтів, у жовтні 1943 р. встановив контакти з офіцерами румунської військової розвідки (СС-І). Завдяки цьому керівники політичної референтури Проводу ОУН взяли участь у переговорах з представниками політичної та військової влади Румунії в Кишиневі 17-18 березня 1944 р. Розмови велися щодо припинення переслідувань українців, звільнення з тюрем членів ОУН, дозволу культурно-освітньої роботи на Буковині, співпраці у військовій сфері.</w:t>
      </w:r>
    </w:p>
    <w:p w:rsidR="00000000" w:rsidDel="00000000" w:rsidP="00000000" w:rsidRDefault="00000000" w:rsidRPr="00000000" w14:paraId="00000016">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Найбільш успішною виявилася співпраця у військовій сфері з СС-І 6-ї румунської армії. З березня 1944 року обласний провід Трансністрії вимушено перебував на території Румунї. Там М. Павлишин і Т. Семчишин організували навчання 14 членів ОУН в румунській розвідшколі, з яких п’ятеро десантувалися на території Одещини в тилу радянських військ. Головною метою націоналістів була можливість повернутися до України через лінію фронту. Відповідно, жодних завдань румунської розвідки вони виконувати не збиралися.</w:t>
      </w:r>
    </w:p>
    <w:p w:rsidR="00000000" w:rsidDel="00000000" w:rsidP="00000000" w:rsidRDefault="00000000" w:rsidRPr="00000000" w14:paraId="00000017">
      <w:pPr>
        <w:spacing w:after="240" w:before="240" w:lineRule="auto"/>
        <w:jc w:val="both"/>
        <w:rPr>
          <w:sz w:val="20"/>
          <w:szCs w:val="20"/>
          <w:highlight w:val="white"/>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