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ind w:firstLine="0"/>
        <w:jc w:val="center"/>
        <w:rPr>
          <w:b w:val="1"/>
          <w:sz w:val="24"/>
          <w:szCs w:val="24"/>
        </w:rPr>
      </w:pPr>
      <w:r w:rsidDel="00000000" w:rsidR="00000000" w:rsidRPr="00000000">
        <w:rPr>
          <w:b w:val="1"/>
          <w:sz w:val="24"/>
          <w:szCs w:val="24"/>
          <w:rtl w:val="0"/>
        </w:rPr>
        <w:t xml:space="preserve">Харківський обласний провід</w:t>
      </w:r>
    </w:p>
    <w:p w:rsidR="00000000" w:rsidDel="00000000" w:rsidP="00000000" w:rsidRDefault="00000000" w:rsidRPr="00000000" w14:paraId="00000002">
      <w:pPr>
        <w:spacing w:after="240" w:before="240" w:lineRule="auto"/>
        <w:ind w:firstLine="700"/>
        <w:jc w:val="both"/>
        <w:rPr/>
      </w:pPr>
      <w:r w:rsidDel="00000000" w:rsidR="00000000" w:rsidRPr="00000000">
        <w:rPr>
          <w:b w:val="1"/>
          <w:rtl w:val="0"/>
        </w:rPr>
        <w:t xml:space="preserve">Провідники:</w:t>
      </w:r>
      <w:r w:rsidDel="00000000" w:rsidR="00000000" w:rsidRPr="00000000">
        <w:rPr>
          <w:rtl w:val="0"/>
        </w:rPr>
        <w:t xml:space="preserve"> </w:t>
      </w:r>
      <w:r w:rsidDel="00000000" w:rsidR="00000000" w:rsidRPr="00000000">
        <w:rPr>
          <w:rFonts w:ascii="Times New Roman" w:cs="Times New Roman" w:eastAsia="Times New Roman" w:hAnsi="Times New Roman"/>
          <w:sz w:val="23"/>
          <w:szCs w:val="23"/>
          <w:highlight w:val="white"/>
          <w:rtl w:val="0"/>
        </w:rPr>
        <w:t xml:space="preserve">Михайло Мудрий‑«Остап» </w:t>
      </w:r>
      <w:r w:rsidDel="00000000" w:rsidR="00000000" w:rsidRPr="00000000">
        <w:rPr>
          <w:rtl w:val="0"/>
        </w:rPr>
        <w:t xml:space="preserve">(? – осінь 1942), «Любомир» (осінь 1942),</w:t>
      </w:r>
    </w:p>
    <w:p w:rsidR="00000000" w:rsidDel="00000000" w:rsidP="00000000" w:rsidRDefault="00000000" w:rsidRPr="00000000" w14:paraId="00000003">
      <w:pPr>
        <w:spacing w:after="240" w:before="240" w:line="240" w:lineRule="auto"/>
        <w:ind w:firstLine="700"/>
        <w:jc w:val="both"/>
        <w:rPr/>
      </w:pPr>
      <w:r w:rsidDel="00000000" w:rsidR="00000000" w:rsidRPr="00000000">
        <w:rPr>
          <w:rtl w:val="0"/>
        </w:rPr>
        <w:t xml:space="preserve">Діяльність ОУН(б) в Харкові була не такою широкою, як в інших обласних центрах, і про неї відомо значно менше. До Харкова дісталися лише поодинокі учасники Середньої похідної групи, тому що її в дорозі послабили німецькі репресії. Провідника групи Миколу Лемика, призначеного керувати Східноукраїнськими землями, заарештували і стратили в Миргороді Полтавської обл. в жовтні 1941 р. за доносом члена ОУН(м) і агента СД Степана Сулятицького.</w:t>
      </w:r>
    </w:p>
    <w:p w:rsidR="00000000" w:rsidDel="00000000" w:rsidP="00000000" w:rsidRDefault="00000000" w:rsidRPr="00000000" w14:paraId="00000004">
      <w:pPr>
        <w:spacing w:after="240" w:before="240" w:line="240" w:lineRule="auto"/>
        <w:ind w:firstLine="700"/>
        <w:jc w:val="both"/>
        <w:rPr/>
      </w:pPr>
      <w:r w:rsidDel="00000000" w:rsidR="00000000" w:rsidRPr="00000000">
        <w:rPr>
          <w:rtl w:val="0"/>
        </w:rPr>
        <w:t xml:space="preserve">Організацією мережі ОУН(б) в Харкові після окупації міста в жовтні 1941 р. німцями займалася група на чолі з Романом Процинським, в розпорядження якого прибули націоналісти з Полтави і Кременчука. Паралельно в місті легально діяли функціонери ОУН(м), але стосунки між двома організаціями не були ворожими.</w:t>
      </w:r>
    </w:p>
    <w:p w:rsidR="00000000" w:rsidDel="00000000" w:rsidP="00000000" w:rsidRDefault="00000000" w:rsidRPr="00000000" w14:paraId="00000005">
      <w:pPr>
        <w:spacing w:after="240" w:before="240" w:line="240" w:lineRule="auto"/>
        <w:ind w:left="720" w:firstLine="0"/>
        <w:jc w:val="both"/>
        <w:rPr/>
      </w:pPr>
      <w:r w:rsidDel="00000000" w:rsidR="00000000" w:rsidRPr="00000000">
        <w:rPr>
          <w:rtl w:val="0"/>
        </w:rPr>
        <w:t xml:space="preserve">kharkiv2 </w:t>
      </w:r>
    </w:p>
    <w:p w:rsidR="00000000" w:rsidDel="00000000" w:rsidP="00000000" w:rsidRDefault="00000000" w:rsidRPr="00000000" w14:paraId="00000006">
      <w:pPr>
        <w:spacing w:after="240" w:before="240" w:line="240" w:lineRule="auto"/>
        <w:ind w:firstLine="700"/>
        <w:jc w:val="both"/>
        <w:rPr/>
      </w:pPr>
      <w:r w:rsidDel="00000000" w:rsidR="00000000" w:rsidRPr="00000000">
        <w:rPr>
          <w:rtl w:val="0"/>
        </w:rPr>
        <w:t xml:space="preserve">У кінці 1941 – на початку 1942 років сталися перші репресії нацистів: з Харкова вислали 200 націоналістів-галичан з бандерівської й мельниківської організацій.</w:t>
      </w:r>
    </w:p>
    <w:p w:rsidR="00000000" w:rsidDel="00000000" w:rsidP="00000000" w:rsidRDefault="00000000" w:rsidRPr="00000000" w14:paraId="00000007">
      <w:pPr>
        <w:spacing w:after="240" w:before="240" w:line="240" w:lineRule="auto"/>
        <w:ind w:firstLine="700"/>
        <w:jc w:val="both"/>
        <w:rPr/>
      </w:pPr>
      <w:r w:rsidDel="00000000" w:rsidR="00000000" w:rsidRPr="00000000">
        <w:rPr>
          <w:rtl w:val="0"/>
        </w:rPr>
        <w:t xml:space="preserve">Через репресії кадрову підмогу харківській мережі став надавати крайовий провід ОУН(б) ПівдСУЗ. Одним із чотирьох бандерівців, які приїхали до міста в 1942 році, був Іван Кліщ‑«Галянтний», який влаштувався в один із районних бургомістратів. Член харківського проводу Р. Процинський  працював у 4-му бургомістраті, відтак заступником голови (за ін. даними, головою) 9-го бургомістрату (район Основа). Харківським осередком ОУН(б) в цей час керував «Михайло Кирилович» (імовірно, це </w:t>
      </w:r>
      <w:r w:rsidDel="00000000" w:rsidR="00000000" w:rsidRPr="00000000">
        <w:rPr>
          <w:rFonts w:ascii="Times New Roman" w:cs="Times New Roman" w:eastAsia="Times New Roman" w:hAnsi="Times New Roman"/>
          <w:sz w:val="23"/>
          <w:szCs w:val="23"/>
          <w:highlight w:val="white"/>
          <w:rtl w:val="0"/>
        </w:rPr>
        <w:t xml:space="preserve">Михайло Мудрий‑«Остап»)</w:t>
      </w:r>
      <w:r w:rsidDel="00000000" w:rsidR="00000000" w:rsidRPr="00000000">
        <w:rPr>
          <w:rtl w:val="0"/>
        </w:rPr>
        <w:t xml:space="preserve">.</w:t>
      </w:r>
    </w:p>
    <w:p w:rsidR="00000000" w:rsidDel="00000000" w:rsidP="00000000" w:rsidRDefault="00000000" w:rsidRPr="00000000" w14:paraId="00000008">
      <w:pPr>
        <w:spacing w:after="240" w:before="240" w:line="240" w:lineRule="auto"/>
        <w:ind w:firstLine="700"/>
        <w:jc w:val="both"/>
        <w:rPr/>
      </w:pPr>
      <w:r w:rsidDel="00000000" w:rsidR="00000000" w:rsidRPr="00000000">
        <w:rPr>
          <w:rtl w:val="0"/>
        </w:rPr>
        <w:t xml:space="preserve">kharkiv1</w:t>
      </w:r>
    </w:p>
    <w:p w:rsidR="00000000" w:rsidDel="00000000" w:rsidP="00000000" w:rsidRDefault="00000000" w:rsidRPr="00000000" w14:paraId="00000009">
      <w:pPr>
        <w:spacing w:after="240" w:before="240" w:line="240" w:lineRule="auto"/>
        <w:ind w:firstLine="700"/>
        <w:jc w:val="both"/>
        <w:rPr/>
      </w:pPr>
      <w:r w:rsidDel="00000000" w:rsidR="00000000" w:rsidRPr="00000000">
        <w:rPr>
          <w:rtl w:val="0"/>
        </w:rPr>
        <w:t xml:space="preserve">Німецькі каральні органи регулярно проводили арешти харківських бандерівців. Під серпневі арешти потрапили активні члени Іван Кліщ, інженер «Михайло» та ще троє. Незважаючи на посилену увагу СД, на початку вересня 1942 року націоналісти розповсюдили листівки нацистського й антирадянського змісту: Український народ, селяни, робітники та інтелігенціє!», «Наче страшний привид, стоїть перед нами 1933 рік – рік голодівки та смертей», «Слово до ОУН!», «Українці! Німці своєю грубою колоніальною політикою на Україні викликали справедливе обурення нашого народу».</w:t>
      </w:r>
    </w:p>
    <w:p w:rsidR="00000000" w:rsidDel="00000000" w:rsidP="00000000" w:rsidRDefault="00000000" w:rsidRPr="00000000" w14:paraId="0000000A">
      <w:pPr>
        <w:spacing w:after="240" w:before="240" w:line="240" w:lineRule="auto"/>
        <w:ind w:left="720" w:firstLine="0"/>
        <w:jc w:val="both"/>
        <w:rPr/>
      </w:pPr>
      <w:r w:rsidDel="00000000" w:rsidR="00000000" w:rsidRPr="00000000">
        <w:rPr>
          <w:rtl w:val="0"/>
        </w:rPr>
        <w:t xml:space="preserve">kharkiv3 </w:t>
      </w:r>
    </w:p>
    <w:p w:rsidR="00000000" w:rsidDel="00000000" w:rsidP="00000000" w:rsidRDefault="00000000" w:rsidRPr="00000000" w14:paraId="0000000B">
      <w:pPr>
        <w:spacing w:after="240" w:before="240" w:line="240" w:lineRule="auto"/>
        <w:ind w:firstLine="700"/>
        <w:jc w:val="both"/>
        <w:rPr/>
      </w:pPr>
      <w:r w:rsidDel="00000000" w:rsidR="00000000" w:rsidRPr="00000000">
        <w:rPr>
          <w:rtl w:val="0"/>
        </w:rPr>
        <w:t xml:space="preserve">17 жовтня 1942 року працівники СД викрили підпільну друкарню й заарештували 11 оунівців і ще чотирьох емісарів крайового проводу. Восени, за деякими даними, схопили й розстріляли провідника «Михайла Кириловича». Його наступника на посаді керівника харківського підпілля ОУН(б) «Любомира» заарештували в листопаді 1942 року.</w:t>
      </w:r>
    </w:p>
    <w:p w:rsidR="00000000" w:rsidDel="00000000" w:rsidP="00000000" w:rsidRDefault="00000000" w:rsidRPr="00000000" w14:paraId="0000000C">
      <w:pPr>
        <w:spacing w:after="240" w:before="240" w:line="240" w:lineRule="auto"/>
        <w:ind w:firstLine="700"/>
        <w:jc w:val="both"/>
        <w:rPr/>
      </w:pPr>
      <w:r w:rsidDel="00000000" w:rsidR="00000000" w:rsidRPr="00000000">
        <w:rPr>
          <w:rtl w:val="0"/>
        </w:rPr>
      </w:r>
    </w:p>
    <w:p w:rsidR="00000000" w:rsidDel="00000000" w:rsidP="00000000" w:rsidRDefault="00000000" w:rsidRPr="00000000" w14:paraId="0000000D">
      <w:pPr>
        <w:spacing w:after="240" w:before="240" w:line="240" w:lineRule="auto"/>
        <w:ind w:firstLine="700"/>
        <w:jc w:val="both"/>
        <w:rPr/>
      </w:pPr>
      <w:r w:rsidDel="00000000" w:rsidR="00000000" w:rsidRPr="00000000">
        <w:rPr>
          <w:rtl w:val="0"/>
        </w:rPr>
        <w:t xml:space="preserve">kharkiv4 </w:t>
      </w:r>
    </w:p>
    <w:p w:rsidR="00000000" w:rsidDel="00000000" w:rsidP="00000000" w:rsidRDefault="00000000" w:rsidRPr="00000000" w14:paraId="0000000E">
      <w:pPr>
        <w:spacing w:after="240" w:before="240" w:line="240" w:lineRule="auto"/>
        <w:ind w:firstLine="700"/>
        <w:jc w:val="both"/>
        <w:rPr/>
      </w:pPr>
      <w:r w:rsidDel="00000000" w:rsidR="00000000" w:rsidRPr="00000000">
        <w:rPr>
          <w:rtl w:val="0"/>
        </w:rPr>
        <w:t xml:space="preserve">Проте ті, хто лишився на волі проводжували боротьбу. Дійшло навіть до контактів ОУН(б) з радянським підпіллям, про що 12 березня 1943 року повідомляло в донесенні поліції безпеки та СД. Від імені бандерівців кілька нарад з резидентом Управління НКВС Харківської обл. М. Студентським‑«Покровським» (працював бургомістром 9 району) провів Р. Процинський (співробітник бургомістрату). Дальші контакти перервалися через арешт групи-«Покровського».</w:t>
      </w:r>
    </w:p>
    <w:p w:rsidR="00000000" w:rsidDel="00000000" w:rsidP="00000000" w:rsidRDefault="00000000" w:rsidRPr="00000000" w14:paraId="0000000F">
      <w:pPr>
        <w:spacing w:after="240" w:before="240" w:line="240" w:lineRule="auto"/>
        <w:ind w:firstLine="700"/>
        <w:jc w:val="both"/>
        <w:rPr/>
      </w:pPr>
      <w:r w:rsidDel="00000000" w:rsidR="00000000" w:rsidRPr="00000000">
        <w:rPr>
          <w:rtl w:val="0"/>
        </w:rPr>
        <w:t xml:space="preserve">Якою була мережа ОУН(б) в Харкові і її боротьба в останні місяці німецької окупації міста, поки невідомо. Так само жодної інформації немає про осередки ОУН в області.</w:t>
      </w:r>
    </w:p>
    <w:p w:rsidR="00000000" w:rsidDel="00000000" w:rsidP="00000000" w:rsidRDefault="00000000" w:rsidRPr="00000000" w14:paraId="00000010">
      <w:pPr>
        <w:spacing w:after="240" w:before="240" w:line="240" w:lineRule="auto"/>
        <w:ind w:firstLine="700"/>
        <w:jc w:val="both"/>
        <w:rPr/>
      </w:pPr>
      <w:r w:rsidDel="00000000" w:rsidR="00000000" w:rsidRPr="00000000">
        <w:rPr>
          <w:rtl w:val="0"/>
        </w:rPr>
        <w:t xml:space="preserve">Ілюстрації:</w:t>
      </w:r>
    </w:p>
    <w:p w:rsidR="00000000" w:rsidDel="00000000" w:rsidP="00000000" w:rsidRDefault="00000000" w:rsidRPr="00000000" w14:paraId="00000011">
      <w:pPr>
        <w:numPr>
          <w:ilvl w:val="0"/>
          <w:numId w:val="1"/>
        </w:numPr>
        <w:spacing w:after="0" w:afterAutospacing="0" w:before="240" w:line="240" w:lineRule="auto"/>
        <w:ind w:left="720" w:hanging="360"/>
        <w:jc w:val="both"/>
        <w:rPr>
          <w:u w:val="none"/>
        </w:rPr>
      </w:pPr>
      <w:r w:rsidDel="00000000" w:rsidR="00000000" w:rsidRPr="00000000">
        <w:rPr>
          <w:rtl w:val="0"/>
        </w:rPr>
        <w:t xml:space="preserve">kharkiv1 - Учасник похідних груп, член ОУН(б) в Харкові Іван Кліщ - "Галянтний" ("Галь", "Ясько").</w:t>
      </w:r>
    </w:p>
    <w:p w:rsidR="00000000" w:rsidDel="00000000" w:rsidP="00000000" w:rsidRDefault="00000000" w:rsidRPr="00000000" w14:paraId="00000012">
      <w:pPr>
        <w:numPr>
          <w:ilvl w:val="0"/>
          <w:numId w:val="1"/>
        </w:numPr>
        <w:spacing w:after="0" w:afterAutospacing="0" w:before="0" w:beforeAutospacing="0" w:line="240" w:lineRule="auto"/>
        <w:ind w:left="720" w:hanging="360"/>
        <w:jc w:val="both"/>
        <w:rPr>
          <w:u w:val="none"/>
        </w:rPr>
      </w:pPr>
      <w:r w:rsidDel="00000000" w:rsidR="00000000" w:rsidRPr="00000000">
        <w:rPr>
          <w:rtl w:val="0"/>
        </w:rPr>
        <w:t xml:space="preserve">kharkiv2 - Перша сторінка пояснювальної записки НКДБ з даними про діяльність ОУН та інших організацій в окупованому Харкові.</w:t>
      </w:r>
    </w:p>
    <w:p w:rsidR="00000000" w:rsidDel="00000000" w:rsidP="00000000" w:rsidRDefault="00000000" w:rsidRPr="00000000" w14:paraId="00000013">
      <w:pPr>
        <w:numPr>
          <w:ilvl w:val="0"/>
          <w:numId w:val="1"/>
        </w:numPr>
        <w:spacing w:after="0" w:afterAutospacing="0" w:before="0" w:beforeAutospacing="0" w:line="240" w:lineRule="auto"/>
        <w:ind w:left="720" w:hanging="360"/>
        <w:jc w:val="both"/>
      </w:pPr>
      <w:r w:rsidDel="00000000" w:rsidR="00000000" w:rsidRPr="00000000">
        <w:rPr>
          <w:rtl w:val="0"/>
        </w:rPr>
        <w:t xml:space="preserve">kharkiv3 - Витяг зі спецповідомлення НКДБ про діяльність ОУН у східних областях України від 1 лютого 1945 року.</w:t>
      </w:r>
    </w:p>
    <w:p w:rsidR="00000000" w:rsidDel="00000000" w:rsidP="00000000" w:rsidRDefault="00000000" w:rsidRPr="00000000" w14:paraId="00000014">
      <w:pPr>
        <w:numPr>
          <w:ilvl w:val="0"/>
          <w:numId w:val="1"/>
        </w:numPr>
        <w:spacing w:after="240" w:before="0" w:beforeAutospacing="0" w:line="240" w:lineRule="auto"/>
        <w:ind w:left="720" w:hanging="360"/>
        <w:jc w:val="both"/>
      </w:pPr>
      <w:r w:rsidDel="00000000" w:rsidR="00000000" w:rsidRPr="00000000">
        <w:rPr>
          <w:rtl w:val="0"/>
        </w:rPr>
        <w:t xml:space="preserve">kharkiv4 - Витяг із спецповідомлення НКДБ про діяльність ОУН у східних областях України від 1 лютого 1945 року.jpg</w:t>
      </w:r>
    </w:p>
    <w:p w:rsidR="00000000" w:rsidDel="00000000" w:rsidP="00000000" w:rsidRDefault="00000000" w:rsidRPr="00000000" w14:paraId="00000015">
      <w:pPr>
        <w:spacing w:line="240" w:lineRule="auto"/>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u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