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1"/>
        </w:rPr>
        <w:t>Pre-Session Decision Worksheet — Weeks 2 and 3 (Project 5)</w:t>
      </w:r>
    </w:p>
    <w:p>
      <w:r>
        <w:rPr>
          <w:b w:val="0"/>
        </w:rPr>
        <w:t xml:space="preserve">Tarkan Eyerci · 15.10.2026 · Evidence: FAFB 783, annotations v3.2.0, Buhmann synapses, and MaleCNS v1.0 (Traced, confidence ≥ 0.5; brain part where compared with FAFB), from the caches in this repository. The hemibrain (E6 only) is the public v1.2 export. "Central" means </w:t>
      </w:r>
      <w:r>
        <w:rPr>
          <w:b w:val="0"/>
        </w:rPr>
        <w:t>is_optic == False</w:t>
      </w:r>
      <w:r>
        <w:rPr>
          <w:b w:val="0"/>
        </w:rPr>
        <w:t xml:space="preserve"> under </w:t>
      </w:r>
      <w:r>
        <w:rPr>
          <w:b w:val="0"/>
        </w:rPr>
        <w:t>neuropils_provisional.csv</w:t>
      </w:r>
      <w:r>
        <w:rPr>
          <w:b w:val="0"/>
        </w:rPr>
        <w:t xml:space="preserve"> (45,486 neurons).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195"/>
        <w:gridCol w:w="964"/>
        <w:gridCol w:w="4252"/>
        <w:gridCol w:w="5726"/>
      </w:tblGrid>
      <w:tr>
        <w:tc>
          <w:tcPr>
            <w:tcW w:type="dxa" w:w="567"/>
            <w:shd w:fill="E8EEF4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195"/>
            <w:shd w:fill="E8EEF4"/>
          </w:tcPr>
          <w:p>
            <w:r/>
            <w:r>
              <w:rPr>
                <w:b/>
              </w:rPr>
              <w:t>My answer</w:t>
            </w:r>
          </w:p>
        </w:tc>
        <w:tc>
          <w:tcPr>
            <w:tcW w:type="dxa" w:w="964"/>
            <w:shd w:fill="E8EEF4"/>
          </w:tcPr>
          <w:p>
            <w:r/>
            <w:r>
              <w:rPr>
                <w:b/>
              </w:rPr>
              <w:t>Confidence</w:t>
            </w:r>
          </w:p>
        </w:tc>
        <w:tc>
          <w:tcPr>
            <w:tcW w:type="dxa" w:w="4252"/>
            <w:shd w:fill="E8EEF4"/>
          </w:tcPr>
          <w:p>
            <w:r/>
            <w:r>
              <w:rPr>
                <w:b/>
              </w:rPr>
              <w:t>Reason</w:t>
            </w:r>
          </w:p>
        </w:tc>
        <w:tc>
          <w:tcPr>
            <w:tcW w:type="dxa" w:w="5726"/>
            <w:shd w:fill="E8EEF4"/>
          </w:tcPr>
          <w:p>
            <w:r/>
            <w:r>
              <w:rPr>
                <w:b/>
              </w:rPr>
              <w:t>Evidence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Adopt the Conventions' 20 stored + 2 derived columns. P5 needs cell_type, cell_class, cell_sub_class, side, nt_type, hemibrain_type, flywire_type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P5's roster comes from cell_class, its features from sub-class and type, and cross-dataset matching uses the type columns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Both sources map onto all 20 columns (README source tables). MaleCNS fills the cross-dataset columns that P5 matches through: </w:t>
            </w:r>
            <w:r>
              <w:rPr>
                <w:b w:val="0"/>
              </w:rPr>
              <w:t>flywire_type</w:t>
            </w:r>
            <w:r>
              <w:rPr>
                <w:b w:val="0"/>
              </w:rPr>
              <w:t xml:space="preserve"> 141,169 of 165,122 neurons, </w:t>
            </w:r>
            <w:r>
              <w:rPr>
                <w:b w:val="0"/>
              </w:rPr>
              <w:t>hemibrain_type</w:t>
            </w:r>
            <w:r>
              <w:rPr>
                <w:b w:val="0"/>
              </w:rPr>
              <w:t xml:space="preserve"> 32,919, </w:t>
            </w:r>
            <w:r>
              <w:rPr>
                <w:b w:val="0"/>
              </w:rPr>
              <w:t>manc_type</w:t>
            </w:r>
            <w:r>
              <w:rPr>
                <w:b w:val="0"/>
              </w:rPr>
              <w:t xml:space="preserve"> 22,743. </w:t>
            </w:r>
            <w:r>
              <w:rPr>
                <w:b w:val="0"/>
              </w:rPr>
              <w:t>cell_class</w:t>
            </w:r>
            <w:r>
              <w:rPr>
                <w:b w:val="0"/>
              </w:rPr>
              <w:t xml:space="preserve"> is missing for 85% of MaleCNS neurons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D2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neuron_id int64; key (neuron_id, dataset)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A float64 round trip silently merges neurons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Largest id 720575940661339777 becomes …776 as float64; </w:t>
            </w:r>
            <w:r>
              <w:rPr>
                <w:b/>
              </w:rPr>
              <w:t>28,597</w:t>
            </w:r>
            <w:r>
              <w:rPr>
                <w:b w:val="0"/>
              </w:rPr>
              <w:t xml:space="preserve"> FAFB ids merge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D3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 xml:space="preserve">left, right, center, unknown; FAFB </w:t>
            </w:r>
            <w:r>
              <w:rPr>
                <w:b w:val="0"/>
              </w:rPr>
              <w:t>na</w:t>
            </w:r>
            <w:r>
              <w:rPr>
                <w:b w:val="0"/>
              </w:rPr>
              <w:t xml:space="preserve"> → unknown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An explicit unknown cannot be dropped silently by groupby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FAFB: left 69,956, right 69,088, center 174, unknown 44 (30 </w:t>
            </w:r>
            <w:r>
              <w:rPr>
                <w:b w:val="0"/>
              </w:rPr>
              <w:t>na</w:t>
            </w:r>
            <w:r>
              <w:rPr>
                <w:b w:val="0"/>
              </w:rPr>
              <w:t xml:space="preserve"> + 14 unannotated edge ids). MaleCNS (</w:t>
            </w:r>
            <w:r>
              <w:rPr>
                <w:b w:val="0"/>
              </w:rPr>
              <w:t>somaSide</w:t>
            </w:r>
            <w:r>
              <w:rPr>
                <w:b w:val="0"/>
              </w:rPr>
              <w:t xml:space="preserve">, else </w:t>
            </w:r>
            <w:r>
              <w:rPr>
                <w:b w:val="0"/>
              </w:rPr>
              <w:t>rootSide</w:t>
            </w:r>
            <w:r>
              <w:rPr>
                <w:b w:val="0"/>
              </w:rPr>
              <w:t>): left 81,362, right 82,738, center 392, unknown 630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D4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Full names; missing → unknown; keep confidence; no cutoff at fetch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The confidence scales differ by dataset, so one cutoff would remove very different shares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Median confidence: FAFB 0.686 (10th percentile 0.448), MaleCNS </w:t>
            </w:r>
            <w:r>
              <w:rPr>
                <w:b/>
              </w:rPr>
              <w:t>0.937</w:t>
            </w:r>
            <w:r>
              <w:rPr>
                <w:b w:val="0"/>
              </w:rPr>
              <w:t xml:space="preserve"> (0.754). A 0.6 cutoff removes </w:t>
            </w:r>
            <w:r>
              <w:rPr>
                <w:b/>
              </w:rPr>
              <w:t>33.9%</w:t>
            </w:r>
            <w:r>
              <w:rPr>
                <w:b w:val="0"/>
              </w:rPr>
              <w:t xml:space="preserve"> of FAFB predictions but only </w:t>
            </w:r>
            <w:r>
              <w:rPr>
                <w:b/>
              </w:rPr>
              <w:t>1.8%</w:t>
            </w:r>
            <w:r>
              <w:rPr>
                <w:b w:val="0"/>
              </w:rPr>
              <w:t xml:space="preserve"> of MaleCNS ones; MaleCNS unknown 14,867 (14,365 </w:t>
            </w:r>
            <w:r>
              <w:rPr>
                <w:b w:val="0"/>
              </w:rPr>
              <w:t>unclear</w:t>
            </w:r>
            <w:r>
              <w:rPr>
                <w:b w:val="0"/>
              </w:rPr>
              <w:t xml:space="preserve"> + 502 without a prediction)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D5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Ids and provenance never null; vocabulary columns use unknown; other columns may be null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Downstream code may assume the key and vocabulary columns are complete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FAFB missing: cell_type 1,542, cell_class 31,744, cell_sub_class 113,435, region 0 (</w:t>
            </w:r>
            <w:r>
              <w:rPr>
                <w:b w:val="0"/>
              </w:rPr>
              <w:t>reports/week2_fafb.md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D6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FAFB 783 + annotations v3.2.0 + Buhmann; MaleCNS v1.0 Traced, confidence ≥ 0.5; Princeton only as a named sensitivity table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The 10-synapse reproducibility figure was measured on Buhmann synapses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FAFB edges ≥ 5 = </w:t>
            </w:r>
            <w:r>
              <w:rPr>
                <w:b/>
              </w:rPr>
              <w:t>2,700,513</w:t>
            </w:r>
            <w:r>
              <w:rPr>
                <w:b w:val="0"/>
              </w:rPr>
              <w:t>, matching the course check exactly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D7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data/cache/{dataset}_{table}_{release}_{source}[_minN][_confX].parquet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Files with different content never share a name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fafb_edges_783_buhmann_min5.parquet</w:t>
            </w:r>
            <w:r>
              <w:rPr>
                <w:b w:val="0"/>
              </w:rPr>
              <w:t xml:space="preserve"> (we cache only </w:t>
            </w:r>
            <w:r>
              <w:rPr>
                <w:b w:val="0"/>
              </w:rPr>
              <w:t>…_min1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D8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Sum over neuropils, then threshold; drop self-connections and log the count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A threshold applies to a neuron pair, not to a neuropil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FAFB: 16,847,997 rows per (pair, neuropil) become 15,091,983 pairs; 0 self-connections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D9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Cache at 1 synapse; apply thresholds in memory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Bulk files are unthresholded, so a higher fetch threshold saves nothing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≥ 1: 15,091,983 rows, 95 MB; ≥ 5: 2,700,513 rows, 18 MB; one-off bulk download 852 MB (~9 min); table build ~10 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D10</w:t>
            </w:r>
          </w:p>
        </w:tc>
        <w:tc>
          <w:tcPr>
            <w:tcW w:type="dxa" w:w="4195"/>
          </w:tcPr>
          <w:p>
            <w:r/>
            <w:r>
              <w:rPr>
                <w:b/>
              </w:rPr>
              <w:t>10 synapses.</w:t>
            </w:r>
            <w:r>
              <w:rPr>
                <w:b w:val="0"/>
              </w:rPr>
              <w:t xml:space="preserve"> A connection below threshold is *unknown*, not absent (for P5: unlabelled)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Our E5 shows that 10–19 synapses is the first weight bin where edges recur on the other side more than 90% of the time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Central: edges 537,059; isolated 4,652 (10.2%); median out-degree 6 (vs 98 at τ = 1). Recurrence: 1 synapse 32%, 5–9 84%, 10–19 94%. MaleCNS (E5 supplement): 10–19 92%. Between animals (E6): 10–19 recurs 89% female–female and 90% female–male on the same types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D11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Permissive 1 synapse; strict 2.6% of the target's input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Bracketing the default from both sides, using a published definition of a strong edge, beats arbitrary round numbers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Central isolated: 0.7% at τ = 1; 3.3% at 2.6%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D12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Absolute primary; relative as a sensitivity check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weak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The absolute threshold has the measured reproducibility; the relative one needs a fixed denominator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Central crosstab (≥ 10 vs ≥ 0.9%): 213,225 pass only the absolute, 695,807 only the relative. That is 15.4% of all edges, but 74% of edges passing either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D13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 xml:space="preserve">Flag: a boolean </w:t>
            </w:r>
            <w:r>
              <w:rPr>
                <w:b w:val="0"/>
              </w:rPr>
              <w:t>is_optic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The boundary is clean, so three values are not needed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E2: 65.0% clean optic, 30.2% clean central, </w:t>
            </w:r>
            <w:r>
              <w:rPr>
                <w:b/>
              </w:rPr>
              <w:t>4.3% ambiguous (5,947)</w:t>
            </w:r>
            <w:r>
              <w:rPr>
                <w:b w:val="0"/>
              </w:rPr>
              <w:t xml:space="preserve">; MaleCNS 67.6% / 27.7% / </w:t>
            </w:r>
            <w:r>
              <w:rPr>
                <w:b/>
              </w:rPr>
              <w:t>4.6%</w:t>
            </w:r>
            <w:r>
              <w:rPr>
                <w:b w:val="0"/>
              </w:rPr>
              <w:t>. super_class undercounts optic in both (55.7%, 62.7%)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D14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Central brain for whole-brain claims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Optic columnar neurons dominate otherwise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E5: 1-synapse recurrence is 32% for central vs 46% for optic (MaleCNS 32% vs 45%), so a pooled figure would mostly describe the optic lobes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D15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Most synapses, counting connections on both sides (MaleCNS roiInfo upstream + downstream, FAFB per-neuron counts, all partners); a label outside the named neuropils can win, with region_group unknown (agreed in the group, 2026-10-15; two rows to add to eda_shared); ties → more input synapses → alphabetical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 (tie rule: weak)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Both datasets must count the same unit, and FAFB counts connections; an input tie-break settles ties by data, not by spelling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 xml:space="preserve">FlyWire per-neuron output and input totals are equal (130,054,535 each). E1 (central neurons, named neuropils): </w:t>
            </w:r>
            <w:r>
              <w:rPr>
                <w:b/>
              </w:rPr>
              <w:t>25%</w:t>
            </w:r>
            <w:r>
              <w:rPr>
                <w:b w:val="0"/>
              </w:rPr>
              <w:t xml:space="preserve"> (FAFB, 11,268) and </w:t>
            </w:r>
            <w:r>
              <w:rPr>
                <w:b/>
              </w:rPr>
              <w:t>20%</w:t>
            </w:r>
            <w:r>
              <w:rPr>
                <w:b w:val="0"/>
              </w:rPr>
              <w:t xml:space="preserve"> (MaleCNS, 8,682) have a top-vs-second gap below 0.10. Exact ties in the region assignment (all neurons, all partners): FAFB 232, MaleCNS 90; more input synapses settles </w:t>
            </w:r>
            <w:r>
              <w:rPr>
                <w:b/>
              </w:rPr>
              <w:t>223 of the 232</w:t>
            </w:r>
            <w:r>
              <w:rPr>
                <w:b w:val="0"/>
              </w:rPr>
              <w:t xml:space="preserve"> FAFB ties (153 differ from alphabetical). Alphabetical is fragile: respelling </w:t>
            </w:r>
            <w:r>
              <w:rPr>
                <w:b w:val="0"/>
              </w:rPr>
              <w:t>&lt;unspecified&gt;</w:t>
            </w:r>
            <w:r>
              <w:rPr>
                <w:b w:val="0"/>
              </w:rPr>
              <w:t xml:space="preserve"> moved 6 MaleCNS neurons. 750 MaleCNS neurons get an unspecified brain label as region (230 more </w:t>
            </w:r>
            <w:r>
              <w:rPr>
                <w:b w:val="0"/>
              </w:rPr>
              <w:t>VNC-unspecified</w:t>
            </w:r>
            <w:r>
              <w:rPr>
                <w:b w:val="0"/>
              </w:rPr>
              <w:t>, nerve cord) and 6 FAFB neurons UNASGD (</w:t>
            </w:r>
            <w:r>
              <w:rPr>
                <w:b w:val="0"/>
              </w:rPr>
              <w:t>reports/region_rules.md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D16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Counts and degrees → 0; ratios, fractions and entropies → null; never exclude the neuron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strong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Zero means "measured none"; a ratio with no denominator is undefined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Central at τ = 10: zero input 9,019 (19.8%), zero output 6,781, both 4,610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D17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Fractions from all synapses before thresholding (sum to 1); null when a neuron has no synapses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weak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They then share the fixed denominator of total_in_syn and do not move when the threshold changes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E1 worked example: EPG EB 0.84 before, 0.81 plus GA_L 0.12 after τ = 10; two JO neurons go from 8 and 57 inputs to 0 (sum 0)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D18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homologue_group</w:t>
            </w:r>
            <w:r>
              <w:rPr>
                <w:b w:val="0"/>
              </w:rPr>
              <w:t xml:space="preserve"> = cell_type across sides (the whole type in one group); untyped or center/unknown side → own group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weak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Splits need groups, not one-to-one pairs, so unequal left/right counts stop mattering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Unpaired: 1,542 untyped, 218 center/unknown side, 201 typed but on one side only; 2,064 of 8,788 types have unequal left/right counts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D19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 xml:space="preserve">Course list: degree and volume, frac_in/out per neuropil, n_regions, entropies, reciprocity, top_partner_share, identity, has_type_label, match_status, homologue_group. </w:t>
            </w:r>
            <w:r>
              <w:rPr>
                <w:b/>
              </w:rPr>
              <w:t>P5 cannot do without:</w:t>
            </w:r>
            <w:r>
              <w:rPr>
                <w:b w:val="0"/>
              </w:rPr>
              <w:t xml:space="preserve"> in/out degree, frac_in/out, cell_type, nt_type, side, homologue_group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weak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P5 recomputes the connectivity columns leave-pair-out in project code, so it needs the shared definitions fixed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See the Week 3 plan; P5 roster: 2,875 CX neurons</w:t>
            </w:r>
          </w:p>
        </w:tc>
      </w:tr>
      <w:tr>
        <w:tc>
          <w:tcPr>
            <w:tcW w:type="dxa" w:w="567"/>
          </w:tcPr>
          <w:p>
            <w:r/>
            <w:r>
              <w:rPr>
                <w:b w:val="0"/>
              </w:rPr>
              <w:t>D20</w:t>
            </w:r>
          </w:p>
        </w:tc>
        <w:tc>
          <w:tcPr>
            <w:tcW w:type="dxa" w:w="4195"/>
          </w:tcPr>
          <w:p>
            <w:r/>
            <w:r>
              <w:rPr>
                <w:b w:val="0"/>
              </w:rPr>
              <w:t>(P3's call.) Glutamate default left to P3; P5 treats the transmitter as a category, never as a sign</w:t>
            </w:r>
          </w:p>
        </w:tc>
        <w:tc>
          <w:tcPr>
            <w:tcW w:type="dxa" w:w="964"/>
          </w:tcPr>
          <w:p>
            <w:r/>
            <w:r>
              <w:rPr>
                <w:b w:val="0"/>
              </w:rPr>
              <w:t>weak</w:t>
            </w:r>
          </w:p>
        </w:tc>
        <w:tc>
          <w:tcPr>
            <w:tcW w:type="dxa" w:w="4252"/>
          </w:tcPr>
          <w:p>
            <w:r/>
            <w:r>
              <w:rPr>
                <w:b w:val="0"/>
              </w:rPr>
              <w:t>P5 has no sign model, so its results do not change under either glutamate rule</w:t>
            </w:r>
          </w:p>
        </w:tc>
        <w:tc>
          <w:tcPr>
            <w:tcW w:type="dxa" w:w="5726"/>
          </w:tcPr>
          <w:p>
            <w:r/>
            <w:r>
              <w:rPr>
                <w:b w:val="0"/>
              </w:rPr>
              <w:t>CX roster: ACh 59.0%, Glu 22.0%, GABA 11.7%, 5-HT 5.1%, DA 2.1%, OA &lt; 0.1%; 1 unknown; median confidence 0.68</w:t>
            </w:r>
          </w:p>
        </w:tc>
      </w:tr>
    </w:tbl>
    <w:p>
      <w:r>
        <w:rPr>
          <w:b/>
        </w:rPr>
        <w:t>If the group chooses against me on D10 (τ = 5 instead of 10), the result in my project that changes is the label itself.</w:t>
      </w:r>
      <w:r>
        <w:rPr>
          <w:b w:val="0"/>
        </w:rPr>
        <w:t xml:space="preserve"> Positives in the central-complex roster rise from 32,125 to 69,799, c is redefined, and the unlabelled 1–9 synapse stratum shrinks to 1–4 synapses.</w:t>
      </w:r>
    </w:p>
    <w:p>
      <w:r>
        <w:rPr>
          <w:b/>
        </w:rPr>
        <w:t>Where my preference suits my own project:</w:t>
      </w:r>
      <w:r>
        <w:rPr>
          <w:b w:val="0"/>
        </w:rPr>
        <w:t xml:space="preserve"> On D17, fractions computed before thresholding keep P5's leave-pair-out region features stable across dropout levels. On D18, type-level groups make P5's grouped splits simple. P5 also deviates from the region rule (D15) by using an annotation-based roster, and states this in its methods.</w:t>
      </w:r>
    </w:p>
    <w:p>
      <w:r>
        <w:rPr>
          <w:b/>
        </w:rPr>
        <w:t>To raise with the group:</w:t>
      </w:r>
      <w:r>
        <w:rPr>
          <w:b w:val="0"/>
        </w:rPr>
        <w:t xml:space="preserve"> </w:t>
      </w:r>
      <w:r>
        <w:rPr>
          <w:b w:val="0"/>
        </w:rPr>
        <w:t>sensory_ascending</w:t>
      </w:r>
      <w:r>
        <w:rPr>
          <w:b w:val="0"/>
        </w:rPr>
        <w:t xml:space="preserve"> (612 FAFB neurons) is missing from the super_class vocabulary; there are 14 unannotated FAFB edge ids, not the expected 7; FlyWire's region value </w:t>
      </w:r>
      <w:r>
        <w:rPr>
          <w:b w:val="0"/>
        </w:rPr>
        <w:t>None</w:t>
      </w:r>
      <w:r>
        <w:rPr>
          <w:b w:val="0"/>
        </w:rPr>
        <w:t xml:space="preserve"> is rejected by </w:t>
      </w:r>
      <w:r>
        <w:rPr>
          <w:b w:val="0"/>
        </w:rPr>
        <w:t>add_provisional_flags</w:t>
      </w:r>
      <w:r>
        <w:rPr>
          <w:b w:val="0"/>
        </w:rPr>
        <w:t xml:space="preserve"> (spelled UNASGD here; eda_shared then gives it in_brain False); FAFB </w:t>
      </w:r>
      <w:r>
        <w:rPr>
          <w:b w:val="0"/>
        </w:rPr>
        <w:t>n_post</w:t>
      </w:r>
      <w:r>
        <w:rPr>
          <w:b w:val="0"/>
        </w:rPr>
        <w:t xml:space="preserve"> can be filled from Zenodo's per-neuron counts. From the MaleCNS fetch: a provisional </w:t>
      </w:r>
      <w:r>
        <w:rPr>
          <w:b w:val="0"/>
        </w:rPr>
        <w:t>super_class</w:t>
      </w:r>
      <w:r>
        <w:rPr>
          <w:b w:val="0"/>
        </w:rPr>
        <w:t xml:space="preserve"> mapping (</w:t>
      </w:r>
      <w:r>
        <w:rPr>
          <w:b w:val="0"/>
        </w:rPr>
        <w:t>vnc_intrinsic</w:t>
      </w:r>
      <w:r>
        <w:rPr>
          <w:b w:val="0"/>
        </w:rPr>
        <w:t xml:space="preserve">, </w:t>
      </w:r>
      <w:r>
        <w:rPr>
          <w:b w:val="0"/>
        </w:rPr>
        <w:t>ENS</w:t>
      </w:r>
      <w:r>
        <w:rPr>
          <w:b w:val="0"/>
        </w:rPr>
        <w:t xml:space="preserve"> and the 110 efferent neurons need a decision); 34 nerve-cord region names that </w:t>
      </w:r>
      <w:r>
        <w:rPr>
          <w:b w:val="0"/>
        </w:rPr>
        <w:t>add_provisional_flags</w:t>
      </w:r>
      <w:r>
        <w:rPr>
          <w:b w:val="0"/>
        </w:rPr>
        <w:t xml:space="preserve"> rejects (they belong in its </w:t>
      </w:r>
      <w:r>
        <w:rPr>
          <w:b w:val="0"/>
        </w:rPr>
        <w:t>nerve_cord</w:t>
      </w:r>
      <w:r>
        <w:rPr>
          <w:b w:val="0"/>
        </w:rPr>
        <w:t xml:space="preserve"> argument, as one agreed list); MaleCNS has no AMMC, OCG or GA neuropil, so region comparisons need a common list; and the median type-pair synapse total is 1.75× (MaleCNS) and 2× (hemibrain) FAFB's, so an absolute τ is likely a different label across datasets (step 15).</w:t>
      </w:r>
    </w:p>
    <w:sectPr w:rsidR="00FC693F" w:rsidRPr="0006063C" w:rsidSect="00034616">
      <w:pgSz w:w="16838" w:h="11906" w:orient="landscape"/>
      <w:pgMar w:top="510" w:right="567" w:bottom="51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/>
      <w:sz w:val="1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