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tbl>
      <w:tblPr>
        <w:tblW w:w="844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20"/>
        <w:gridCol w:w="1760"/>
        <w:gridCol w:w="1319"/>
        <w:gridCol w:w="1134"/>
        <w:gridCol w:w="2313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ç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ak Modeli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Kapasite (Yolcu)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Menzil (km)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z (km/s)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Kargo Kapasitesi (kg)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Boeing 737-800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162-189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5,665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842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20,865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Airbus A320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140-240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6,300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840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23,000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Boeing 777-300ER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368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14,690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905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32,000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Airbus A350-900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300-410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15,000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900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30,000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Boeing 787-9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296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14,140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913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27,000</w:t>
            </w:r>
          </w:p>
        </w:tc>
      </w:tr>
    </w:tbl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tbl>
      <w:tblPr>
        <w:tblW w:w="850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973"/>
        <w:gridCol w:w="1760"/>
        <w:gridCol w:w="1320"/>
        <w:gridCol w:w="1133"/>
        <w:gridCol w:w="2314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ç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ak Modeli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Kapasite (Yolcu)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Menzil (km)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H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z (km/s)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Kargo Kapasitesi (kg)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Airbus A220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100-160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6,300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828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12,000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Airbus A300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250-300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9,600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800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38,000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Airbus A318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107-132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5,700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780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10,000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Boeing 737 MAX 8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178-210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6,570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839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20,865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Boeing 767-300ER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218-269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11,070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850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45,000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Boeing 787-10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318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11,910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910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27,000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Airbus A380</w:t>
            </w:r>
          </w:p>
        </w:tc>
        <w:tc>
          <w:tcPr>
            <w:tcW w:type="dxa" w:w="17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500-853</w:t>
            </w:r>
          </w:p>
        </w:tc>
        <w:tc>
          <w:tcPr>
            <w:tcW w:type="dxa" w:w="1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15,200</w:t>
            </w:r>
          </w:p>
        </w:tc>
        <w:tc>
          <w:tcPr>
            <w:tcW w:type="dxa" w:w="11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903</w:t>
            </w:r>
          </w:p>
        </w:tc>
        <w:tc>
          <w:tcPr>
            <w:tcW w:type="dxa" w:w="23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84,000</w:t>
            </w:r>
          </w:p>
        </w:tc>
      </w:tr>
    </w:tbl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hAnsi="Times Roman"/>
        </w:rPr>
      </w:pP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Airbus 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ak Modelleri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Airbus A319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rtl w:val="0"/>
        </w:rPr>
        <w:t xml:space="preserve"> 140-160 yolcu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b w:val="0"/>
          <w:bCs w:val="0"/>
          <w:rtl w:val="0"/>
        </w:rPr>
        <w:t xml:space="preserve"> 6,950 km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840 km/s</w:t>
      </w:r>
    </w:p>
    <w:p>
      <w:pPr>
        <w:pStyle w:val="Saptanmış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Airbus A320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rtl w:val="0"/>
        </w:rPr>
        <w:t xml:space="preserve"> 140-240 yolcu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6,300 km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840 km/s</w:t>
      </w:r>
    </w:p>
    <w:p>
      <w:pPr>
        <w:pStyle w:val="Saptanmış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Airbus A321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rtl w:val="0"/>
        </w:rPr>
        <w:t xml:space="preserve"> 185-240 yolcu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7,400 km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840 km/s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Airbus A350-900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rtl w:val="0"/>
        </w:rPr>
        <w:t xml:space="preserve"> 300-410 yolcu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rtl w:val="0"/>
          <w:lang w:val="en-US"/>
        </w:rPr>
        <w:t xml:space="preserve"> 15,000 km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910 km/s</w:t>
      </w:r>
    </w:p>
    <w:p>
      <w:pPr>
        <w:pStyle w:val="Saptanmış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Airbus A350-1000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rtl w:val="0"/>
        </w:rPr>
        <w:t xml:space="preserve"> 410-440 yolcu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rtl w:val="0"/>
          <w:lang w:val="it-IT"/>
        </w:rPr>
        <w:t xml:space="preserve"> 16,100 km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910 km/s</w:t>
      </w: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Boeing 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ak Modelleri</w:t>
      </w:r>
    </w:p>
    <w:p>
      <w:pPr>
        <w:pStyle w:val="Saptanmış"/>
        <w:numPr>
          <w:ilvl w:val="0"/>
          <w:numId w:val="8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Boeing 737-800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rtl w:val="0"/>
        </w:rPr>
        <w:t xml:space="preserve"> 162-189 yolcu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b w:val="0"/>
          <w:bCs w:val="0"/>
          <w:rtl w:val="0"/>
        </w:rPr>
        <w:t xml:space="preserve"> 5,665 km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842 km/s</w:t>
      </w:r>
    </w:p>
    <w:p>
      <w:pPr>
        <w:pStyle w:val="Saptanmış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Boeing 747-8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rtl w:val="0"/>
        </w:rPr>
        <w:t xml:space="preserve"> 410-524 yolcu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rtl w:val="0"/>
        </w:rPr>
        <w:t xml:space="preserve"> 14,320 km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910 km/s</w:t>
      </w:r>
    </w:p>
    <w:p>
      <w:pPr>
        <w:pStyle w:val="Saptanmış"/>
        <w:numPr>
          <w:ilvl w:val="0"/>
          <w:numId w:val="10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Boeing 777-200ER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rtl w:val="0"/>
        </w:rPr>
        <w:t xml:space="preserve"> 314-396 yolcu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rtl w:val="0"/>
          <w:lang w:val="it-IT"/>
        </w:rPr>
        <w:t xml:space="preserve"> 14,800 km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905 km/s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Boeing 787-9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rtl w:val="0"/>
        </w:rPr>
        <w:t xml:space="preserve"> 296-296 yolcu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rtl w:val="0"/>
        </w:rPr>
        <w:t xml:space="preserve"> 14,140 km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910 km/s</w:t>
      </w:r>
    </w:p>
    <w:p>
      <w:pPr>
        <w:pStyle w:val="Saptanmış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Boeing 787-8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rtl w:val="0"/>
        </w:rPr>
        <w:t xml:space="preserve"> 242-290 yolcu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rtl w:val="0"/>
        </w:rPr>
        <w:t xml:space="preserve"> 13,530 km</w:t>
      </w:r>
    </w:p>
    <w:p>
      <w:pPr>
        <w:pStyle w:val="Saptanmış"/>
        <w:numPr>
          <w:ilvl w:val="1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910 km/s</w:t>
      </w: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Genel Kar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şı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la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ş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rma</w:t>
      </w:r>
    </w:p>
    <w:p>
      <w:pPr>
        <w:pStyle w:val="Saptanmış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Yak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t Verimlili</w:t>
      </w:r>
      <w:r>
        <w:rPr>
          <w:rFonts w:ascii="Times Roman" w:hAnsi="Times Roman" w:hint="default"/>
          <w:b w:val="1"/>
          <w:bCs w:val="1"/>
          <w:rtl w:val="0"/>
        </w:rPr>
        <w:t>ğ</w:t>
      </w:r>
      <w:r>
        <w:rPr>
          <w:rFonts w:ascii="Times Roman" w:hAnsi="Times Roman"/>
          <w:b w:val="1"/>
          <w:bCs w:val="1"/>
          <w:rtl w:val="0"/>
          <w:lang w:val="it-IT"/>
        </w:rPr>
        <w:t>i:</w:t>
      </w:r>
      <w:r>
        <w:rPr>
          <w:rFonts w:ascii="Times Roman" w:hAnsi="Times Roman"/>
          <w:rtl w:val="0"/>
        </w:rPr>
        <w:t xml:space="preserve"> Airbus, genellikle daha modern ve yak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t verimlili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i y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ksek u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 xml:space="preserve">aklar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 xml:space="preserve">retme konusunda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 xml:space="preserve">ne </w:t>
      </w:r>
      <w:r>
        <w:rPr>
          <w:rFonts w:ascii="Times Roman" w:hAnsi="Times Roman" w:hint="default"/>
          <w:rtl w:val="0"/>
        </w:rPr>
        <w:t>çı</w:t>
      </w:r>
      <w:r>
        <w:rPr>
          <w:rFonts w:ascii="Times Roman" w:hAnsi="Times Roman"/>
          <w:rtl w:val="0"/>
        </w:rPr>
        <w:t>k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yor.</w:t>
      </w:r>
    </w:p>
    <w:p>
      <w:pPr>
        <w:pStyle w:val="Saptanmış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Kokpit Tasar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m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</w:rPr>
        <w:t xml:space="preserve"> Airbus u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aklar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 kokpitleri daha otomatik sistemlerle donat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lm</w:t>
      </w:r>
      <w:r>
        <w:rPr>
          <w:rFonts w:ascii="Times Roman" w:hAnsi="Times Roman" w:hint="default"/>
          <w:rtl w:val="0"/>
        </w:rPr>
        <w:t>ış</w:t>
      </w:r>
      <w:r>
        <w:rPr>
          <w:rFonts w:ascii="Times Roman" w:hAnsi="Times Roman"/>
          <w:rtl w:val="0"/>
          <w:lang w:val="nl-NL"/>
        </w:rPr>
        <w:t>ken, Boeing u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aklar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daha manuel kontrol sunuyor.</w:t>
      </w:r>
    </w:p>
    <w:p>
      <w:pPr>
        <w:pStyle w:val="Saptanmış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 ve Menzil:</w:t>
      </w:r>
      <w:r>
        <w:rPr>
          <w:rFonts w:ascii="Times Roman" w:hAnsi="Times Roman"/>
          <w:rtl w:val="0"/>
        </w:rPr>
        <w:t xml:space="preserve"> Her iki </w:t>
      </w:r>
      <w:r>
        <w:rPr>
          <w:rFonts w:ascii="Times Roman" w:hAnsi="Times Roman" w:hint="default"/>
          <w:rtl w:val="0"/>
        </w:rPr>
        <w:t>ü</w:t>
      </w:r>
      <w:r>
        <w:rPr>
          <w:rFonts w:ascii="Times Roman" w:hAnsi="Times Roman"/>
          <w:rtl w:val="0"/>
        </w:rPr>
        <w:t>retici de geni</w:t>
      </w:r>
      <w:r>
        <w:rPr>
          <w:rFonts w:ascii="Times Roman" w:hAnsi="Times Roman" w:hint="default"/>
          <w:rtl w:val="0"/>
        </w:rPr>
        <w:t xml:space="preserve">ş </w:t>
      </w:r>
      <w:r>
        <w:rPr>
          <w:rFonts w:ascii="Times Roman" w:hAnsi="Times Roman"/>
          <w:rtl w:val="0"/>
        </w:rPr>
        <w:t xml:space="preserve">bir yolcu kapasitesi ve menzil yelpazesi sunuyor, bu da havayolu </w:t>
      </w:r>
      <w:r>
        <w:rPr>
          <w:rFonts w:ascii="Times Roman" w:hAnsi="Times Roman" w:hint="default"/>
          <w:rtl w:val="0"/>
        </w:rPr>
        <w:t>ş</w:t>
      </w:r>
      <w:r>
        <w:rPr>
          <w:rFonts w:ascii="Times Roman" w:hAnsi="Times Roman"/>
          <w:rtl w:val="0"/>
        </w:rPr>
        <w:t>irketlerinin ihtiya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it-IT"/>
        </w:rPr>
        <w:t>re se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im yapmalar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sa</w:t>
      </w:r>
      <w:r>
        <w:rPr>
          <w:rFonts w:ascii="Times Roman" w:hAnsi="Times Roman" w:hint="default"/>
          <w:rtl w:val="0"/>
        </w:rPr>
        <w:t>ğ</w:t>
      </w: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yor.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Embraer</w:t>
      </w:r>
      <w:r>
        <w:rPr>
          <w:rFonts w:ascii="Times Roman" w:hAnsi="Times Roman"/>
          <w:rtl w:val="0"/>
        </w:rPr>
        <w:t xml:space="preserve"> ve </w:t>
      </w:r>
      <w:r>
        <w:rPr>
          <w:rFonts w:ascii="Times Roman" w:hAnsi="Times Roman"/>
          <w:b w:val="1"/>
          <w:bCs w:val="1"/>
          <w:rtl w:val="0"/>
          <w:lang w:val="de-DE"/>
        </w:rPr>
        <w:t>Bombardier</w:t>
      </w:r>
      <w:r>
        <w:rPr>
          <w:rFonts w:ascii="Times Roman" w:hAnsi="Times Roman"/>
          <w:rtl w:val="0"/>
        </w:rPr>
        <w:t xml:space="preserve"> markalar</w:t>
      </w:r>
      <w:r>
        <w:rPr>
          <w:rFonts w:ascii="Times Roman" w:hAnsi="Times Roman" w:hint="default"/>
          <w:rtl w:val="0"/>
        </w:rPr>
        <w:t>ı</w:t>
      </w:r>
      <w:r>
        <w:rPr>
          <w:rFonts w:ascii="Times Roman" w:hAnsi="Times Roman"/>
          <w:rtl w:val="0"/>
        </w:rPr>
        <w:t>na ait baz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>yolcu u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</w:rPr>
        <w:t>aklar</w:t>
      </w:r>
      <w:r>
        <w:rPr>
          <w:rFonts w:ascii="Times Roman" w:hAnsi="Times Roman" w:hint="default"/>
          <w:rtl w:val="0"/>
        </w:rPr>
        <w:t xml:space="preserve">ı </w:t>
      </w:r>
      <w:r>
        <w:rPr>
          <w:rFonts w:ascii="Times Roman" w:hAnsi="Times Roman"/>
          <w:rtl w:val="0"/>
        </w:rPr>
        <w:t xml:space="preserve">ve genel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</w:rPr>
        <w:t>zellikleri:</w:t>
      </w: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Embraer 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ak Modelleri</w:t>
      </w:r>
    </w:p>
    <w:p>
      <w:pPr>
        <w:pStyle w:val="Saptanmış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Embraer E170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rtl w:val="0"/>
        </w:rPr>
        <w:t xml:space="preserve"> 66-78 yolcu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4,600 km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780 km/s</w:t>
      </w:r>
    </w:p>
    <w:p>
      <w:pPr>
        <w:pStyle w:val="Saptanmış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Embraer E175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rtl w:val="0"/>
        </w:rPr>
        <w:t xml:space="preserve"> 76-88 yolcu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4,600 km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780 km/s</w:t>
      </w:r>
    </w:p>
    <w:p>
      <w:pPr>
        <w:pStyle w:val="Saptanmış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Embraer E190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rtl w:val="0"/>
        </w:rPr>
        <w:t xml:space="preserve"> 96-114 yolcu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b w:val="0"/>
          <w:bCs w:val="0"/>
          <w:rtl w:val="0"/>
        </w:rPr>
        <w:t xml:space="preserve"> 5,200 km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830 km/s</w:t>
      </w:r>
    </w:p>
    <w:p>
      <w:pPr>
        <w:pStyle w:val="Saptanmış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Embraer E195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rtl w:val="0"/>
        </w:rPr>
        <w:t xml:space="preserve"> 100-124 yolcu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4,800 km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830 km/s</w:t>
      </w:r>
    </w:p>
    <w:p>
      <w:pPr>
        <w:pStyle w:val="Saptanmış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Embraer E195-E2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b w:val="0"/>
          <w:bCs w:val="0"/>
          <w:rtl w:val="0"/>
        </w:rPr>
        <w:t xml:space="preserve"> 132 yolcu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4,600 km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815 km/s</w:t>
      </w: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Bombardier 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ç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ak Modelleri</w:t>
      </w:r>
    </w:p>
    <w:p>
      <w:pPr>
        <w:pStyle w:val="Saptanmış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Bombardier CRJ100/CRJ200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b w:val="0"/>
          <w:bCs w:val="0"/>
          <w:rtl w:val="0"/>
        </w:rPr>
        <w:t xml:space="preserve"> 50 yolcu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2,500 km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780 km/s</w:t>
      </w:r>
    </w:p>
    <w:p>
      <w:pPr>
        <w:pStyle w:val="Saptanmış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Bombardier CRJ700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b w:val="0"/>
          <w:bCs w:val="0"/>
          <w:rtl w:val="0"/>
        </w:rPr>
        <w:t xml:space="preserve"> 70 yolcu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2,800 km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780 km/s</w:t>
      </w:r>
    </w:p>
    <w:p>
      <w:pPr>
        <w:pStyle w:val="Saptanmış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Bombardier CRJ900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b w:val="0"/>
          <w:bCs w:val="0"/>
          <w:rtl w:val="0"/>
        </w:rPr>
        <w:t xml:space="preserve"> 90 yolcu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2,500 km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780 km/s</w:t>
      </w:r>
    </w:p>
    <w:p>
      <w:pPr>
        <w:pStyle w:val="Saptanmış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Bombardier CRJ1000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b w:val="0"/>
          <w:bCs w:val="0"/>
          <w:rtl w:val="0"/>
        </w:rPr>
        <w:t xml:space="preserve"> 100 yolcu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2,800 km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780 km/s</w:t>
      </w:r>
    </w:p>
    <w:p>
      <w:pPr>
        <w:pStyle w:val="Saptanmış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Bombardier C Serisi (Airbus A220 olarak da bilinir)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Kapasite:</w:t>
      </w:r>
      <w:r>
        <w:rPr>
          <w:rFonts w:ascii="Times Roman" w:hAnsi="Times Roman"/>
          <w:rtl w:val="0"/>
        </w:rPr>
        <w:t xml:space="preserve"> 100-149 yolcu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Menzil: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6,300 km</w:t>
      </w:r>
    </w:p>
    <w:p>
      <w:pPr>
        <w:pStyle w:val="Saptanmış"/>
        <w:numPr>
          <w:ilvl w:val="1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>H</w:t>
      </w:r>
      <w:r>
        <w:rPr>
          <w:rFonts w:ascii="Times Roman" w:hAnsi="Times Roman" w:hint="default"/>
          <w:b w:val="1"/>
          <w:bCs w:val="1"/>
          <w:rtl w:val="0"/>
        </w:rPr>
        <w:t>ı</w:t>
      </w:r>
      <w:r>
        <w:rPr>
          <w:rFonts w:ascii="Times Roman" w:hAnsi="Times Roman"/>
          <w:b w:val="1"/>
          <w:bCs w:val="1"/>
          <w:rtl w:val="0"/>
        </w:rPr>
        <w:t>z:</w:t>
      </w:r>
      <w:r>
        <w:rPr>
          <w:rFonts w:ascii="Times Roman" w:hAnsi="Times Roman"/>
          <w:rtl w:val="0"/>
        </w:rPr>
        <w:t xml:space="preserve"> 840 km/s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t Alma"/>
  </w:abstractNum>
  <w:abstractNum w:abstractNumId="1">
    <w:multiLevelType w:val="hybridMultilevel"/>
    <w:styleLink w:val="Not Alma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2">
    <w:multiLevelType w:val="hybridMultilevel"/>
    <w:numStyleLink w:val="Not Alma.0"/>
  </w:abstractNum>
  <w:abstractNum w:abstractNumId="3">
    <w:multiLevelType w:val="hybridMultilevel"/>
    <w:styleLink w:val="Not Alma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Madde İşareti"/>
  </w:abstractNum>
  <w:abstractNum w:abstractNumId="5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</w:lvlOverride>
  </w:num>
  <w:num w:numId="6">
    <w:abstractNumId w:val="0"/>
    <w:lvlOverride w:ilvl="0">
      <w:startOverride w:val="3"/>
    </w:lvlOverride>
  </w:num>
  <w:num w:numId="7">
    <w:abstractNumId w:val="0"/>
    <w:lvlOverride w:ilvl="0">
      <w:startOverride w:val="5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2"/>
    </w:lvlOverride>
  </w:num>
  <w:num w:numId="10">
    <w:abstractNumId w:val="0"/>
    <w:lvlOverride w:ilvl="0">
      <w:startOverride w:val="3"/>
    </w:lvlOverride>
  </w:num>
  <w:num w:numId="11">
    <w:abstractNumId w:val="0"/>
    <w:lvlOverride w:ilvl="0">
      <w:startOverride w:val="5"/>
    </w:lvlOverride>
  </w:num>
  <w:num w:numId="12">
    <w:abstractNumId w:val="5"/>
  </w:num>
  <w:num w:numId="13">
    <w:abstractNumId w:val="4"/>
  </w:num>
  <w:num w:numId="14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o Stili 2">
    <w:name w:val="Tablo Stili 2"/>
    <w:next w:val="Tablo Stili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ot Alma">
    <w:name w:val="Not Alma"/>
    <w:pPr>
      <w:numPr>
        <w:numId w:val="1"/>
      </w:numPr>
    </w:pPr>
  </w:style>
  <w:style w:type="numbering" w:styleId="Not Alma.0">
    <w:name w:val="Not Alma.0"/>
    <w:pPr>
      <w:numPr>
        <w:numId w:val="3"/>
      </w:numPr>
    </w:pPr>
  </w:style>
  <w:style w:type="numbering" w:styleId="Madde İşareti">
    <w:name w:val="Madde İşareti"/>
    <w:pPr>
      <w:numPr>
        <w:numId w:val="1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