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pacing w:line="240" w:lineRule="auto"/>
        <w:jc w:val="center"/>
      </w:pPr>
      <w:r>
        <w:rPr>
          <w:rFonts w:hint="default" w:hAnsi="宋体" w:eastAsia="宋体"/>
          <w:b/>
          <w:bCs/>
          <w:color w:val="000000"/>
          <w:sz w:val="30"/>
          <w:szCs w:val="30"/>
        </w:rPr>
        <w:t xml:space="preserve">2021年高考真题湖北卷物理试卷-教师用卷</w:t>
      </w:r>
    </w:p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一、选择题（本大题共11小题，每小题4分，共44分。其中1-7为单选，8-11为多选）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世纪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60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年代，我国以国防为主的尖端科技取得了突破性的发展．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1964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年，我国第一颗原子弹试爆成功；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1967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年，我国第一颗氢弹试爆成功．关于原子弹和氢弹，下列说法正确的是（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原子弹和氢弹都是根据核裂变原理研制的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原子弹和氢弹都是根据核聚变原理研制的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原子弹是根据核裂变原理研制的，氢弹是根据核聚变原理研制的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原子弹是根据核聚变原理研制的，氢弹是根据核裂变原理研制的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原子弹是根据重核裂变研制的，而氢弹是根据轻核聚变研制的，故ABD错误，C正确．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2、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2019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年，我国运动员陈芋汐获得国际泳联世锦赛女子单人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米跳台冠军．某轮比赛中，陈芋汐在跳台上倒立静止，然后下落，前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完成技术动作，随后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完成姿态调整．假设整个下落过程近似为自由落体运动，重力加速度大小取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，则她用于姿态调整的时间约为（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陈芋汐落水前全程时间由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可得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e>
          </m:rad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开始下落的前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用时由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可得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则用于调整姿态时间为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≈0.4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3、抗日战争时期，我军缴获不少敌军武器武装自己，其中某轻机枪子弹弹头质量约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，出膛速度大小约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750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．某战士在使用该机枪连续射击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分钟的过程中，机枪所受子弹的平均反冲力大小约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，则机枪在这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分钟内射出子弹的数量约为（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40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80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120</m:t>
          </m:r>
        </m:oMath>
      </m:oMathPara>
      <w:r>
        <w:tab/>
      </w:r>
      <w:r>
        <w:tab/>
      </w:r>
      <w:r>
        <w:tab/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160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设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分钟内射出的子弹数量为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，则对这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颗子弹由动量定理得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Ft=nm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代入数据解得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n=120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选项C正确，ABD错误．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4、如图（a）所示，一物块以一定初速度沿倾角为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的固定斜面上滑，运动过程中摩擦力大小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恒定，物块动能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k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与运动路程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的关系如图（b）所示．重力加速度大小取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，物块质量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和所受摩擦力大小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分别为（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6735" cy="15368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356735" cy="1536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3.05pt;height:121.01pt;mso-wrap-distance-left:0.00pt;mso-wrap-distance-top:0.00pt;mso-wrap-distance-right:0.00pt;mso-wrap-distance-bottom:0.00pt;z-index:1;" stroked="false">
                <v:imagedata r:id="rId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m=0.7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kg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m=0.7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kg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f=1.0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kg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m=0.8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kg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f=1.0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N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物块到达最高点时路程为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，固定斜面角度为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．由图（b）知，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初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=40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，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末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J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，由功能关系可得：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初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=mgh+f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，物块再次回到地面时，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总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末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初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−f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总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f=0.5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m=0.7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kg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．故选A．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5、如图所示，由波长为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的单色光组成的一束复色光，经半反半透镜后分成透射光和反射光．透射光经扩束器后垂直照射到双缝上并在屏上形成干涉条纹．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是两单色光中央亮条纹的中心位置，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分别是波长为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的光形成的距离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点最近的亮条纹中心位置．反射光入射到三棱镜一侧面上，从另一侧面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位置出射，则（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0005" cy="1578341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580005" cy="157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3.15pt;height:124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是波长为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的光出射位置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是波长为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的光出射位置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是波长为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的光出射位置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是波长为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的光出射位置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由双缝干涉条纹间距公式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λl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可知，当两种色光通过同一双缝干涉装置时，波长越长，相邻两亮条纹间距越宽，由屏上亮条纹的位置可知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，反射光经过三棱镜后分成两束色光，由题图可知从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位置出射的光的折射角大，又由折射定律可知，入射角相同时，折射率越小的色光折射角越大，由于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&gt;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是波长为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的光出射位置，故 D正确，A、B、C错误．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6、如图所示，理想变压器原线圈接入电压恒定的正弦交流电，副线圈接入最大阻值为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的滑动变阻器和阻值为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的定值电阻．在滑动变阻器滑片从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端向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端缓慢移动的过程中（    ）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1739405"/>
                <wp:effectExtent l="0" t="0" r="0" b="0"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152775" cy="173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8.25pt;height:136.9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电流表 </w:t>
      </w:r>
      <m:oMathPara>
        <m:oMath>
          <m:sSub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示数减小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电流表 </w:t>
      </w:r>
      <m:oMathPara>
        <m:oMath>
          <m:sSub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示数增大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原线圈输入功率先增大后减小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定值电阻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消耗的功率先减小后增大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AB选项：分析右端电路可知，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与滑动变阻器右半部分并联后，再与左半部分串联接入电路，当滑片从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向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滑动时，并联部分总电阻减小，滑动变阻器左半部分电阻增大，故电路中总电阻增大，则</w:t>
      </w:r>
      <m:oMathPara>
        <m:oMath>
          <m:sSub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示数减小，故A正确，B错误；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C选项：</w:t>
      </w:r>
      <m:oMathPara>
        <m:oMath>
          <m:sSub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不变，则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输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入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输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出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D选项：</w:t>
      </w:r>
      <m:oMathPara>
        <m:oMath>
          <m:sSub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减小，并联部分总电阻减小，并联部分分压减小，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阻值不变，消耗功率减小，故D错误；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7、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2021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年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月，天问一号探测器软着陆火星取得成功，迈出了我国星际探测征程的重要一步．火星与地球公转轨道近似为圆，两轨道平面近似重合，且火星与地球公转方向相同．火星与地球每隔约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个月相距最近，地球公转周期为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个月．由以上条件可以近似得出（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地球与火星的动能之比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地球与火星的自转周期之比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地球表面与火星表面重力加速度大小之比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地球与火星绕太阳运动的向心加速度大小之比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火星和地球每隔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26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个月相距最近，又知地球公转周期，可得火星公转周期，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A选项：不知地球和火星各自的质量，无法求其动能之比；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B选项：没有地球和火星的同步卫星，无法求其自转周期之比；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C选项：不知地球和火星的半径，无法求表面重力加速度之比；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ω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，已知火星和地球的公转周期，根据开普勒第三定律得知其运转轨道半径之比，周期之比，轨道半径之比都知，向心加速度之比也可知；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故选D．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8、关于电场，下列说法正确的是（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电场是物质存在的一种形式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电场力一定对正电荷做正功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电场线是实际存在的线，反映电场强度的大小和方向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静电场的电场线总是与等势面垂直，且从电势高的等势面指向电势低的等势面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A;D;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电场是存在于电荷周围的一种特殊媒介物质，故A正确；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若正电荷的速度方向与电场力方向的夹角大于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，则电场力做负功，若夹角等于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，则电场力不做功，若夹角小于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90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，则电场力做正功，故B错误；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电场线是为了形象地描绘电场而人为引入的一簇曲线，该曲线的疏密程度反映场强的大小，故C错误；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静电场的电场线在空间上与等势面垂直，且沿电场线的方向电势降低，即电场线由高的等势面指向低的等势面，故D正确；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9、一电中性微粒静止在垂直纸面向里的匀强磁场中，在某一时刻突然分裂成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三个微粒，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在磁场中做半径相等的匀速圆周运动，环绕方向如图所示，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未在图中标出．仅考虑磁场对带电微粒的作用力，下列说法正确的是（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46810" cy="1357495"/>
                <wp:effectExtent l="0" t="0" r="0" b="0"/>
                <wp:docPr id="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146810" cy="1357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90.30pt;height:106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带负电荷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带正电荷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带负电荷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的动量大小一定相等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AB选项：从分裂后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粒子的轨迹图可以看出，两粒子均做逆时针方向的圆周运动，由左手定则可判断两粒子均带正电，故A错误，B正确；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C选项：由于中性粒子一分为三，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带正电，则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一定带负电，故C正确；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D选项：由于中性粒子一分为三，那么分裂前后，根据动量守恒定律可知，</w:t>
      </w:r>
    </w:p>
    <w:p>
      <w:pPr>
        <w:spacing w:line="360" w:lineRule="auto"/>
        <w:ind/>
        <w:jc w:val="left"/>
      </w:pP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</m:t>
              </m:r>
            </m:sub>
          </m:sSub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；根据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Bqv=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Bq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mv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，从图示可以看出，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做匀速圆周运动的半径相等，所以根据半径公式知两粒子的动量与电量的比值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q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mv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相等，但由于不知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两粒子电量的大小，所以二者的动量大小不一定相等，故D错误；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故选BC．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10、一列简谐横波沿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轴传播，在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时刻和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时刻的波形分别如图中实线和虚线所示．已知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处的质点在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0∼1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内运动的路程为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cm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0900" cy="1866187"/>
                <wp:effectExtent l="0" t="0" r="0" b="0"/>
                <wp:docPr id="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120900" cy="1866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7.00pt;height:146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波沿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轴正方向传播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波源振动周期为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波的传播速度大小为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m/s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时，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处的质点沿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轴负方向运动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由题意知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处的质点在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内的运动路程为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=4A+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，所以判断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处质点在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时刻是向下振动的，该波向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轴正方向传播，故A正确；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虚线波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处此刻的位移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x=−0.5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，所以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t=T+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T=1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，从而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13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12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，故B错误；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波速为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λ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13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12</m:t>
                  </m:r>
                </m:num>
              </m:f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12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=13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，故C正确；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D选项 : 从虚线波知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处的质点此刻正向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轴的正方向运动，故D错误；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11、如图所示，一匀强电场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大小未知、方向水平向右．两根长度均为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的绝缘轻绳分别将小球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悬挂在电场中，悬点均为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．两小球质量均为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、带等量异号电荷，电荷量大小均为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q&gt;0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）．平衡时两轻绳与竖直方向的夹角均为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θ=45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．若仅将两小球的电荷量同时变为原来的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倍，两小球仍在原位置平衡．已知静电力常量为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，重力加速度大小为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，下列说法正确的是（    ）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9450" cy="1550232"/>
                <wp:effectExtent l="0" t="0" r="0" b="0"/>
                <wp:docPr id="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949450" cy="1550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53.50pt;height:122.0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带正电荷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带正电荷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q=L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mg</m:t>
                  </m:r>
                </m:num>
              </m:f>
            </m:e>
          </m:rad>
        </m:oMath>
      </m:oMathPara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D. </w:t>
      </w: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q=3L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mg</m:t>
                  </m:r>
                </m:num>
              </m:f>
            </m:e>
          </m:rad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B;C;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4305" cy="1360192"/>
                <wp:effectExtent l="0" t="0" r="0" b="0"/>
                <wp:docPr id="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694305" cy="1360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12.15pt;height:107.1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AB．由题图可知，对小球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受力分析如图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所示，对小球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受力分析如图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(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)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所示，由受力分析图可知小球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带负电，小球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带正电，故B正确，A错误；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CD．由几何关系可知，两小球之间的距离为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，当两小球的电荷量为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时，由力的平衡条件得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45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°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=Eq−k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两小球的电荷量同时变为原来的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倍后，由力的平衡条件得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tan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⁡45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°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=E⋅2q−k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(2q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整理解得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q=L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k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mg</m:t>
                  </m:r>
                </m:num>
              </m:f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，故C正确，D错误；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故选BC．</w:t>
      </w:r>
    </w:p>
    <w:p/>
    <w:p>
      <w:pPr>
        <w:spacing w:line="240" w:lineRule="auto"/>
        <w:jc w:val="left"/>
      </w:pPr>
      <w:r>
        <w:rPr>
          <w:rFonts w:hint="eastAsia" w:hAnsi="宋体" w:eastAsia="宋体"/>
          <w:b/>
          <w:bCs/>
          <w:color w:val="000000"/>
          <w:sz w:val="26"/>
          <w:szCs w:val="26"/>
        </w:rPr>
        <w:t xml:space="preserve">二、非选择题（本大题共5小题，共56分）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12、某同学假期在家里进行了重力加速度测量实验．如图（a）所示，将一根米尺竖直固定，在米尺零刻度处由静止释放实心小钢球，小球下落途经某位置时，使用相机对其进行拍照，相机曝光时间为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500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．由于小球的运动，它在照片上留下了一条模糊的径迹．根据照片中米尺刻度读出小球所在位置到释放点的距离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、小球在曝光时间内移动的距离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．计算出小球通过该位置时的速度大小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，进而得出重力加速度大小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．实验数据如表∶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3195" cy="1956085"/>
                <wp:effectExtent l="0" t="0" r="0" b="0"/>
                <wp:docPr id="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433195" cy="195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12.85pt;height:154.0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1191017"/>
                <wp:effectExtent l="0" t="0" r="0" b="0"/>
                <wp:docPr id="9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732145" cy="1191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1.35pt;height:93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测量该小球直径时，游标卡尺示数如图（b）所示，小球直径为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9030" cy="1320656"/>
                <wp:effectExtent l="0" t="0" r="0" b="0"/>
                <wp:docPr id="1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3669030" cy="1320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8.90pt;height:103.9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15.75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游标卡尺读数为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1.5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cm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+15×0.05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=15.75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在第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次实验中，小球下落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H=0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.9423 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时的速度大小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位有效数字）；第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次实验测得当地重力加速度大小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位有效数字）．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4.30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9.85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曝光时间段里平均速度近似等于下降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时的瞬时速度，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v=</m:t>
          </m:r>
          <m:f>
            <m:fPr>
              <m:type m:val="bar"/>
            </m:fPr>
            <m:den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den>
            <m:num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Δ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l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500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num>
              </m:f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0.86×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−2</m:t>
                  </m:r>
                </m:sup>
              </m:sSup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=4.30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 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=2gh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可得第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次实验测得的重力加速度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den>
            <m:num>
              <m:sSub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b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2×0.853</m:t>
              </m:r>
            </m:den>
            <m:num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4.10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≈9.85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m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/</m:t>
          </m:r>
          <m:sSup>
            <m:e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可以减小本实验重力加速度大小测量误差的措施有（    ）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A. 适当减小相机的曝光时间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B. 让小球在真空管中自由下落</w:t>
      </w:r>
    </w:p>
    <w:p>
      <w:pPr>
        <w:spacing w:line="360" w:lineRule="auto"/>
        <w:ind/>
        <w:jc w:val="left"/>
      </w:pPr>
      <w:r>
        <w:rPr>
          <w:rFonts w:hint="default" w:ascii="宋体" w:hAnsi="宋体" w:eastAsia="宋体"/>
          <w:bCs/>
          <w:color w:val="000000"/>
          <w:sz w:val="21"/>
          <w:szCs w:val="21"/>
        </w:rPr>
        <w:t xml:space="preserve">C. 用质量相等的实心铝球代替实心钢球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A;B;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A选项 : 适当减小相机的曝光时间，则曝光时间内的位移更小，平均速度更接近下降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H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时的瞬时速度，从而求得的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更接近真实值，故A正确；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B选项 : 真空管中运动无空气阻力，则计算出的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更接近于真实的重力加速度，故B正确；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C选项 : 相同质量的实心铝球比实心钢球的体积大，则下降过程中受到的空气阻力更大，故测量出的重力加速度误差更大，故C错误．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13、小明同学打算估测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个相同规格电阻的阻值．现有一个量程为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0.6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的电流表、一个电池组（电动势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不大于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4.5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、内阻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未知）、一个阻值为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的定值电阻、一个阻值为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的定值电阻（用作保护电阻），开关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和导线若干．他设计了如图（a）所示的电路，实验步骤如下：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6045" cy="1105221"/>
                <wp:effectExtent l="0" t="0" r="0" b="0"/>
                <wp:docPr id="1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376045" cy="1105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08.35pt;height:87.0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第一步∶把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个待测电阻分别单独接入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之间，发现电流表的示数基本一致，据此他认为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个电阻的阻值相等，均设为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第二步∶取下待测电阻，在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之间接入定值电阻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，记下电流表的示数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第三步∶取下定值电阻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，将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个（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n=1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3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5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）待测电阻串联后接入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之间，记下串联待测电阻的个数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与电流表对应示数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请完成如下计算和判断：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根据上述第二步，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的关系式是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          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+r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根据闭合电路欧姆定律，由实验第二步可写出：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+r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，变形后得到：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故答案为：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定义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，则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的关系式是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          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−nR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将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个电阻串联后接入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之间，可以得到：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nR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．根据题意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d>
            <m:dPr>
              <m:sepChr m:val=","/>
            </m:dPr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d>
            <m:dPr>
              <m:sepChr m:val=","/>
            </m:dPr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nR</m:t>
                  </m:r>
                </m:num>
              </m:f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+</m:t>
              </m:r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num>
              </m:f>
            </m:e>
          </m: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故答案为：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已知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=12.0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，实验测得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=0.182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，得到数据如表∶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895773"/>
                <wp:effectExtent l="0" t="0" r="0" b="0"/>
                <wp:docPr id="1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5732145" cy="895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1.35pt;height:70.5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根据上述数据作出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Y−n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图像，如图（b）所示，可得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位有效数字），同时可得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（保留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位有效数字）．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9450" cy="1842000"/>
                <wp:effectExtent l="0" t="0" r="0" b="0"/>
                <wp:docPr id="1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949450" cy="18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53.50pt;height:145.0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根据表格数据并画出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Y−n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图像，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nR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，可知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Y−n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直线的斜率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k=−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6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3.0−0</m:t>
              </m:r>
            </m:num>
          </m:f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sSup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，截距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=3.0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sSup>
            <m:e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−1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，解得：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E=4.0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V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R=2.0</m:t>
          </m:r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 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Ω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故答案为：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；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4.0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(4) 本实验中电流表的内阻对表中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的测量值 </w:t>
      </w:r>
      <w:r>
        <w:rPr>
          <w:rFonts w:hint="eastAsia" w:ascii="Times New Roman" w:hAnsi="宋体" w:eastAsia="宋体"/>
          <w:bCs/>
          <w:color w:val="000000"/>
          <w:sz w:val="21"/>
          <w:szCs w:val="21"/>
          <w:u w:val="single"/>
        </w:rPr>
        <w:t xml:space="preserve">          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 (选填“有”或“无”）影响．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无;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考虑电流表的内阻时，可以把电流表的内阻等效到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中去，但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没关系，所以电流表的内阻对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Y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的测量值无影响．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故答案为：无．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14、质量为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的薄壁导热柱形汽缸，内壁光滑，用横截面积为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的活塞封闭一定质量的理想气体．在下述所有过程中，汽缸不漏气且与活塞不脱离．当汽缸如图（a）竖直倒立静置时缸内气体体积为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，温度为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．已知重力加速度大小为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，大气压强为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46810" cy="1271874"/>
                <wp:effectExtent l="0" t="0" r="0" b="0"/>
                <wp:docPr id="14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1146810" cy="127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90.30pt;height:100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将汽缸如图（b）竖直悬挂，缸内气体温度仍为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，求此时缸内气体体积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3960" cy="1578030"/>
                <wp:effectExtent l="0" t="0" r="0" b="0"/>
                <wp:docPr id="15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203960" cy="1578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94.80pt;height:124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S−mg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S+mg</m:t>
              </m:r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在图（a）中对导热汽缸根据平衡条件有：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在图（b）中对导热汽缸根据平衡条件有：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mg+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根据理想气体状态方程有：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由题意知：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联立解得：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S−mg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S+mg</m:t>
              </m:r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答：将汽缸如图（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）竖直悬挂，缸内气体温度仍为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，此时缸内气体体积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为 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S−mg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S+mg</m:t>
              </m:r>
            </m:num>
          </m:f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如图（c）所示，将汽缸水平放置，稳定后对汽缸缓慢加热，当缸内气体体积为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时，求此时缸内气体的温度．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76045" cy="1120494"/>
                <wp:effectExtent l="0" t="0" r="0" b="0"/>
                <wp:docPr id="16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376045" cy="112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08.35pt;height:88.2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S+mg)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将汽缸水平放置后，气体发生等温膨胀，稳定后的压强 </w:t>
      </w:r>
      <m:oMathPara>
        <m:oMath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p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根据理想气体状态方程有：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再加热时发生等压膨胀，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根据理想气体状态方程有：</w:t>
      </w:r>
      <m:oMathPara>
        <m:oMath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den>
            <m:num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联立解得：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T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(mg+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S)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答：如图（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）所示，将汽缸水平放置，稳定后对汽缸缓慢加热，当缸内气体体积为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时，缸内气体的温度为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(mg+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S)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S</m:t>
              </m:r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15、如图所示，一圆心为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、半径为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的光滑半圆弧轨道固定在竖直平面内，其下端与光滑水平面在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点相切．在水平面上，质量为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的小物块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以某一速度向质量也为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的静止小物块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运动．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发生正碰后，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到达半圆弧轨道最高点时对轨道压力恰好为零，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沿半圆弧轨道运动到与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点等高的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点时速度为零．已知重力加速度大小为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，忽略空气阻力．</w:t>
      </w:r>
    </w:p>
    <w:p>
      <w:pPr>
        <w:spacing w:line="360" w:lineRule="auto"/>
        <w:ind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1431291"/>
                <wp:effectExtent l="0" t="0" r="0" b="0"/>
                <wp:docPr id="17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2407920" cy="1431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89.60pt;height:112.7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求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从半圆弧轨道飞出后落到水平面的位置到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点的距离．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2R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对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在最高点时进行受力分析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mg=m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sSub>
                        <m:e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hint="default" w:ascii="Cambria Math" w:hAnsi="宋体" w:eastAsia="宋体"/>
                              <w:bCs/>
                              <w:color w:val="000000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gR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x=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t=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gR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×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den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g</m:t>
                  </m:r>
                </m:den>
                <m:num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4R</m:t>
                  </m:r>
                </m:num>
              </m:f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=2R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当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由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点沿半圆弧轨道下滑到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点时，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与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OQ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夹角为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θ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，求此时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所受重力对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做功的功率．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2gR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cos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e>
          </m:rad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到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D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的过程中，只有重力做功，由机械能守恒定律得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mgR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cos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sub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b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2gR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cos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所受重力对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做功的功率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P=mg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D</m:t>
              </m:r>
            </m:sub>
          </m:sSub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⁡θ=mg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sin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⁡θ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2gR</m:t>
              </m:r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cos</m:t>
              </m:r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⁡θ</m:t>
              </m:r>
            </m:e>
          </m:rad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求碰撞过程中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损失的总动能．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mgR</m:t>
          </m:r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设碰撞前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的速度为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，碰撞后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的速度为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的速度为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，则可得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−2mgR=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①，</w:t>
      </w:r>
    </w:p>
    <w:p>
      <w:pPr>
        <w:spacing w:line="360" w:lineRule="auto"/>
        <w:ind/>
        <w:jc w:val="left"/>
      </w:pP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−mgR=−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②，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由动量定恒定律得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+m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③，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由能量守恒定律得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num>
          </m:f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</m:e>
            <m:sup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+</m:t>
          </m:r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④，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联立解得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Δ</m:t>
          </m:r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E=</m:t>
          </m:r>
          <m:rad>
            <m:radPr>
              <m:degHide m:val="on"/>
            </m:radPr>
            <m:deg/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10</m:t>
              </m:r>
            </m:e>
          </m:rad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16、如图（a）所示，两根不计电阻、间距为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的足够长平行光滑金属导轨，竖直固定在匀强磁场中，磁场方向垂直于导轨平面向里，磁感应强度大小为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．导轨上端串联非线性电子元件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和阻值为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的电阻．元件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U−I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图像如图（b）所示，当流过元件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的电流大于或等于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时，电压稳定为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．质量为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、不计电阻的金属棒可沿导轨运动，运动中金属棒始终水平且与导轨保持良好接触．忽略空气阻力及回路中的电流对原磁场的影响，重力加速度大小为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．为了方便计算，取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4BL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．以下计算结果只能选用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g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B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、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R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表示．</w:t>
      </w:r>
    </w:p>
    <w:p>
      <w:pPr>
        <w:spacing w:line="360" w:lineRule="auto"/>
        <w:ind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9795" cy="1637587"/>
                <wp:effectExtent l="0" t="0" r="0" b="0"/>
                <wp:docPr id="18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3439795" cy="1637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70.85pt;height:128.9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(1) 闭合开关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，由静止释放金属棒，求金属棒下落的最大速度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闭合开关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，金属棒下落的过程中受竖直向下的重力、竖直向上的安培力作用，当重力大小与安培力大小相等时，金属棒的加速度为零，速度最大，则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mg=B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由法拉第电磁感应定律得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由欧姆定律得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(2) 断开开关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，由静止释放金属棒，求金属棒下落的最大速度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3mgR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由第（1）问得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可知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&lt;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断开开关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后，当金属棒的速度达到最大时，元件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两端的电压恒为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此时定值电阻两端的电压为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=BL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回路中的电流为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又由欧姆定律得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sSup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3mgR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(3) 先闭合开关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，由静止释放金属棒，金属棒达到最大速度后，再断开开关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．忽略回路中电流突变的时间，求 </w:t>
      </w:r>
      <m:oMathPara>
        <m:oMath>
          <m:r>
            <m:rPr>
              <m:nor m:val="on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断开瞬间金属棒的加速度大小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【答案】 </w:t>
      </w: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</w:t>
      </w:r>
      <m:oMathPara>
        <m:oMath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num>
          </m:f>
        </m:oMath>
      </m:oMathPara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;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【解析】 开关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闭合，当金属棒的速度最大时，金属棒产生的感应电动势为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断开开关 </w:t>
      </w:r>
      <m:oMathPara>
        <m:oMath>
          <m:r>
            <m:rPr>
              <m:sty m:val="p"/>
            </m:rP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S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的瞬间，元件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Z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 两端的电压为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则定值电阻两端的电压为 </w:t>
      </w:r>
      <m:oMathPara>
        <m:oMath>
          <m:sSup>
            <m:e>
              <m:sSub>
                <m:e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2BL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mgR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电路中的电流为 </w:t>
      </w:r>
      <m:oMathPara>
        <m:oMath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R</m:t>
              </m:r>
            </m:den>
            <m:num>
              <m:sSup>
                <m:e>
                  <m:sSub>
                    <m:e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hint="default" w:ascii="Cambria Math" w:hAnsi="宋体" w:eastAsia="宋体"/>
                          <w:bCs/>
                          <w:color w:val="000000"/>
                          <w:sz w:val="22"/>
                          <w:szCs w:val="22"/>
                        </w:rPr>
                        <m:t>R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/>
                      <w:bCs/>
                      <w:color w:val="000000"/>
                      <w:sz w:val="22"/>
                      <w:szCs w:val="22"/>
                    </w:rPr>
                    <m:t>′</m:t>
                  </m:r>
                </m:sup>
              </m:sSup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金属棒受到的安培力为 </w:t>
      </w:r>
      <m:oMathPara>
        <m:oMath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=B</m:t>
          </m:r>
          <m:sSup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′</m:t>
              </m:r>
            </m:sup>
          </m:sSup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L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对金属棒由牛顿第二定律得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mg−</m:t>
          </m:r>
          <m:sSub>
            <m:e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F</m:t>
              </m:r>
            </m:e>
            <m:sub>
              <m:r>
                <m:rPr>
                  <m:nor m:val="on"/>
                </m:rP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=ma</m:t>
          </m:r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，</w:t>
      </w:r>
    </w:p>
    <w:p>
      <w:pPr>
        <w:spacing w:line="360" w:lineRule="auto"/>
        <w:ind/>
        <w:jc w:val="left"/>
      </w:pPr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解得 </w:t>
      </w:r>
      <m:oMathPara>
        <m:oMath>
          <m:r>
            <w:rPr>
              <w:rFonts w:hint="default" w:ascii="Cambria Math" w:hAnsi="宋体" w:eastAsia="宋体"/>
              <w:bCs/>
              <w:color w:val="000000"/>
              <w:sz w:val="22"/>
              <w:szCs w:val="22"/>
            </w:rPr>
            <m:t>a=</m:t>
          </m:r>
          <m:f>
            <m:fPr>
              <m:type m:val="bar"/>
            </m:fPr>
            <m:den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2</m:t>
              </m:r>
            </m:den>
            <m:num>
              <m:r>
                <w:rPr>
                  <w:rFonts w:hint="default" w:ascii="Cambria Math" w:hAnsi="宋体" w:eastAsia="宋体"/>
                  <w:bCs/>
                  <w:color w:val="000000"/>
                  <w:sz w:val="22"/>
                  <w:szCs w:val="22"/>
                </w:rPr>
                <m:t>g</m:t>
              </m:r>
            </m:num>
          </m:f>
        </m:oMath>
      </m:oMathPara>
      <w:r>
        <w:rPr>
          <w:rFonts w:hint="default" w:ascii="Times New Roman" w:hAnsi="宋体" w:eastAsia="宋体"/>
          <w:bCs/>
          <w:color w:val="000000"/>
          <w:sz w:val="21"/>
          <w:szCs w:val="21"/>
        </w:rPr>
        <w:t xml:space="preserve">．</w:t>
      </w:r>
    </w:p>
    <w:p/>
    <w:sectPr>
      <w:footerReference w:type="default" r:id="rId6"/>
      <w:pgSz w:h="16839" w:w="11907"/>
      <w:pgMar w:top="1440" w:right="1440" w:bottom="144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宋体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Fonts w:hint="eastAsia" w:ascii="宋体" w:hAnsi="宋体"/>
        <w:b/>
        <w:bCs/>
        <w:color w:val="000000"/>
        <w:sz w:val="22"/>
        <w:szCs w:val="22"/>
      </w:rPr>
    </w:r>
    <w:r>
      <w:t xml:space="preserve">第</w:t>
    </w:r>
    <w:r>
      <w:fldChar w:fldCharType="begin"/>
    </w:r>
    <w:r>
      <w:instrText xml:space="preserve">PAGE \* MERGEFORMAT</w:instrText>
    </w:r>
    <w:r>
      <w:fldChar w:fldCharType="end"/>
    </w:r>
    <w:r>
      <w:t xml:space="preserve">页</w:t>
    </w:r>
    <w:r>
      <w:t xml:space="preserve">，  共</w:t>
    </w:r>
    <w:r>
      <w:fldChar w:fldCharType="begin"/>
    </w:r>
    <w:r>
      <w:instrText xml:space="preserve"> NUMPAGES \* MERGEFORMAT </w:instrText>
    </w:r>
    <w:r>
      <w:fldChar w:fldCharType="end"/>
    </w:r>
    <w:r>
      <w:t xml:space="preserve"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overrideTableStyleFontSizeAndJustification" w:uri="http://schemas.microsoft.com/office/word" w:val="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 w:val="true"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 w:val="true"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 w:val="true"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 w:val="true"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er" Target="footer1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</file>

<file path=word/_rels/foot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