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Еюбоглу</w:t>
      </w:r>
      <w:r>
        <w:t xml:space="preserve"> </w:t>
      </w:r>
      <w:r>
        <w:t xml:space="preserve">Тимур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005136" cy="3888606"/>
            <wp:effectExtent b="0" l="0" r="0" t="0"/>
            <wp:docPr descr="Figure 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136" cy="3888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Запись в файл</w:t>
      </w:r>
    </w:p>
    <w:bookmarkEnd w:id="0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333122"/>
            <wp:effectExtent b="0" l="0" r="0" t="0"/>
            <wp:docPr descr="Figure 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3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Поиск расширения .conf</w:t>
      </w:r>
    </w:p>
    <w:bookmarkEnd w:id="0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956713"/>
            <wp:effectExtent b="0" l="0" r="0" t="0"/>
            <wp:docPr descr="Figure 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6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Поиск файлов</w:t>
      </w:r>
    </w:p>
    <w:bookmarkEnd w:id="0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540359"/>
            <wp:effectExtent b="0" l="0" r="0" t="0"/>
            <wp:docPr descr="Figure 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0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Поиск файлов</w:t>
      </w:r>
    </w:p>
    <w:bookmarkEnd w:id="0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236143" cy="1665170"/>
            <wp:effectExtent b="0" l="0" r="0" t="0"/>
            <wp:docPr descr="Figure 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143" cy="1665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Фоновый запуск процесса</w:t>
      </w:r>
    </w:p>
    <w:bookmarkEnd w:id="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3927107" cy="2261936"/>
            <wp:effectExtent b="0" l="0" r="0" t="0"/>
            <wp:docPr descr="Figure 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107" cy="2261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Фоновый запуск и завершение процесса</w:t>
      </w:r>
    </w:p>
    <w:bookmarkEnd w:id="0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932829"/>
            <wp:effectExtent b="0" l="0" r="0" t="0"/>
            <wp:docPr descr="Figure 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2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Справка по команде df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895795"/>
            <wp:effectExtent b="0" l="0" r="0" t="0"/>
            <wp:docPr descr="Figure 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5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команды df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738663"/>
            <wp:effectExtent b="0" l="0" r="0" t="0"/>
            <wp:docPr descr="Figure 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8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Справка по команде du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3956973"/>
            <wp:effectExtent b="0" l="0" r="0" t="0"/>
            <wp:docPr descr="Figure 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6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команды du</w:t>
      </w:r>
    </w:p>
    <w:bookmarkEnd w:id="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3883595"/>
            <wp:effectExtent b="0" l="0" r="0" t="0"/>
            <wp:docPr descr="Figure 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3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Поиск директорий</w:t>
      </w:r>
    </w:p>
    <w:bookmarkEnd w:id="0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numPr>
          <w:ilvl w:val="0"/>
          <w:numId w:val="1004"/>
        </w:numPr>
        <w:pStyle w:val="Compact"/>
      </w:pPr>
      <w:r>
        <w:t xml:space="preserve">GID – (Group ID) - идентификатор группы</w:t>
      </w:r>
    </w:p>
    <w:p>
      <w:pPr>
        <w:numPr>
          <w:ilvl w:val="0"/>
          <w:numId w:val="1004"/>
        </w:numPr>
        <w:pStyle w:val="Compact"/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Еюбоглу Тимур НПИбд-01-22</dc:creator>
  <dc:language>ru-RU</dc:language>
  <cp:keywords/>
  <dcterms:created xsi:type="dcterms:W3CDTF">2023-03-14T07:57:56Z</dcterms:created>
  <dcterms:modified xsi:type="dcterms:W3CDTF">2023-03-14T07:57:56Z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Поиск файлов. Перенаправление ввода-вывода. Просмотр запущенных процессов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