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2E4F" w14:textId="6DC5DB27" w:rsidR="00A25950" w:rsidRDefault="00BE6CD4" w:rsidP="00BE6CD4">
      <w:pPr>
        <w:jc w:val="center"/>
        <w:rPr>
          <w:b/>
          <w:bCs/>
          <w:sz w:val="28"/>
          <w:szCs w:val="28"/>
        </w:rPr>
      </w:pPr>
      <w:r>
        <w:rPr>
          <w:b/>
          <w:bCs/>
          <w:sz w:val="28"/>
          <w:szCs w:val="28"/>
        </w:rPr>
        <w:t>Evaluation Doc</w:t>
      </w:r>
    </w:p>
    <w:p w14:paraId="5A7554C9" w14:textId="0CFFAA2E" w:rsidR="00BE6CD4" w:rsidRPr="00BE6CD4" w:rsidRDefault="00BE6CD4" w:rsidP="00BE6CD4">
      <w:pPr>
        <w:rPr>
          <w:u w:val="single"/>
        </w:rPr>
      </w:pPr>
      <w:r w:rsidRPr="00BE6CD4">
        <w:rPr>
          <w:u w:val="single"/>
        </w:rPr>
        <w:t>Steps to run on AWS:</w:t>
      </w:r>
    </w:p>
    <w:p w14:paraId="062EF020" w14:textId="2498261E" w:rsidR="00BE6CD4" w:rsidRDefault="00BE6CD4" w:rsidP="00BE6CD4">
      <w:pPr>
        <w:pStyle w:val="ListParagraph"/>
        <w:numPr>
          <w:ilvl w:val="0"/>
          <w:numId w:val="1"/>
        </w:numPr>
      </w:pPr>
      <w:r>
        <w:t xml:space="preserve">Access student account via canvas and set up session as indicated in </w:t>
      </w:r>
      <w:proofErr w:type="spellStart"/>
      <w:r>
        <w:t>hw</w:t>
      </w:r>
      <w:proofErr w:type="spellEnd"/>
      <w:r>
        <w:t xml:space="preserve"> 6</w:t>
      </w:r>
    </w:p>
    <w:p w14:paraId="7BFB0218" w14:textId="1040D56B" w:rsidR="00BE6CD4" w:rsidRDefault="00BE6CD4" w:rsidP="00BE6CD4">
      <w:pPr>
        <w:pStyle w:val="ListParagraph"/>
        <w:numPr>
          <w:ilvl w:val="0"/>
          <w:numId w:val="1"/>
        </w:numPr>
      </w:pPr>
      <w:r>
        <w:t>Create instance:</w:t>
      </w:r>
    </w:p>
    <w:p w14:paraId="4FA77A51" w14:textId="1C580AE3" w:rsidR="00BE6CD4" w:rsidRDefault="00BE6CD4" w:rsidP="00BE6CD4">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BE6CD4">
        <w:rPr>
          <w:rFonts w:ascii="Consolas" w:eastAsia="Times New Roman" w:hAnsi="Consolas" w:cs="Courier New"/>
          <w:color w:val="24292F"/>
          <w:sz w:val="20"/>
          <w:szCs w:val="20"/>
        </w:rPr>
        <w:t>aws</w:t>
      </w:r>
      <w:proofErr w:type="spellEnd"/>
      <w:r w:rsidRPr="00BE6CD4">
        <w:rPr>
          <w:rFonts w:ascii="Consolas" w:eastAsia="Times New Roman" w:hAnsi="Consolas" w:cs="Courier New"/>
          <w:color w:val="24292F"/>
          <w:sz w:val="20"/>
          <w:szCs w:val="20"/>
        </w:rPr>
        <w:t xml:space="preserve"> ec2 run-instances --image-id ami-0d73480446600f555 --instance-type </w:t>
      </w:r>
      <w:r>
        <w:rPr>
          <w:rFonts w:ascii="Consolas" w:eastAsia="Times New Roman" w:hAnsi="Consolas" w:cs="Courier New"/>
          <w:color w:val="24292F"/>
          <w:sz w:val="20"/>
          <w:szCs w:val="20"/>
        </w:rPr>
        <w:t>m5a.large</w:t>
      </w:r>
      <w:r w:rsidRPr="00BE6CD4">
        <w:rPr>
          <w:rFonts w:ascii="Consolas" w:eastAsia="Times New Roman" w:hAnsi="Consolas" w:cs="Courier New"/>
          <w:color w:val="24292F"/>
          <w:sz w:val="20"/>
          <w:szCs w:val="20"/>
        </w:rPr>
        <w:t xml:space="preserve"> --key-name </w:t>
      </w:r>
      <w:proofErr w:type="spellStart"/>
      <w:r w:rsidRPr="00BE6CD4">
        <w:rPr>
          <w:rFonts w:ascii="Consolas" w:eastAsia="Times New Roman" w:hAnsi="Consolas" w:cs="Courier New"/>
          <w:color w:val="24292F"/>
          <w:sz w:val="20"/>
          <w:szCs w:val="20"/>
        </w:rPr>
        <w:t>vockey</w:t>
      </w:r>
      <w:proofErr w:type="spellEnd"/>
      <w:r w:rsidRPr="00BE6CD4">
        <w:rPr>
          <w:rFonts w:ascii="Consolas" w:eastAsia="Times New Roman" w:hAnsi="Consolas" w:cs="Courier New"/>
          <w:color w:val="24292F"/>
          <w:sz w:val="20"/>
          <w:szCs w:val="20"/>
        </w:rPr>
        <w:t xml:space="preserve"> &gt; </w:t>
      </w:r>
      <w:proofErr w:type="spellStart"/>
      <w:proofErr w:type="gramStart"/>
      <w:r w:rsidRPr="00BE6CD4">
        <w:rPr>
          <w:rFonts w:ascii="Consolas" w:eastAsia="Times New Roman" w:hAnsi="Consolas" w:cs="Courier New"/>
          <w:color w:val="24292F"/>
          <w:sz w:val="20"/>
          <w:szCs w:val="20"/>
        </w:rPr>
        <w:t>instance.json</w:t>
      </w:r>
      <w:proofErr w:type="spellEnd"/>
      <w:proofErr w:type="gramEnd"/>
    </w:p>
    <w:p w14:paraId="78A6730A" w14:textId="7BE740CD" w:rsidR="00BE6CD4" w:rsidRDefault="00BE6CD4" w:rsidP="00BE6C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Authorize port 22 (SSH) and port 8001 which is what my frontend server runs on</w:t>
      </w:r>
    </w:p>
    <w:p w14:paraId="41F5054D" w14:textId="586330E5" w:rsidR="00BE6CD4" w:rsidRDefault="00BE6CD4" w:rsidP="00BE6CD4">
      <w:pPr>
        <w:pStyle w:val="HTMLPreformatted"/>
        <w:numPr>
          <w:ilvl w:val="1"/>
          <w:numId w:val="1"/>
        </w:numPr>
        <w:rPr>
          <w:rFonts w:ascii="Consolas" w:hAnsi="Consolas"/>
          <w:color w:val="24292F"/>
        </w:rPr>
      </w:pPr>
      <w:proofErr w:type="spellStart"/>
      <w:r>
        <w:rPr>
          <w:rFonts w:ascii="Consolas" w:hAnsi="Consolas"/>
          <w:color w:val="24292F"/>
        </w:rPr>
        <w:t>aws</w:t>
      </w:r>
      <w:proofErr w:type="spellEnd"/>
      <w:r>
        <w:rPr>
          <w:rFonts w:ascii="Consolas" w:hAnsi="Consolas"/>
          <w:color w:val="24292F"/>
        </w:rPr>
        <w:t xml:space="preserve"> ec2 authorize-security-group-ingress --group-name default --protocol </w:t>
      </w:r>
      <w:proofErr w:type="spellStart"/>
      <w:r>
        <w:rPr>
          <w:rFonts w:ascii="Consolas" w:hAnsi="Consolas"/>
          <w:color w:val="24292F"/>
        </w:rPr>
        <w:t>tcp</w:t>
      </w:r>
      <w:proofErr w:type="spellEnd"/>
      <w:r>
        <w:rPr>
          <w:rFonts w:ascii="Consolas" w:hAnsi="Consolas"/>
          <w:color w:val="24292F"/>
        </w:rPr>
        <w:t xml:space="preserve"> --port </w:t>
      </w:r>
      <w:r>
        <w:rPr>
          <w:rFonts w:ascii="Consolas" w:hAnsi="Consolas"/>
          <w:color w:val="24292F"/>
        </w:rPr>
        <w:t>8001</w:t>
      </w:r>
      <w:r>
        <w:rPr>
          <w:rFonts w:ascii="Consolas" w:hAnsi="Consolas"/>
          <w:color w:val="24292F"/>
        </w:rPr>
        <w:t xml:space="preserve"> --</w:t>
      </w:r>
      <w:proofErr w:type="spellStart"/>
      <w:r>
        <w:rPr>
          <w:rFonts w:ascii="Consolas" w:hAnsi="Consolas"/>
          <w:color w:val="24292F"/>
        </w:rPr>
        <w:t>cidr</w:t>
      </w:r>
      <w:proofErr w:type="spellEnd"/>
      <w:r>
        <w:rPr>
          <w:rFonts w:ascii="Consolas" w:hAnsi="Consolas"/>
          <w:color w:val="24292F"/>
        </w:rPr>
        <w:t xml:space="preserve"> 0.0.0.0/0</w:t>
      </w:r>
    </w:p>
    <w:p w14:paraId="6EA0B405" w14:textId="567304CD" w:rsidR="00BE6CD4" w:rsidRDefault="00BE6CD4" w:rsidP="00BE6C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SSH into 5 instances (catalog, frontend, 3 replicas)</w:t>
      </w:r>
    </w:p>
    <w:p w14:paraId="158C1E71" w14:textId="03A7CADE" w:rsidR="00BE6CD4" w:rsidRDefault="00BE6CD4" w:rsidP="00BE6C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Clone </w:t>
      </w:r>
      <w:proofErr w:type="spellStart"/>
      <w:r>
        <w:rPr>
          <w:rFonts w:ascii="Consolas" w:eastAsia="Times New Roman" w:hAnsi="Consolas" w:cs="Courier New"/>
          <w:color w:val="24292F"/>
          <w:sz w:val="20"/>
          <w:szCs w:val="20"/>
        </w:rPr>
        <w:t>git</w:t>
      </w:r>
      <w:proofErr w:type="spellEnd"/>
      <w:r>
        <w:rPr>
          <w:rFonts w:ascii="Consolas" w:eastAsia="Times New Roman" w:hAnsi="Consolas" w:cs="Courier New"/>
          <w:color w:val="24292F"/>
          <w:sz w:val="20"/>
          <w:szCs w:val="20"/>
        </w:rPr>
        <w:t xml:space="preserve"> repo</w:t>
      </w:r>
    </w:p>
    <w:p w14:paraId="571E4AD6" w14:textId="6D1FC978" w:rsidR="00BE6CD4" w:rsidRDefault="00BE6CD4" w:rsidP="00BE6C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Install python 3.7 which is needed for </w:t>
      </w:r>
      <w:proofErr w:type="spellStart"/>
      <w:proofErr w:type="gramStart"/>
      <w:r>
        <w:rPr>
          <w:rFonts w:ascii="Consolas" w:eastAsia="Times New Roman" w:hAnsi="Consolas" w:cs="Courier New"/>
          <w:color w:val="24292F"/>
          <w:sz w:val="20"/>
          <w:szCs w:val="20"/>
        </w:rPr>
        <w:t>http.server</w:t>
      </w:r>
      <w:proofErr w:type="spellEnd"/>
      <w:proofErr w:type="gramEnd"/>
    </w:p>
    <w:p w14:paraId="7780E1C6" w14:textId="4B84FEC8" w:rsidR="00BE6CD4" w:rsidRDefault="00BE6CD4" w:rsidP="00BE6CD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Run server</w:t>
      </w:r>
    </w:p>
    <w:p w14:paraId="482F0FF4" w14:textId="779DDED1" w:rsidR="00BE6CD4" w:rsidRDefault="00BE6CD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E7A0011" w14:textId="55EBD837" w:rsidR="00BE6CD4" w:rsidRDefault="00BE6CD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u w:val="single"/>
        </w:rPr>
      </w:pPr>
      <w:r w:rsidRPr="00BE6CD4">
        <w:rPr>
          <w:rFonts w:ascii="Consolas" w:eastAsia="Times New Roman" w:hAnsi="Consolas" w:cs="Courier New"/>
          <w:color w:val="24292F"/>
          <w:sz w:val="20"/>
          <w:szCs w:val="20"/>
          <w:u w:val="single"/>
        </w:rPr>
        <w:t>Results:</w:t>
      </w:r>
    </w:p>
    <w:p w14:paraId="53D2955D" w14:textId="77777777" w:rsidR="00F11AA3" w:rsidRDefault="00F11AA3"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u w:val="single"/>
        </w:rPr>
      </w:pPr>
    </w:p>
    <w:p w14:paraId="079D4924" w14:textId="4AC58E07" w:rsidR="00F11AA3" w:rsidRDefault="00F11AA3"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u w:val="single"/>
        </w:rPr>
      </w:pPr>
      <w:r>
        <w:rPr>
          <w:noProof/>
        </w:rPr>
        <w:drawing>
          <wp:inline distT="0" distB="0" distL="0" distR="0" wp14:anchorId="17E6781D" wp14:editId="7F9AB4A4">
            <wp:extent cx="5623560" cy="3072765"/>
            <wp:effectExtent l="0" t="0" r="15240" b="13335"/>
            <wp:docPr id="1" name="Chart 1">
              <a:extLst xmlns:a="http://schemas.openxmlformats.org/drawingml/2006/main">
                <a:ext uri="{FF2B5EF4-FFF2-40B4-BE49-F238E27FC236}">
                  <a16:creationId xmlns:a16="http://schemas.microsoft.com/office/drawing/2014/main" id="{4C273B00-B9DE-7D16-164A-E4CFC3467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71E500" w14:textId="77777777" w:rsidR="00294BA4" w:rsidRDefault="00294BA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u w:val="single"/>
        </w:rPr>
      </w:pPr>
    </w:p>
    <w:p w14:paraId="052D154B" w14:textId="641B5D2E" w:rsidR="00294BA4" w:rsidRDefault="00294BA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I ran with 5 clients on my local machine and with the server on </w:t>
      </w:r>
      <w:proofErr w:type="spellStart"/>
      <w:r>
        <w:rPr>
          <w:rFonts w:ascii="Consolas" w:eastAsia="Times New Roman" w:hAnsi="Consolas" w:cs="Courier New"/>
          <w:color w:val="24292F"/>
          <w:sz w:val="20"/>
          <w:szCs w:val="20"/>
        </w:rPr>
        <w:t>aws</w:t>
      </w:r>
      <w:proofErr w:type="spellEnd"/>
      <w:r>
        <w:rPr>
          <w:rFonts w:ascii="Consolas" w:eastAsia="Times New Roman" w:hAnsi="Consolas" w:cs="Courier New"/>
          <w:color w:val="24292F"/>
          <w:sz w:val="20"/>
          <w:szCs w:val="20"/>
        </w:rPr>
        <w:t>.  I measured average latency with cache and without for each different function (query, buy, and GET order).  Below is the graph of the results.  Running with cache is in the solid line and without cache in the dotted lines.</w:t>
      </w:r>
    </w:p>
    <w:p w14:paraId="08D28861" w14:textId="0FC69C7A" w:rsidR="00294BA4" w:rsidRDefault="00294BA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16DA061" w14:textId="4E6508BD" w:rsidR="00294BA4" w:rsidRDefault="00294BA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We see that buy requests have the highest latencies and query request are faster.  This is expected as the buy requests involve a write lock and needs to both read the data and write to it, </w:t>
      </w:r>
      <w:proofErr w:type="spellStart"/>
      <w:r>
        <w:rPr>
          <w:rFonts w:ascii="Consolas" w:eastAsia="Times New Roman" w:hAnsi="Consolas" w:cs="Courier New"/>
          <w:color w:val="24292F"/>
          <w:sz w:val="20"/>
          <w:szCs w:val="20"/>
        </w:rPr>
        <w:t>whearas</w:t>
      </w:r>
      <w:proofErr w:type="spellEnd"/>
      <w:r>
        <w:rPr>
          <w:rFonts w:ascii="Consolas" w:eastAsia="Times New Roman" w:hAnsi="Consolas" w:cs="Courier New"/>
          <w:color w:val="24292F"/>
          <w:sz w:val="20"/>
          <w:szCs w:val="20"/>
        </w:rPr>
        <w:t xml:space="preserve"> the query requests simply use a read lock that reads the data and can do so concurrently with multiple readers.</w:t>
      </w:r>
    </w:p>
    <w:p w14:paraId="150D1C85" w14:textId="330BD656" w:rsidR="00294BA4" w:rsidRDefault="00294BA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82A67AC" w14:textId="0852708B" w:rsidR="00294BA4" w:rsidRPr="00294BA4" w:rsidRDefault="00294BA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 xml:space="preserve">Additionally, we see that the cache noticeably speeds up performance.  The element of main interest is its effect on query which is what the cache is used for.  We do see that it improves performance (on average 12% performance improvement).  </w:t>
      </w:r>
    </w:p>
    <w:p w14:paraId="0B13ADD0" w14:textId="50B8F364" w:rsidR="00BE6CD4" w:rsidRDefault="00BE6CD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25E1EAA" w14:textId="1FE609F3" w:rsidR="00F11AA3" w:rsidRDefault="00F11AA3"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lastRenderedPageBreak/>
        <w:t>Finally, I also varied the parameter p (probability of buying from 0 to .8).  Each session for each client included 50 queries and potential buys.  Obviously, there are no buys/orders when p = 0.  As p increases, we do see fluctuations, but there is not too clear of a trend of how latency correlates with parameter p.</w:t>
      </w:r>
    </w:p>
    <w:p w14:paraId="2DAB3334" w14:textId="2CF4D09B" w:rsidR="00BE6CD4" w:rsidRPr="00BE6CD4" w:rsidRDefault="00BE6CD4" w:rsidP="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2482D62" w14:textId="598744A5" w:rsidR="00BE6CD4" w:rsidRDefault="00BE6CD4" w:rsidP="00BE6CD4"/>
    <w:p w14:paraId="1F926BA8" w14:textId="4202FE97" w:rsidR="003B6E59" w:rsidRDefault="003B6E59" w:rsidP="00BE6CD4">
      <w:r w:rsidRPr="003B6E59">
        <w:rPr>
          <w:u w:val="single"/>
        </w:rPr>
        <w:t>Part 3 Fault tolerance:</w:t>
      </w:r>
    </w:p>
    <w:p w14:paraId="16E25F35" w14:textId="77777777" w:rsidR="00D125EB" w:rsidRDefault="003B6E59" w:rsidP="00BE6CD4">
      <w:r>
        <w:t xml:space="preserve">I showcased already in my output file, but I will display the results here as well.  I tested with every combination of simulating failure and reinstating </w:t>
      </w:r>
      <w:proofErr w:type="gramStart"/>
      <w:r>
        <w:t>later on</w:t>
      </w:r>
      <w:proofErr w:type="gramEnd"/>
      <w:r>
        <w:t>.  Everything worked as intended where a new leader is elected, it resumes duty right where the failed node left off, and on the client end nothing is noticed.  The cases of highest interest were where the leader node failed.  I documented this case with screenshots.</w:t>
      </w:r>
      <w:r w:rsidR="00D125EB">
        <w:t xml:space="preserve">  </w:t>
      </w:r>
    </w:p>
    <w:p w14:paraId="7AB7C46A" w14:textId="77777777" w:rsidR="00D125EB" w:rsidRDefault="00D125EB" w:rsidP="00BE6CD4"/>
    <w:p w14:paraId="29E31426" w14:textId="75D822F5" w:rsidR="00D125EB" w:rsidRDefault="00D125EB" w:rsidP="00D125EB">
      <w:r>
        <w:t xml:space="preserve">Here is the output for a failure simulation where replica 3 fails after 5 orders.  The screenshots are of replica 3, replica 2, and the client respectively.  We see that replica2 picks off where replica3 left off, and from client perspective, nothing is </w:t>
      </w:r>
      <w:proofErr w:type="gramStart"/>
      <w:r>
        <w:t>detected</w:t>
      </w:r>
      <w:proofErr w:type="gramEnd"/>
      <w:r>
        <w:t xml:space="preserve"> and everything works as intended.</w:t>
      </w:r>
    </w:p>
    <w:p w14:paraId="7FC216E6" w14:textId="77777777" w:rsidR="00D125EB" w:rsidRDefault="00D125EB" w:rsidP="00D125EB"/>
    <w:p w14:paraId="08081914" w14:textId="5F6A106A" w:rsidR="003B6E59" w:rsidRDefault="00D125EB" w:rsidP="00BE6CD4">
      <w:r>
        <w:rPr>
          <w:noProof/>
        </w:rPr>
        <w:drawing>
          <wp:inline distT="0" distB="0" distL="0" distR="0" wp14:anchorId="5AB60D39" wp14:editId="0F2F2924">
            <wp:extent cx="5943600" cy="1757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7045"/>
                    </a:xfrm>
                    <a:prstGeom prst="rect">
                      <a:avLst/>
                    </a:prstGeom>
                    <a:noFill/>
                    <a:ln>
                      <a:noFill/>
                    </a:ln>
                  </pic:spPr>
                </pic:pic>
              </a:graphicData>
            </a:graphic>
          </wp:inline>
        </w:drawing>
      </w:r>
    </w:p>
    <w:p w14:paraId="030498CA" w14:textId="5D3A73A1" w:rsidR="00D125EB" w:rsidRDefault="00D125EB" w:rsidP="00BE6CD4">
      <w:r>
        <w:rPr>
          <w:noProof/>
        </w:rPr>
        <w:drawing>
          <wp:inline distT="0" distB="0" distL="0" distR="0" wp14:anchorId="4AE0D1E8" wp14:editId="143B2485">
            <wp:extent cx="5943600" cy="203200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inline>
        </w:drawing>
      </w:r>
    </w:p>
    <w:p w14:paraId="2672C3CD" w14:textId="70689777" w:rsidR="00D125EB" w:rsidRDefault="00D125EB" w:rsidP="00BE6CD4">
      <w:r>
        <w:rPr>
          <w:noProof/>
        </w:rPr>
        <w:lastRenderedPageBreak/>
        <w:drawing>
          <wp:inline distT="0" distB="0" distL="0" distR="0" wp14:anchorId="57690238" wp14:editId="7286F8EE">
            <wp:extent cx="4671060" cy="301473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1386" cy="3027849"/>
                    </a:xfrm>
                    <a:prstGeom prst="rect">
                      <a:avLst/>
                    </a:prstGeom>
                    <a:noFill/>
                    <a:ln>
                      <a:noFill/>
                    </a:ln>
                  </pic:spPr>
                </pic:pic>
              </a:graphicData>
            </a:graphic>
          </wp:inline>
        </w:drawing>
      </w:r>
    </w:p>
    <w:p w14:paraId="77879BE6" w14:textId="2874C782" w:rsidR="00D125EB" w:rsidRPr="003B6E59" w:rsidRDefault="00D125EB" w:rsidP="00BE6CD4">
      <w:r>
        <w:rPr>
          <w:noProof/>
        </w:rPr>
        <w:drawing>
          <wp:inline distT="0" distB="0" distL="0" distR="0" wp14:anchorId="231690EF" wp14:editId="00BB29C7">
            <wp:extent cx="5943600" cy="3825240"/>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sectPr w:rsidR="00D125EB" w:rsidRPr="003B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7C60"/>
    <w:multiLevelType w:val="hybridMultilevel"/>
    <w:tmpl w:val="D54C4034"/>
    <w:lvl w:ilvl="0" w:tplc="FCB8A3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66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D4"/>
    <w:rsid w:val="00294BA4"/>
    <w:rsid w:val="00370A04"/>
    <w:rsid w:val="003B6E59"/>
    <w:rsid w:val="00BE6CD4"/>
    <w:rsid w:val="00D125EB"/>
    <w:rsid w:val="00F11AA3"/>
    <w:rsid w:val="00F8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51A0"/>
  <w15:chartTrackingRefBased/>
  <w15:docId w15:val="{922C92B1-4645-4B42-8EEB-53F54294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D4"/>
    <w:pPr>
      <w:ind w:left="720"/>
      <w:contextualSpacing/>
    </w:pPr>
  </w:style>
  <w:style w:type="paragraph" w:styleId="HTMLPreformatted">
    <w:name w:val="HTML Preformatted"/>
    <w:basedOn w:val="Normal"/>
    <w:link w:val="HTMLPreformattedChar"/>
    <w:uiPriority w:val="99"/>
    <w:semiHidden/>
    <w:unhideWhenUsed/>
    <w:rsid w:val="00BE6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CD4"/>
    <w:rPr>
      <w:rFonts w:ascii="Courier New" w:eastAsia="Times New Roman" w:hAnsi="Courier New" w:cs="Courier New"/>
      <w:sz w:val="20"/>
      <w:szCs w:val="20"/>
    </w:rPr>
  </w:style>
  <w:style w:type="character" w:customStyle="1" w:styleId="pl-k">
    <w:name w:val="pl-k"/>
    <w:basedOn w:val="DefaultParagraphFont"/>
    <w:rsid w:val="00BE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9438">
      <w:bodyDiv w:val="1"/>
      <w:marLeft w:val="0"/>
      <w:marRight w:val="0"/>
      <w:marTop w:val="0"/>
      <w:marBottom w:val="0"/>
      <w:divBdr>
        <w:top w:val="none" w:sz="0" w:space="0" w:color="auto"/>
        <w:left w:val="none" w:sz="0" w:space="0" w:color="auto"/>
        <w:bottom w:val="none" w:sz="0" w:space="0" w:color="auto"/>
        <w:right w:val="none" w:sz="0" w:space="0" w:color="auto"/>
      </w:divBdr>
    </w:div>
    <w:div w:id="12885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Documents\Umass%20Amherst\CICS%20677\Lab3\lab3-spring22-tf_lab3\docs\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Latency with 5 Clients vs Parameter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Query</c:v>
          </c:tx>
          <c:spPr>
            <a:ln w="28575" cap="rnd">
              <a:solidFill>
                <a:schemeClr val="accent1"/>
              </a:solidFill>
              <a:round/>
            </a:ln>
            <a:effectLst/>
          </c:spPr>
          <c:marker>
            <c:symbol val="none"/>
          </c:marker>
          <c:cat>
            <c:numRef>
              <c:f>Sheet1!$B$4:$F$4</c:f>
              <c:numCache>
                <c:formatCode>General</c:formatCode>
                <c:ptCount val="5"/>
                <c:pt idx="0">
                  <c:v>0</c:v>
                </c:pt>
                <c:pt idx="1">
                  <c:v>0.2</c:v>
                </c:pt>
                <c:pt idx="2">
                  <c:v>0.4</c:v>
                </c:pt>
                <c:pt idx="3">
                  <c:v>0.6</c:v>
                </c:pt>
                <c:pt idx="4">
                  <c:v>0.8</c:v>
                </c:pt>
              </c:numCache>
            </c:numRef>
          </c:cat>
          <c:val>
            <c:numRef>
              <c:f>Sheet1!$B$10:$F$10</c:f>
              <c:numCache>
                <c:formatCode>General</c:formatCode>
                <c:ptCount val="5"/>
                <c:pt idx="0">
                  <c:v>7.1172370716017092E-2</c:v>
                </c:pt>
                <c:pt idx="1">
                  <c:v>8.6286174034585689E-2</c:v>
                </c:pt>
                <c:pt idx="2">
                  <c:v>7.7821683883666948E-2</c:v>
                </c:pt>
                <c:pt idx="3">
                  <c:v>7.1708996441899459E-2</c:v>
                </c:pt>
                <c:pt idx="4">
                  <c:v>7.2949714076762262E-2</c:v>
                </c:pt>
              </c:numCache>
            </c:numRef>
          </c:val>
          <c:smooth val="0"/>
          <c:extLst>
            <c:ext xmlns:c16="http://schemas.microsoft.com/office/drawing/2014/chart" uri="{C3380CC4-5D6E-409C-BE32-E72D297353CC}">
              <c16:uniqueId val="{00000000-AC80-47DE-AE93-311EBFA47F6B}"/>
            </c:ext>
          </c:extLst>
        </c:ser>
        <c:ser>
          <c:idx val="1"/>
          <c:order val="1"/>
          <c:tx>
            <c:v>Buy</c:v>
          </c:tx>
          <c:spPr>
            <a:ln w="28575" cap="rnd">
              <a:solidFill>
                <a:schemeClr val="accent2"/>
              </a:solidFill>
              <a:round/>
            </a:ln>
            <a:effectLst/>
          </c:spPr>
          <c:marker>
            <c:symbol val="none"/>
          </c:marker>
          <c:val>
            <c:numRef>
              <c:f>Sheet1!$I$10:$M$10</c:f>
              <c:numCache>
                <c:formatCode>General</c:formatCode>
                <c:ptCount val="5"/>
                <c:pt idx="1">
                  <c:v>9.2545895179112617E-2</c:v>
                </c:pt>
                <c:pt idx="2">
                  <c:v>7.9522249177869514E-2</c:v>
                </c:pt>
                <c:pt idx="3">
                  <c:v>8.9427159289269531E-2</c:v>
                </c:pt>
                <c:pt idx="4">
                  <c:v>8.6317648289510981E-2</c:v>
                </c:pt>
              </c:numCache>
            </c:numRef>
          </c:val>
          <c:smooth val="0"/>
          <c:extLst>
            <c:ext xmlns:c16="http://schemas.microsoft.com/office/drawing/2014/chart" uri="{C3380CC4-5D6E-409C-BE32-E72D297353CC}">
              <c16:uniqueId val="{00000001-AC80-47DE-AE93-311EBFA47F6B}"/>
            </c:ext>
          </c:extLst>
        </c:ser>
        <c:ser>
          <c:idx val="2"/>
          <c:order val="2"/>
          <c:tx>
            <c:v>Get Order</c:v>
          </c:tx>
          <c:spPr>
            <a:ln w="28575" cap="rnd">
              <a:solidFill>
                <a:schemeClr val="accent6"/>
              </a:solidFill>
              <a:round/>
            </a:ln>
            <a:effectLst/>
          </c:spPr>
          <c:marker>
            <c:symbol val="none"/>
          </c:marker>
          <c:val>
            <c:numRef>
              <c:f>Sheet1!$P$10:$T$10</c:f>
              <c:numCache>
                <c:formatCode>General</c:formatCode>
                <c:ptCount val="5"/>
                <c:pt idx="1">
                  <c:v>6.7794138012510302E-2</c:v>
                </c:pt>
                <c:pt idx="2">
                  <c:v>7.096989119754113E-2</c:v>
                </c:pt>
                <c:pt idx="3">
                  <c:v>7.1383246525265648E-2</c:v>
                </c:pt>
                <c:pt idx="4">
                  <c:v>7.619335073349745E-2</c:v>
                </c:pt>
              </c:numCache>
            </c:numRef>
          </c:val>
          <c:smooth val="0"/>
          <c:extLst>
            <c:ext xmlns:c16="http://schemas.microsoft.com/office/drawing/2014/chart" uri="{C3380CC4-5D6E-409C-BE32-E72D297353CC}">
              <c16:uniqueId val="{00000002-AC80-47DE-AE93-311EBFA47F6B}"/>
            </c:ext>
          </c:extLst>
        </c:ser>
        <c:ser>
          <c:idx val="3"/>
          <c:order val="3"/>
          <c:tx>
            <c:v>Query (no cache)</c:v>
          </c:tx>
          <c:spPr>
            <a:ln w="28575" cap="rnd">
              <a:solidFill>
                <a:schemeClr val="accent1">
                  <a:lumMod val="60000"/>
                  <a:lumOff val="40000"/>
                </a:schemeClr>
              </a:solidFill>
              <a:prstDash val="sysDash"/>
              <a:round/>
            </a:ln>
            <a:effectLst/>
          </c:spPr>
          <c:marker>
            <c:symbol val="none"/>
          </c:marker>
          <c:val>
            <c:numRef>
              <c:f>Sheet1!$B$22:$F$22</c:f>
              <c:numCache>
                <c:formatCode>General</c:formatCode>
                <c:ptCount val="5"/>
                <c:pt idx="0">
                  <c:v>7.1443955752314325E-2</c:v>
                </c:pt>
                <c:pt idx="1">
                  <c:v>8.6776451188690748E-2</c:v>
                </c:pt>
                <c:pt idx="2">
                  <c:v>0.10986751244992599</c:v>
                </c:pt>
                <c:pt idx="3">
                  <c:v>8.4005066813254772E-2</c:v>
                </c:pt>
                <c:pt idx="4">
                  <c:v>8.2025716742690699E-2</c:v>
                </c:pt>
              </c:numCache>
            </c:numRef>
          </c:val>
          <c:smooth val="0"/>
          <c:extLst>
            <c:ext xmlns:c16="http://schemas.microsoft.com/office/drawing/2014/chart" uri="{C3380CC4-5D6E-409C-BE32-E72D297353CC}">
              <c16:uniqueId val="{00000003-AC80-47DE-AE93-311EBFA47F6B}"/>
            </c:ext>
          </c:extLst>
        </c:ser>
        <c:ser>
          <c:idx val="4"/>
          <c:order val="4"/>
          <c:tx>
            <c:v>Buy (no cache)</c:v>
          </c:tx>
          <c:spPr>
            <a:ln w="28575" cap="rnd">
              <a:solidFill>
                <a:schemeClr val="accent2">
                  <a:lumMod val="60000"/>
                  <a:lumOff val="40000"/>
                </a:schemeClr>
              </a:solidFill>
              <a:prstDash val="sysDash"/>
              <a:round/>
            </a:ln>
            <a:effectLst/>
          </c:spPr>
          <c:marker>
            <c:symbol val="none"/>
          </c:marker>
          <c:val>
            <c:numRef>
              <c:f>Sheet1!$I$22:$M$22</c:f>
              <c:numCache>
                <c:formatCode>General</c:formatCode>
                <c:ptCount val="5"/>
                <c:pt idx="1">
                  <c:v>9.8195299080439863E-2</c:v>
                </c:pt>
                <c:pt idx="2">
                  <c:v>0.131237135086467</c:v>
                </c:pt>
                <c:pt idx="3">
                  <c:v>9.9954246592827187E-2</c:v>
                </c:pt>
                <c:pt idx="4">
                  <c:v>0.12360181488085528</c:v>
                </c:pt>
              </c:numCache>
            </c:numRef>
          </c:val>
          <c:smooth val="0"/>
          <c:extLst>
            <c:ext xmlns:c16="http://schemas.microsoft.com/office/drawing/2014/chart" uri="{C3380CC4-5D6E-409C-BE32-E72D297353CC}">
              <c16:uniqueId val="{00000004-AC80-47DE-AE93-311EBFA47F6B}"/>
            </c:ext>
          </c:extLst>
        </c:ser>
        <c:ser>
          <c:idx val="5"/>
          <c:order val="5"/>
          <c:tx>
            <c:v>Get Order (no cache)</c:v>
          </c:tx>
          <c:spPr>
            <a:ln w="28575" cap="rnd">
              <a:solidFill>
                <a:schemeClr val="accent6"/>
              </a:solidFill>
              <a:prstDash val="sysDash"/>
              <a:round/>
            </a:ln>
            <a:effectLst/>
          </c:spPr>
          <c:marker>
            <c:symbol val="none"/>
          </c:marker>
          <c:val>
            <c:numRef>
              <c:f>Sheet1!$P$22:$T$22</c:f>
              <c:numCache>
                <c:formatCode>General</c:formatCode>
                <c:ptCount val="5"/>
                <c:pt idx="1">
                  <c:v>7.3886975220271461E-2</c:v>
                </c:pt>
                <c:pt idx="2">
                  <c:v>8.1048587990132301E-2</c:v>
                </c:pt>
                <c:pt idx="3">
                  <c:v>7.4111209153844143E-2</c:v>
                </c:pt>
                <c:pt idx="4">
                  <c:v>7.3914127110621036E-2</c:v>
                </c:pt>
              </c:numCache>
            </c:numRef>
          </c:val>
          <c:smooth val="0"/>
          <c:extLst>
            <c:ext xmlns:c16="http://schemas.microsoft.com/office/drawing/2014/chart" uri="{C3380CC4-5D6E-409C-BE32-E72D297353CC}">
              <c16:uniqueId val="{00000005-AC80-47DE-AE93-311EBFA47F6B}"/>
            </c:ext>
          </c:extLst>
        </c:ser>
        <c:dLbls>
          <c:showLegendKey val="0"/>
          <c:showVal val="0"/>
          <c:showCatName val="0"/>
          <c:showSerName val="0"/>
          <c:showPercent val="0"/>
          <c:showBubbleSize val="0"/>
        </c:dLbls>
        <c:smooth val="0"/>
        <c:axId val="1374887663"/>
        <c:axId val="1374889327"/>
      </c:lineChart>
      <c:catAx>
        <c:axId val="1374887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p of buying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889327"/>
        <c:crosses val="autoZero"/>
        <c:auto val="1"/>
        <c:lblAlgn val="ctr"/>
        <c:lblOffset val="100"/>
        <c:noMultiLvlLbl val="0"/>
      </c:catAx>
      <c:valAx>
        <c:axId val="1374889327"/>
        <c:scaling>
          <c:orientation val="minMax"/>
          <c:min val="6.0000000000000012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8876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Fang</dc:creator>
  <cp:keywords/>
  <dc:description/>
  <cp:lastModifiedBy>Thomas Fang</cp:lastModifiedBy>
  <cp:revision>2</cp:revision>
  <dcterms:created xsi:type="dcterms:W3CDTF">2022-05-06T02:38:00Z</dcterms:created>
  <dcterms:modified xsi:type="dcterms:W3CDTF">2022-05-06T02:55:00Z</dcterms:modified>
</cp:coreProperties>
</file>