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AC" w:rsidRDefault="00445DAC" w:rsidP="00445DAC">
      <w:pPr>
        <w:pStyle w:val="a7"/>
        <w:spacing w:before="0" w:after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附件</w:t>
      </w:r>
      <w:r>
        <w:rPr>
          <w:rFonts w:ascii="仿宋" w:eastAsia="仿宋" w:hAnsi="仿宋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：外接系统尽职调查评估表</w:t>
      </w:r>
    </w:p>
    <w:p w:rsidR="00445DAC" w:rsidRDefault="00445DAC" w:rsidP="00445DAC">
      <w:pPr>
        <w:jc w:val="center"/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外接系统尽职调查评估表</w:t>
      </w:r>
    </w:p>
    <w:p w:rsidR="00445DAC" w:rsidRDefault="00445DAC" w:rsidP="00445DAC">
      <w:pPr>
        <w:wordWrap w:val="0"/>
        <w:jc w:val="right"/>
        <w:rPr>
          <w:rFonts w:ascii="仿宋" w:eastAsia="仿宋" w:hAnsi="仿宋"/>
        </w:rPr>
      </w:pPr>
      <w:r>
        <w:rPr>
          <w:rFonts w:ascii="仿宋" w:eastAsia="仿宋" w:hAnsi="仿宋" w:cs="仿宋" w:hint="eastAsia"/>
        </w:rPr>
        <w:t>年    月    日</w:t>
      </w:r>
    </w:p>
    <w:tbl>
      <w:tblPr>
        <w:tblpPr w:leftFromText="180" w:rightFromText="180" w:vertAnchor="text" w:horzAnchor="margin" w:tblpY="29"/>
        <w:tblW w:w="8522" w:type="dxa"/>
        <w:tblBorders>
          <w:top w:val="thinThickLargeGap" w:sz="12" w:space="0" w:color="auto"/>
          <w:left w:val="thinThickLargeGap" w:sz="12" w:space="0" w:color="auto"/>
          <w:bottom w:val="single" w:sz="4" w:space="0" w:color="auto"/>
          <w:right w:val="thickThinLargeGap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85"/>
        <w:gridCol w:w="2267"/>
        <w:gridCol w:w="2054"/>
        <w:gridCol w:w="95"/>
        <w:gridCol w:w="2012"/>
      </w:tblGrid>
      <w:tr w:rsidR="00445DAC" w:rsidTr="00BB2AF5">
        <w:trPr>
          <w:cantSplit/>
          <w:trHeight w:val="313"/>
        </w:trPr>
        <w:tc>
          <w:tcPr>
            <w:tcW w:w="8522" w:type="dxa"/>
            <w:gridSpan w:val="6"/>
            <w:tcBorders>
              <w:top w:val="thinThickLargeGap" w:sz="12" w:space="0" w:color="auto"/>
            </w:tcBorders>
            <w:shd w:val="clear" w:color="auto" w:fill="D9D9D9"/>
          </w:tcPr>
          <w:p w:rsidR="00445DAC" w:rsidRDefault="00445DAC" w:rsidP="00BB2AF5">
            <w:pPr>
              <w:spacing w:line="360" w:lineRule="auto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客户基本情况</w:t>
            </w:r>
          </w:p>
        </w:tc>
      </w:tr>
      <w:tr w:rsidR="00445DAC" w:rsidTr="00BB2AF5">
        <w:trPr>
          <w:cantSplit/>
          <w:trHeight w:val="462"/>
        </w:trPr>
        <w:tc>
          <w:tcPr>
            <w:tcW w:w="8522" w:type="dxa"/>
            <w:gridSpan w:val="6"/>
            <w:vAlign w:val="bottom"/>
          </w:tcPr>
          <w:p w:rsidR="00445DAC" w:rsidRPr="00324C6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  <w:r w:rsidRPr="00324C6C">
              <w:rPr>
                <w:rFonts w:ascii="仿宋" w:eastAsia="仿宋" w:hAnsi="仿宋" w:hint="eastAsia"/>
              </w:rPr>
              <w:t>（接入方指与公司直接建立系统对接的机构或个人）</w:t>
            </w:r>
          </w:p>
          <w:p w:rsidR="00445DAC" w:rsidRPr="00324C6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  <w:r w:rsidRPr="00324C6C">
              <w:rPr>
                <w:rFonts w:ascii="仿宋" w:eastAsia="仿宋" w:hAnsi="仿宋" w:hint="eastAsia"/>
              </w:rPr>
              <w:t>接入方全称：</w:t>
            </w:r>
            <w:r>
              <w:rPr>
                <w:rFonts w:ascii="仿宋" w:eastAsia="仿宋" w:hAnsi="仿宋" w:hint="eastAsia"/>
                <w:szCs w:val="21"/>
                <w:u w:val="single"/>
              </w:rPr>
              <w:t xml:space="preserve">                                       </w:t>
            </w:r>
            <w:r w:rsidRPr="00324C6C">
              <w:rPr>
                <w:rFonts w:ascii="仿宋" w:eastAsia="仿宋" w:hAnsi="仿宋" w:hint="eastAsia"/>
              </w:rPr>
              <w:t xml:space="preserve"> </w:t>
            </w:r>
            <w:r w:rsidRPr="00324C6C">
              <w:rPr>
                <w:rFonts w:ascii="仿宋" w:eastAsia="仿宋" w:hAnsi="仿宋"/>
              </w:rPr>
              <w:t xml:space="preserve">                                       </w:t>
            </w:r>
            <w:r w:rsidRPr="00324C6C">
              <w:rPr>
                <w:rFonts w:ascii="仿宋" w:eastAsia="仿宋" w:hAnsi="仿宋" w:hint="eastAsia"/>
              </w:rPr>
              <w:t xml:space="preserve">                                      </w:t>
            </w:r>
          </w:p>
          <w:p w:rsidR="00445DAC" w:rsidRPr="00324C6C" w:rsidRDefault="00445DAC" w:rsidP="00BB2AF5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 w:rsidRPr="00324C6C">
              <w:rPr>
                <w:rFonts w:ascii="仿宋" w:eastAsia="仿宋" w:hAnsi="仿宋" w:hint="eastAsia"/>
              </w:rPr>
              <w:t>接入方类型：□基金公司 □基金子公司 □信托公司 □券商 □券商子公司 □期货子公司 □ 备案私募机构 □银行 □保险公司 □自然人 □信息系统第三方接入服务提供商 □其他机构（请注明：</w:t>
            </w:r>
            <w:r>
              <w:rPr>
                <w:rFonts w:ascii="仿宋" w:eastAsia="仿宋" w:hAnsi="仿宋" w:hint="eastAsia"/>
                <w:szCs w:val="21"/>
                <w:u w:val="single"/>
              </w:rPr>
              <w:t xml:space="preserve">                   </w:t>
            </w:r>
            <w:r w:rsidRPr="00C017F3">
              <w:rPr>
                <w:rFonts w:ascii="仿宋" w:eastAsia="仿宋" w:hAnsi="仿宋"/>
                <w:szCs w:val="24"/>
              </w:rPr>
              <w:t xml:space="preserve"> </w:t>
            </w:r>
            <w:r w:rsidRPr="00324C6C">
              <w:rPr>
                <w:rFonts w:ascii="仿宋" w:eastAsia="仿宋" w:hAnsi="仿宋" w:hint="eastAsia"/>
              </w:rPr>
              <w:t>）</w:t>
            </w:r>
          </w:p>
        </w:tc>
      </w:tr>
      <w:tr w:rsidR="00445DAC" w:rsidTr="00BB2AF5">
        <w:trPr>
          <w:cantSplit/>
          <w:trHeight w:val="462"/>
        </w:trPr>
        <w:tc>
          <w:tcPr>
            <w:tcW w:w="2094" w:type="dxa"/>
            <w:gridSpan w:val="2"/>
            <w:vAlign w:val="bottom"/>
          </w:tcPr>
          <w:p w:rsidR="00445DAC" w:rsidRPr="00324C6C" w:rsidRDefault="00445DAC" w:rsidP="00BB2AF5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324C6C">
              <w:rPr>
                <w:rFonts w:ascii="仿宋" w:eastAsia="仿宋" w:hAnsi="仿宋" w:cs="仿宋" w:hint="eastAsia"/>
              </w:rPr>
              <w:t>资金账号</w:t>
            </w:r>
          </w:p>
        </w:tc>
        <w:tc>
          <w:tcPr>
            <w:tcW w:w="2267" w:type="dxa"/>
            <w:vAlign w:val="bottom"/>
          </w:tcPr>
          <w:p w:rsidR="00445DAC" w:rsidRPr="00324C6C" w:rsidRDefault="00445DAC" w:rsidP="00BB2AF5">
            <w:pPr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054" w:type="dxa"/>
            <w:vAlign w:val="bottom"/>
          </w:tcPr>
          <w:p w:rsidR="00445DAC" w:rsidRPr="00324C6C" w:rsidRDefault="00445DAC" w:rsidP="00BB2AF5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324C6C">
              <w:rPr>
                <w:rFonts w:ascii="仿宋" w:eastAsia="仿宋" w:hAnsi="仿宋" w:cs="仿宋" w:hint="eastAsia"/>
              </w:rPr>
              <w:t>客户名称</w:t>
            </w:r>
          </w:p>
        </w:tc>
        <w:tc>
          <w:tcPr>
            <w:tcW w:w="2107" w:type="dxa"/>
            <w:gridSpan w:val="2"/>
            <w:vAlign w:val="bottom"/>
          </w:tcPr>
          <w:p w:rsidR="00445DAC" w:rsidRPr="00324C6C" w:rsidRDefault="00445DAC" w:rsidP="00BB2AF5">
            <w:pPr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</w:tr>
      <w:tr w:rsidR="00445DAC" w:rsidTr="00BB2AF5">
        <w:trPr>
          <w:cantSplit/>
          <w:trHeight w:val="462"/>
        </w:trPr>
        <w:tc>
          <w:tcPr>
            <w:tcW w:w="2094" w:type="dxa"/>
            <w:gridSpan w:val="2"/>
            <w:vAlign w:val="bottom"/>
          </w:tcPr>
          <w:p w:rsidR="00445DAC" w:rsidRPr="00324C6C" w:rsidRDefault="00445DAC" w:rsidP="00BB2AF5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客户联系电话</w:t>
            </w:r>
          </w:p>
        </w:tc>
        <w:tc>
          <w:tcPr>
            <w:tcW w:w="2267" w:type="dxa"/>
            <w:vAlign w:val="bottom"/>
          </w:tcPr>
          <w:p w:rsidR="00445DAC" w:rsidRPr="00324C6C" w:rsidRDefault="00445DAC" w:rsidP="00BB2AF5">
            <w:pPr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054" w:type="dxa"/>
            <w:vAlign w:val="bottom"/>
          </w:tcPr>
          <w:p w:rsidR="00445DAC" w:rsidRPr="00324C6C" w:rsidRDefault="00445DAC" w:rsidP="00BB2AF5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软件交易地点</w:t>
            </w:r>
          </w:p>
        </w:tc>
        <w:tc>
          <w:tcPr>
            <w:tcW w:w="2107" w:type="dxa"/>
            <w:gridSpan w:val="2"/>
            <w:vAlign w:val="bottom"/>
          </w:tcPr>
          <w:p w:rsidR="00445DAC" w:rsidRPr="00324C6C" w:rsidRDefault="00445DAC" w:rsidP="00BB2AF5">
            <w:pPr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</w:tr>
      <w:tr w:rsidR="00445DAC" w:rsidTr="00BB2AF5">
        <w:trPr>
          <w:cantSplit/>
          <w:trHeight w:val="462"/>
        </w:trPr>
        <w:tc>
          <w:tcPr>
            <w:tcW w:w="2094" w:type="dxa"/>
            <w:gridSpan w:val="2"/>
            <w:vAlign w:val="bottom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风险等级</w:t>
            </w:r>
          </w:p>
        </w:tc>
        <w:tc>
          <w:tcPr>
            <w:tcW w:w="2267" w:type="dxa"/>
            <w:vAlign w:val="bottom"/>
          </w:tcPr>
          <w:p w:rsidR="00445DAC" w:rsidRPr="00324C6C" w:rsidRDefault="00445DAC" w:rsidP="00BB2AF5">
            <w:pPr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054" w:type="dxa"/>
            <w:vAlign w:val="bottom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财务状况</w:t>
            </w:r>
          </w:p>
        </w:tc>
        <w:tc>
          <w:tcPr>
            <w:tcW w:w="2107" w:type="dxa"/>
            <w:gridSpan w:val="2"/>
            <w:vAlign w:val="bottom"/>
          </w:tcPr>
          <w:p w:rsidR="00445DAC" w:rsidRPr="00324C6C" w:rsidRDefault="00445DAC" w:rsidP="00BB2AF5">
            <w:pPr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</w:tr>
      <w:tr w:rsidR="00445DAC" w:rsidTr="00BB2AF5">
        <w:trPr>
          <w:cantSplit/>
          <w:trHeight w:val="462"/>
        </w:trPr>
        <w:tc>
          <w:tcPr>
            <w:tcW w:w="2094" w:type="dxa"/>
            <w:gridSpan w:val="2"/>
            <w:vAlign w:val="bottom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资金</w:t>
            </w:r>
            <w:r>
              <w:rPr>
                <w:rFonts w:ascii="仿宋" w:eastAsia="仿宋" w:hAnsi="仿宋" w:cs="仿宋"/>
              </w:rPr>
              <w:t>来源</w:t>
            </w:r>
          </w:p>
        </w:tc>
        <w:tc>
          <w:tcPr>
            <w:tcW w:w="2267" w:type="dxa"/>
            <w:vAlign w:val="bottom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054" w:type="dxa"/>
            <w:vAlign w:val="bottom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资金规模</w:t>
            </w:r>
          </w:p>
        </w:tc>
        <w:tc>
          <w:tcPr>
            <w:tcW w:w="2107" w:type="dxa"/>
            <w:gridSpan w:val="2"/>
            <w:vAlign w:val="bottom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</w:tr>
      <w:tr w:rsidR="00445DAC" w:rsidTr="00BB2AF5">
        <w:trPr>
          <w:cantSplit/>
          <w:trHeight w:val="462"/>
        </w:trPr>
        <w:tc>
          <w:tcPr>
            <w:tcW w:w="2094" w:type="dxa"/>
            <w:gridSpan w:val="2"/>
            <w:vAlign w:val="bottom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近三年经营状况</w:t>
            </w:r>
          </w:p>
        </w:tc>
        <w:tc>
          <w:tcPr>
            <w:tcW w:w="6428" w:type="dxa"/>
            <w:gridSpan w:val="4"/>
            <w:vAlign w:val="bottom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</w:tr>
      <w:tr w:rsidR="00445DAC" w:rsidTr="00BB2AF5">
        <w:trPr>
          <w:cantSplit/>
          <w:trHeight w:val="462"/>
        </w:trPr>
        <w:tc>
          <w:tcPr>
            <w:tcW w:w="2094" w:type="dxa"/>
            <w:gridSpan w:val="2"/>
            <w:vAlign w:val="bottom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 w:rsidRPr="000A556C">
              <w:rPr>
                <w:rFonts w:ascii="仿宋" w:eastAsia="仿宋" w:hAnsi="仿宋" w:cs="仿宋" w:hint="eastAsia"/>
              </w:rPr>
              <w:t>主要从事的业务描述（可多选）</w:t>
            </w:r>
          </w:p>
        </w:tc>
        <w:tc>
          <w:tcPr>
            <w:tcW w:w="6428" w:type="dxa"/>
            <w:gridSpan w:val="4"/>
            <w:vAlign w:val="bottom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szCs w:val="21"/>
              </w:rPr>
              <w:t>□资管产品 □量化投资 □资金存管 □行情服务 □场外配资 □其他（请注明：</w:t>
            </w:r>
            <w:r>
              <w:rPr>
                <w:rFonts w:ascii="仿宋" w:eastAsia="仿宋" w:hAnsi="仿宋" w:hint="eastAsia"/>
                <w:szCs w:val="21"/>
                <w:u w:val="single"/>
              </w:rPr>
              <w:t xml:space="preserve">                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</w:tr>
      <w:tr w:rsidR="00445DAC" w:rsidTr="00BB2AF5">
        <w:trPr>
          <w:cantSplit/>
          <w:trHeight w:val="462"/>
        </w:trPr>
        <w:tc>
          <w:tcPr>
            <w:tcW w:w="2094" w:type="dxa"/>
            <w:gridSpan w:val="2"/>
            <w:vAlign w:val="bottom"/>
          </w:tcPr>
          <w:p w:rsidR="00445DAC" w:rsidRDefault="00445DAC" w:rsidP="00BB2AF5">
            <w:pPr>
              <w:spacing w:line="360" w:lineRule="auto"/>
              <w:rPr>
                <w:rFonts w:ascii="仿宋" w:eastAsia="仿宋" w:hAnsi="仿宋" w:cs="仿宋"/>
              </w:rPr>
            </w:pPr>
            <w:r w:rsidRPr="00C017F3">
              <w:rPr>
                <w:rFonts w:ascii="仿宋" w:eastAsia="仿宋" w:hAnsi="仿宋" w:cs="仿宋" w:hint="eastAsia"/>
                <w:szCs w:val="24"/>
              </w:rPr>
              <w:t>仅限产品客户填写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 w:cs="仿宋"/>
              </w:rPr>
            </w:pPr>
          </w:p>
        </w:tc>
        <w:tc>
          <w:tcPr>
            <w:tcW w:w="6428" w:type="dxa"/>
            <w:gridSpan w:val="4"/>
            <w:vAlign w:val="bottom"/>
          </w:tcPr>
          <w:p w:rsidR="00445DAC" w:rsidRDefault="000E3C3F" w:rsidP="00BB2AF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产品结构：□非结</w:t>
            </w:r>
            <w:bookmarkStart w:id="0" w:name="_GoBack"/>
            <w:bookmarkEnd w:id="0"/>
            <w:r w:rsidR="00445DAC">
              <w:rPr>
                <w:rFonts w:ascii="仿宋" w:eastAsia="仿宋" w:hAnsi="仿宋" w:hint="eastAsia"/>
                <w:szCs w:val="21"/>
              </w:rPr>
              <w:t>构化  □结构化     杠杆（倍数）：</w:t>
            </w:r>
            <w:r w:rsidR="00445DAC">
              <w:rPr>
                <w:rFonts w:ascii="仿宋" w:eastAsia="仿宋" w:hAnsi="仿宋" w:hint="eastAsia"/>
                <w:szCs w:val="21"/>
                <w:u w:val="single"/>
              </w:rPr>
              <w:t xml:space="preserve">            </w:t>
            </w:r>
          </w:p>
          <w:p w:rsidR="00445DAC" w:rsidRDefault="00445DAC" w:rsidP="00BB2AF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产品备案情况：□已备案  □未备案   产品托管人：</w:t>
            </w:r>
            <w:r>
              <w:rPr>
                <w:rFonts w:ascii="仿宋" w:eastAsia="仿宋" w:hAnsi="仿宋" w:hint="eastAsia"/>
                <w:szCs w:val="21"/>
                <w:u w:val="single"/>
              </w:rPr>
              <w:t xml:space="preserve">             </w:t>
            </w:r>
          </w:p>
          <w:p w:rsidR="00445DAC" w:rsidRPr="00C017F3" w:rsidRDefault="00445DAC" w:rsidP="00BB2AF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是否代销：□是  □否</w:t>
            </w:r>
          </w:p>
        </w:tc>
      </w:tr>
      <w:tr w:rsidR="00445DAC" w:rsidTr="00BB2AF5">
        <w:trPr>
          <w:cantSplit/>
          <w:trHeight w:val="462"/>
        </w:trPr>
        <w:tc>
          <w:tcPr>
            <w:tcW w:w="2094" w:type="dxa"/>
            <w:gridSpan w:val="2"/>
            <w:vAlign w:val="bottom"/>
          </w:tcPr>
          <w:p w:rsidR="00445DAC" w:rsidRPr="00C017F3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  <w:szCs w:val="24"/>
              </w:rPr>
            </w:pPr>
            <w:r w:rsidRPr="00C017F3">
              <w:rPr>
                <w:rFonts w:ascii="仿宋" w:eastAsia="仿宋" w:hAnsi="仿宋" w:cs="仿宋" w:hint="eastAsia"/>
                <w:szCs w:val="24"/>
              </w:rPr>
              <w:t>仅限机构客户填写</w:t>
            </w:r>
          </w:p>
        </w:tc>
        <w:tc>
          <w:tcPr>
            <w:tcW w:w="6428" w:type="dxa"/>
            <w:gridSpan w:val="4"/>
            <w:vAlign w:val="bottom"/>
          </w:tcPr>
          <w:p w:rsidR="00445DAC" w:rsidRDefault="00445DAC" w:rsidP="00BB2AF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公司网址：</w:t>
            </w:r>
            <w:r>
              <w:rPr>
                <w:rFonts w:ascii="仿宋" w:eastAsia="仿宋" w:hAnsi="仿宋" w:hint="eastAsia"/>
                <w:szCs w:val="21"/>
                <w:u w:val="single"/>
              </w:rPr>
              <w:t xml:space="preserve">   </w:t>
            </w:r>
            <w:r>
              <w:rPr>
                <w:rFonts w:ascii="仿宋" w:eastAsia="仿宋" w:hAnsi="仿宋"/>
                <w:szCs w:val="21"/>
                <w:u w:val="single"/>
              </w:rPr>
              <w:t xml:space="preserve">                           </w:t>
            </w:r>
            <w:r>
              <w:rPr>
                <w:rFonts w:ascii="仿宋" w:eastAsia="仿宋" w:hAnsi="仿宋" w:hint="eastAsia"/>
                <w:szCs w:val="21"/>
                <w:u w:val="single"/>
              </w:rPr>
              <w:t xml:space="preserve"> </w:t>
            </w:r>
          </w:p>
        </w:tc>
      </w:tr>
      <w:tr w:rsidR="00445DAC" w:rsidTr="00BB2AF5">
        <w:trPr>
          <w:cantSplit/>
          <w:trHeight w:val="462"/>
        </w:trPr>
        <w:tc>
          <w:tcPr>
            <w:tcW w:w="2094" w:type="dxa"/>
            <w:gridSpan w:val="2"/>
            <w:vAlign w:val="bottom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策略概况</w:t>
            </w:r>
          </w:p>
        </w:tc>
        <w:tc>
          <w:tcPr>
            <w:tcW w:w="6428" w:type="dxa"/>
            <w:gridSpan w:val="4"/>
            <w:vAlign w:val="bottom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</w:tr>
      <w:tr w:rsidR="00445DAC" w:rsidTr="00BB2AF5">
        <w:trPr>
          <w:cantSplit/>
          <w:trHeight w:val="266"/>
        </w:trPr>
        <w:tc>
          <w:tcPr>
            <w:tcW w:w="8522" w:type="dxa"/>
            <w:gridSpan w:val="6"/>
            <w:shd w:val="clear" w:color="auto" w:fill="D9D9D9" w:themeFill="background1" w:themeFillShade="D9"/>
          </w:tcPr>
          <w:p w:rsidR="00445DAC" w:rsidRDefault="00445DAC" w:rsidP="00BB2AF5">
            <w:pPr>
              <w:spacing w:line="360" w:lineRule="auto"/>
              <w:rPr>
                <w:rFonts w:ascii="仿宋" w:eastAsia="仿宋" w:hAnsi="仿宋"/>
                <w:highlight w:val="lightGray"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外接系统情况</w:t>
            </w:r>
          </w:p>
        </w:tc>
      </w:tr>
      <w:tr w:rsidR="00445DAC" w:rsidTr="00BB2AF5">
        <w:trPr>
          <w:cantSplit/>
          <w:trHeight w:val="517"/>
        </w:trPr>
        <w:tc>
          <w:tcPr>
            <w:tcW w:w="2009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外接</w:t>
            </w:r>
            <w:r>
              <w:rPr>
                <w:rFonts w:ascii="仿宋" w:eastAsia="仿宋" w:hAnsi="仿宋" w:cs="仿宋"/>
              </w:rPr>
              <w:t>系统名称</w:t>
            </w:r>
            <w:r>
              <w:rPr>
                <w:rFonts w:ascii="仿宋" w:eastAsia="仿宋" w:hAnsi="仿宋" w:cs="仿宋" w:hint="eastAsia"/>
              </w:rPr>
              <w:t>及版本号</w:t>
            </w:r>
          </w:p>
        </w:tc>
        <w:tc>
          <w:tcPr>
            <w:tcW w:w="2352" w:type="dxa"/>
            <w:gridSpan w:val="2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054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外接</w:t>
            </w:r>
            <w:r>
              <w:rPr>
                <w:rFonts w:ascii="仿宋" w:eastAsia="仿宋" w:hAnsi="仿宋" w:cs="仿宋"/>
              </w:rPr>
              <w:t>系统开发模式</w:t>
            </w:r>
          </w:p>
        </w:tc>
        <w:tc>
          <w:tcPr>
            <w:tcW w:w="2107" w:type="dxa"/>
            <w:gridSpan w:val="2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□采购</w:t>
            </w:r>
            <w:r>
              <w:rPr>
                <w:rFonts w:ascii="仿宋" w:eastAsia="仿宋" w:hAnsi="仿宋" w:cs="仿宋"/>
              </w:rPr>
              <w:t xml:space="preserve">  </w:t>
            </w:r>
            <w:r>
              <w:rPr>
                <w:rFonts w:ascii="仿宋" w:eastAsia="仿宋" w:hAnsi="仿宋" w:cs="仿宋" w:hint="eastAsia"/>
              </w:rPr>
              <w:t>□租用</w:t>
            </w:r>
          </w:p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□</w:t>
            </w:r>
            <w:r>
              <w:rPr>
                <w:rFonts w:ascii="仿宋" w:eastAsia="仿宋" w:hAnsi="仿宋" w:cs="仿宋"/>
              </w:rPr>
              <w:t>自行开发</w:t>
            </w:r>
          </w:p>
        </w:tc>
      </w:tr>
      <w:tr w:rsidR="00445DAC" w:rsidTr="00BB2AF5">
        <w:trPr>
          <w:cantSplit/>
          <w:trHeight w:val="517"/>
        </w:trPr>
        <w:tc>
          <w:tcPr>
            <w:tcW w:w="2009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外接</w:t>
            </w:r>
            <w:r>
              <w:rPr>
                <w:rFonts w:ascii="仿宋" w:eastAsia="仿宋" w:hAnsi="仿宋" w:cs="仿宋"/>
              </w:rPr>
              <w:t>系统开发</w:t>
            </w:r>
            <w:r>
              <w:rPr>
                <w:rFonts w:ascii="仿宋" w:eastAsia="仿宋" w:hAnsi="仿宋" w:cs="仿宋" w:hint="eastAsia"/>
              </w:rPr>
              <w:t>者</w:t>
            </w:r>
            <w:r>
              <w:rPr>
                <w:rFonts w:ascii="仿宋" w:eastAsia="仿宋" w:hAnsi="仿宋" w:cs="仿宋"/>
              </w:rPr>
              <w:t>名称</w:t>
            </w:r>
          </w:p>
        </w:tc>
        <w:tc>
          <w:tcPr>
            <w:tcW w:w="2352" w:type="dxa"/>
            <w:gridSpan w:val="2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054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是否</w:t>
            </w:r>
            <w:r>
              <w:rPr>
                <w:rFonts w:ascii="仿宋" w:eastAsia="仿宋" w:hAnsi="仿宋" w:cs="仿宋"/>
              </w:rPr>
              <w:t>程序化</w:t>
            </w:r>
          </w:p>
        </w:tc>
        <w:tc>
          <w:tcPr>
            <w:tcW w:w="2107" w:type="dxa"/>
            <w:gridSpan w:val="2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□是   □否</w:t>
            </w:r>
          </w:p>
        </w:tc>
      </w:tr>
      <w:tr w:rsidR="00445DAC" w:rsidTr="00BB2AF5">
        <w:trPr>
          <w:cantSplit/>
          <w:trHeight w:val="795"/>
        </w:trPr>
        <w:tc>
          <w:tcPr>
            <w:tcW w:w="2009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技术联系人及联系方式</w:t>
            </w:r>
          </w:p>
        </w:tc>
        <w:tc>
          <w:tcPr>
            <w:tcW w:w="2352" w:type="dxa"/>
            <w:gridSpan w:val="2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054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hint="eastAsia"/>
                <w:szCs w:val="21"/>
              </w:rPr>
              <w:t>交易建立连接数</w:t>
            </w:r>
          </w:p>
        </w:tc>
        <w:tc>
          <w:tcPr>
            <w:tcW w:w="2107" w:type="dxa"/>
            <w:gridSpan w:val="2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</w:tr>
      <w:tr w:rsidR="00445DAC" w:rsidTr="00BB2AF5">
        <w:trPr>
          <w:cantSplit/>
          <w:trHeight w:val="517"/>
        </w:trPr>
        <w:tc>
          <w:tcPr>
            <w:tcW w:w="2009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AppID/</w:t>
            </w:r>
            <w:r w:rsidRPr="00796940">
              <w:rPr>
                <w:rFonts w:ascii="仿宋" w:eastAsia="仿宋" w:hAnsi="仿宋" w:cs="仿宋"/>
              </w:rPr>
              <w:t>RelayAppID</w:t>
            </w:r>
          </w:p>
        </w:tc>
        <w:tc>
          <w:tcPr>
            <w:tcW w:w="2352" w:type="dxa"/>
            <w:gridSpan w:val="2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054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接入模式</w:t>
            </w:r>
          </w:p>
        </w:tc>
        <w:tc>
          <w:tcPr>
            <w:tcW w:w="2107" w:type="dxa"/>
            <w:gridSpan w:val="2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</w:tr>
      <w:tr w:rsidR="00445DAC" w:rsidTr="00BB2AF5">
        <w:trPr>
          <w:cantSplit/>
          <w:trHeight w:val="517"/>
        </w:trPr>
        <w:tc>
          <w:tcPr>
            <w:tcW w:w="2009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lastRenderedPageBreak/>
              <w:t>是否</w:t>
            </w:r>
            <w:r>
              <w:rPr>
                <w:rFonts w:ascii="仿宋" w:eastAsia="仿宋" w:hAnsi="仿宋" w:cs="仿宋"/>
              </w:rPr>
              <w:t>允许其他机构再次接入</w:t>
            </w:r>
          </w:p>
        </w:tc>
        <w:tc>
          <w:tcPr>
            <w:tcW w:w="2352" w:type="dxa"/>
            <w:gridSpan w:val="2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□是   □否</w:t>
            </w:r>
          </w:p>
        </w:tc>
        <w:tc>
          <w:tcPr>
            <w:tcW w:w="2054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外接</w:t>
            </w:r>
            <w:r>
              <w:rPr>
                <w:rFonts w:ascii="仿宋" w:eastAsia="仿宋" w:hAnsi="仿宋" w:cs="仿宋"/>
              </w:rPr>
              <w:t>系统</w:t>
            </w:r>
            <w:r>
              <w:rPr>
                <w:rFonts w:ascii="仿宋" w:eastAsia="仿宋" w:hAnsi="仿宋" w:cs="仿宋" w:hint="eastAsia"/>
              </w:rPr>
              <w:t>是否具有</w:t>
            </w:r>
            <w:r>
              <w:rPr>
                <w:rFonts w:ascii="仿宋" w:eastAsia="仿宋" w:hAnsi="仿宋" w:cs="仿宋"/>
              </w:rPr>
              <w:t>分仓功能</w:t>
            </w:r>
          </w:p>
        </w:tc>
        <w:tc>
          <w:tcPr>
            <w:tcW w:w="2107" w:type="dxa"/>
            <w:gridSpan w:val="2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hint="eastAsia"/>
                <w:szCs w:val="21"/>
              </w:rPr>
              <w:t>□不支持  □支持，预计开设子账号数量：</w:t>
            </w:r>
            <w:r>
              <w:rPr>
                <w:rFonts w:ascii="仿宋" w:eastAsia="仿宋" w:hAnsi="仿宋" w:hint="eastAsia"/>
                <w:szCs w:val="21"/>
                <w:u w:val="single"/>
              </w:rPr>
              <w:t xml:space="preserve">       </w:t>
            </w:r>
          </w:p>
        </w:tc>
      </w:tr>
      <w:tr w:rsidR="00445DAC" w:rsidTr="00BB2AF5">
        <w:trPr>
          <w:cantSplit/>
          <w:trHeight w:val="517"/>
        </w:trPr>
        <w:tc>
          <w:tcPr>
            <w:tcW w:w="2009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是否</w:t>
            </w:r>
            <w:r>
              <w:rPr>
                <w:rFonts w:ascii="仿宋" w:eastAsia="仿宋" w:hAnsi="仿宋" w:cs="仿宋"/>
              </w:rPr>
              <w:t>与境外计算机连接</w:t>
            </w:r>
          </w:p>
        </w:tc>
        <w:tc>
          <w:tcPr>
            <w:tcW w:w="2352" w:type="dxa"/>
            <w:gridSpan w:val="2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□是   □否</w:t>
            </w:r>
          </w:p>
        </w:tc>
        <w:tc>
          <w:tcPr>
            <w:tcW w:w="2054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  <w:sz w:val="18"/>
              </w:rPr>
            </w:pPr>
            <w:r>
              <w:rPr>
                <w:rFonts w:ascii="仿宋" w:eastAsia="仿宋" w:hAnsi="仿宋" w:cs="仿宋" w:hint="eastAsia"/>
              </w:rPr>
              <w:t>是否</w:t>
            </w:r>
            <w:r>
              <w:rPr>
                <w:rFonts w:ascii="仿宋" w:eastAsia="仿宋" w:hAnsi="仿宋" w:cs="仿宋"/>
              </w:rPr>
              <w:t>受境外计算机远程控制</w:t>
            </w:r>
          </w:p>
        </w:tc>
        <w:tc>
          <w:tcPr>
            <w:tcW w:w="2107" w:type="dxa"/>
            <w:gridSpan w:val="2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□是   □否</w:t>
            </w:r>
          </w:p>
        </w:tc>
      </w:tr>
      <w:tr w:rsidR="00445DAC" w:rsidTr="00BB2AF5">
        <w:trPr>
          <w:cantSplit/>
          <w:trHeight w:val="1975"/>
        </w:trPr>
        <w:tc>
          <w:tcPr>
            <w:tcW w:w="2009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  <w:sz w:val="18"/>
              </w:rPr>
            </w:pPr>
            <w:r>
              <w:rPr>
                <w:rFonts w:ascii="仿宋" w:eastAsia="仿宋" w:hAnsi="仿宋" w:cs="仿宋" w:hint="eastAsia"/>
              </w:rPr>
              <w:t>外接</w:t>
            </w:r>
            <w:r>
              <w:rPr>
                <w:rFonts w:ascii="仿宋" w:eastAsia="仿宋" w:hAnsi="仿宋" w:cs="仿宋"/>
              </w:rPr>
              <w:t>系统接入我司方式</w:t>
            </w:r>
          </w:p>
        </w:tc>
        <w:tc>
          <w:tcPr>
            <w:tcW w:w="6513" w:type="dxa"/>
            <w:gridSpan w:val="5"/>
            <w:vAlign w:val="center"/>
          </w:tcPr>
          <w:p w:rsidR="00445DAC" w:rsidRDefault="00445DAC" w:rsidP="00BB2AF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□互联网</w:t>
            </w:r>
          </w:p>
          <w:p w:rsidR="00445DAC" w:rsidRDefault="00445DAC" w:rsidP="00BB2AF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□专线（运营商及线路编号：</w:t>
            </w:r>
            <w:r>
              <w:rPr>
                <w:rFonts w:ascii="仿宋" w:eastAsia="仿宋" w:hAnsi="仿宋" w:hint="eastAsia"/>
                <w:szCs w:val="21"/>
                <w:u w:val="single"/>
              </w:rPr>
              <w:t xml:space="preserve">                    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  <w:p w:rsidR="00445DAC" w:rsidRDefault="00445DAC" w:rsidP="00BB2AF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□VPN</w:t>
            </w:r>
          </w:p>
          <w:p w:rsidR="00445DAC" w:rsidRDefault="00445DAC" w:rsidP="00BB2AF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□局域网（□服务器托管 □应用托管）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hint="eastAsia"/>
                <w:szCs w:val="21"/>
              </w:rPr>
              <w:t>□其他方式（请注明：</w:t>
            </w:r>
            <w:r>
              <w:rPr>
                <w:rFonts w:ascii="仿宋" w:eastAsia="仿宋" w:hAnsi="仿宋" w:hint="eastAsia"/>
                <w:szCs w:val="21"/>
                <w:u w:val="single"/>
              </w:rPr>
              <w:t xml:space="preserve">                     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</w:tr>
      <w:tr w:rsidR="00445DAC" w:rsidTr="00BB2AF5">
        <w:trPr>
          <w:cantSplit/>
          <w:trHeight w:val="643"/>
        </w:trPr>
        <w:tc>
          <w:tcPr>
            <w:tcW w:w="2009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系统运营</w:t>
            </w:r>
          </w:p>
        </w:tc>
        <w:tc>
          <w:tcPr>
            <w:tcW w:w="6513" w:type="dxa"/>
            <w:gridSpan w:val="5"/>
            <w:vAlign w:val="center"/>
          </w:tcPr>
          <w:p w:rsidR="00445DAC" w:rsidRDefault="00445DAC" w:rsidP="00BB2AF5">
            <w:pPr>
              <w:spacing w:line="360" w:lineRule="auto"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hint="eastAsia"/>
                <w:szCs w:val="21"/>
              </w:rPr>
              <w:t>□自主运营 □委托第三方机构运营 □委托公司运营</w:t>
            </w:r>
          </w:p>
        </w:tc>
      </w:tr>
      <w:tr w:rsidR="00445DAC" w:rsidTr="00BB2AF5">
        <w:trPr>
          <w:cantSplit/>
          <w:trHeight w:val="643"/>
        </w:trPr>
        <w:tc>
          <w:tcPr>
            <w:tcW w:w="2009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hint="eastAsia"/>
                <w:szCs w:val="21"/>
              </w:rPr>
              <w:t>软件基本功能（可多选）</w:t>
            </w:r>
          </w:p>
        </w:tc>
        <w:tc>
          <w:tcPr>
            <w:tcW w:w="6513" w:type="dxa"/>
            <w:gridSpan w:val="5"/>
            <w:vAlign w:val="center"/>
          </w:tcPr>
          <w:p w:rsidR="00445DAC" w:rsidRDefault="00445DAC" w:rsidP="00BB2AF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□自动开/平仓 □止盈/止损功能 □批量下单功能 □多账户管理 □套利/组合套利 □交易模型编写 □一键/快捷下单 □组合/条件预埋单 □日内短线 </w:t>
            </w:r>
          </w:p>
          <w:p w:rsidR="00445DAC" w:rsidRPr="00C017F3" w:rsidRDefault="00445DAC" w:rsidP="00BB2AF5">
            <w:pPr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□其他（请注明：</w:t>
            </w:r>
            <w:r>
              <w:rPr>
                <w:rFonts w:ascii="仿宋" w:eastAsia="仿宋" w:hAnsi="仿宋" w:hint="eastAsia"/>
                <w:szCs w:val="21"/>
                <w:u w:val="single"/>
              </w:rPr>
              <w:t xml:space="preserve">                            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</w:tr>
      <w:tr w:rsidR="00445DAC" w:rsidTr="00BB2AF5">
        <w:trPr>
          <w:cantSplit/>
          <w:trHeight w:val="643"/>
        </w:trPr>
        <w:tc>
          <w:tcPr>
            <w:tcW w:w="2009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hint="eastAsia"/>
                <w:szCs w:val="21"/>
              </w:rPr>
              <w:t>压力测试数据</w:t>
            </w:r>
          </w:p>
        </w:tc>
        <w:tc>
          <w:tcPr>
            <w:tcW w:w="6513" w:type="dxa"/>
            <w:gridSpan w:val="5"/>
            <w:vAlign w:val="center"/>
          </w:tcPr>
          <w:p w:rsidR="00445DAC" w:rsidRPr="003936EF" w:rsidRDefault="00445DAC" w:rsidP="00BB2AF5">
            <w:pPr>
              <w:rPr>
                <w:rFonts w:ascii="仿宋" w:eastAsia="仿宋" w:hAnsi="仿宋"/>
                <w:szCs w:val="21"/>
              </w:rPr>
            </w:pPr>
            <w:r w:rsidRPr="00732C8C">
              <w:rPr>
                <w:rFonts w:ascii="仿宋" w:eastAsia="仿宋" w:hAnsi="仿宋" w:hint="eastAsia"/>
                <w:szCs w:val="21"/>
              </w:rPr>
              <w:t>支持最大客户数量</w:t>
            </w:r>
            <w:r>
              <w:rPr>
                <w:rFonts w:ascii="仿宋" w:eastAsia="仿宋" w:hAnsi="仿宋" w:hint="eastAsia"/>
                <w:szCs w:val="21"/>
                <w:u w:val="single"/>
              </w:rPr>
              <w:t xml:space="preserve">     </w:t>
            </w:r>
            <w:r w:rsidRPr="00732C8C">
              <w:rPr>
                <w:rFonts w:ascii="仿宋" w:eastAsia="仿宋" w:hAnsi="仿宋" w:hint="eastAsia"/>
                <w:szCs w:val="21"/>
              </w:rPr>
              <w:t>、支持最大并发连接数</w:t>
            </w:r>
            <w:r>
              <w:rPr>
                <w:rFonts w:ascii="仿宋" w:eastAsia="仿宋" w:hAnsi="仿宋" w:hint="eastAsia"/>
                <w:szCs w:val="21"/>
                <w:u w:val="single"/>
              </w:rPr>
              <w:t xml:space="preserve">     </w:t>
            </w:r>
            <w:r w:rsidRPr="00732C8C">
              <w:rPr>
                <w:rFonts w:ascii="仿宋" w:eastAsia="仿宋" w:hAnsi="仿宋" w:hint="eastAsia"/>
                <w:szCs w:val="21"/>
              </w:rPr>
              <w:t>、单位时间最大报单笔数</w:t>
            </w:r>
            <w:r>
              <w:rPr>
                <w:rFonts w:ascii="仿宋" w:eastAsia="仿宋" w:hAnsi="仿宋" w:hint="eastAsia"/>
                <w:szCs w:val="21"/>
                <w:u w:val="single"/>
              </w:rPr>
              <w:t xml:space="preserve">     </w:t>
            </w:r>
          </w:p>
        </w:tc>
      </w:tr>
      <w:tr w:rsidR="00445DAC" w:rsidTr="00BB2AF5">
        <w:trPr>
          <w:cantSplit/>
          <w:trHeight w:val="643"/>
        </w:trPr>
        <w:tc>
          <w:tcPr>
            <w:tcW w:w="2009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hint="eastAsia"/>
                <w:szCs w:val="21"/>
              </w:rPr>
              <w:t>软件是否具有监控链接异常断开情形</w:t>
            </w:r>
          </w:p>
        </w:tc>
        <w:tc>
          <w:tcPr>
            <w:tcW w:w="6513" w:type="dxa"/>
            <w:gridSpan w:val="5"/>
            <w:vAlign w:val="center"/>
          </w:tcPr>
          <w:p w:rsidR="00445DAC" w:rsidRDefault="00445DAC" w:rsidP="00BB2AF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□有 □没有 □没有，准备实现</w:t>
            </w:r>
          </w:p>
          <w:p w:rsidR="00445DAC" w:rsidRPr="003936EF" w:rsidRDefault="00445DAC" w:rsidP="00BB2AF5">
            <w:pPr>
              <w:rPr>
                <w:rFonts w:ascii="仿宋" w:eastAsia="仿宋" w:hAnsi="仿宋"/>
                <w:szCs w:val="21"/>
              </w:rPr>
            </w:pPr>
          </w:p>
        </w:tc>
      </w:tr>
      <w:tr w:rsidR="00445DAC" w:rsidTr="00445DAC">
        <w:trPr>
          <w:cantSplit/>
          <w:trHeight w:val="2400"/>
        </w:trPr>
        <w:tc>
          <w:tcPr>
            <w:tcW w:w="2009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交易概况</w:t>
            </w:r>
          </w:p>
        </w:tc>
        <w:tc>
          <w:tcPr>
            <w:tcW w:w="6513" w:type="dxa"/>
            <w:gridSpan w:val="5"/>
            <w:vAlign w:val="center"/>
          </w:tcPr>
          <w:p w:rsidR="00445DAC" w:rsidRDefault="00445DAC" w:rsidP="00BB2AF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交易模式：□人工手工下单/□软件自动下单（二选一）</w:t>
            </w:r>
          </w:p>
          <w:p w:rsidR="00445DAC" w:rsidRDefault="00445DAC" w:rsidP="00BB2AF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         □交易服务器托管/□交易服务器不托管（二选一）</w:t>
            </w:r>
          </w:p>
          <w:p w:rsidR="00445DAC" w:rsidRDefault="00445DAC" w:rsidP="00BB2AF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         □组合交易 □隔夜交易 □高频交易 □其他（请注明：</w:t>
            </w:r>
            <w:r>
              <w:rPr>
                <w:rFonts w:ascii="仿宋" w:eastAsia="仿宋" w:hAnsi="仿宋" w:hint="eastAsia"/>
                <w:szCs w:val="21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  <w:p w:rsidR="00445DAC" w:rsidRDefault="00445DAC" w:rsidP="00BB2AF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是否有独立使用交易席位的需求：□否 □是，请注明交易所：</w:t>
            </w:r>
            <w:r>
              <w:rPr>
                <w:rFonts w:ascii="仿宋" w:eastAsia="仿宋" w:hAnsi="仿宋" w:hint="eastAsia"/>
                <w:szCs w:val="21"/>
                <w:u w:val="single"/>
              </w:rPr>
              <w:t xml:space="preserve">                </w:t>
            </w:r>
          </w:p>
          <w:p w:rsidR="00445DAC" w:rsidRDefault="00445DAC" w:rsidP="00BB2AF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是否有接入交易所深度行情需求：□否 □是，请注明交易所：</w:t>
            </w:r>
            <w:r>
              <w:rPr>
                <w:rFonts w:ascii="仿宋" w:eastAsia="仿宋" w:hAnsi="仿宋" w:hint="eastAsia"/>
                <w:szCs w:val="21"/>
                <w:u w:val="single"/>
              </w:rPr>
              <w:t xml:space="preserve">                </w:t>
            </w:r>
          </w:p>
          <w:p w:rsidR="00445DAC" w:rsidRDefault="00445DAC" w:rsidP="00BB2AF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策略类型：□套保 □套利 □投机</w:t>
            </w:r>
          </w:p>
          <w:p w:rsidR="00445DAC" w:rsidRDefault="00445DAC" w:rsidP="00BB2AF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具体策略：□阿尔法策略（择股） □阿尔法策略（择时） □ETF套利 □期指套利  □期权套利 □统计套利 □算法交易 □日内套利 □资产配置 □其他（请注明：</w:t>
            </w:r>
            <w:r>
              <w:rPr>
                <w:rFonts w:ascii="仿宋" w:eastAsia="仿宋" w:hAnsi="仿宋" w:hint="eastAsia"/>
                <w:szCs w:val="21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  <w:p w:rsidR="00445DAC" w:rsidRDefault="00445DAC" w:rsidP="00BB2AF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软件发送委托交易指令的终端是否具有报送实际IP地址、MAC地址、硬盘序列号、CPU序列号等信息能力：□有 □没有 □没有，准备实现</w:t>
            </w:r>
          </w:p>
          <w:p w:rsidR="00445DAC" w:rsidRDefault="00445DAC" w:rsidP="00BB2AF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软件遇重大升级或变更，是否配有专人进行测试与评估：</w:t>
            </w:r>
          </w:p>
          <w:p w:rsidR="00445DAC" w:rsidRDefault="00445DAC" w:rsidP="00BB2AF5">
            <w:pPr>
              <w:rPr>
                <w:rFonts w:ascii="仿宋" w:eastAsia="仿宋" w:hAnsi="仿宋"/>
                <w:szCs w:val="21"/>
                <w:u w:val="single"/>
              </w:rPr>
            </w:pPr>
            <w:r>
              <w:rPr>
                <w:rFonts w:ascii="仿宋" w:eastAsia="仿宋" w:hAnsi="仿宋" w:hint="eastAsia"/>
                <w:szCs w:val="21"/>
              </w:rPr>
              <w:t>□没有 □有，请提供联系人/联系方式：</w:t>
            </w:r>
            <w:r>
              <w:rPr>
                <w:rFonts w:ascii="仿宋" w:eastAsia="仿宋" w:hAnsi="仿宋" w:hint="eastAsia"/>
                <w:szCs w:val="21"/>
                <w:u w:val="single"/>
              </w:rPr>
              <w:t xml:space="preserve">                               </w:t>
            </w:r>
          </w:p>
          <w:p w:rsidR="00445DAC" w:rsidRDefault="00445DAC" w:rsidP="00BB2AF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数据来源：</w:t>
            </w:r>
            <w:r>
              <w:rPr>
                <w:rFonts w:ascii="仿宋" w:eastAsia="仿宋" w:hAnsi="仿宋" w:hint="eastAsia"/>
                <w:szCs w:val="21"/>
                <w:u w:val="single"/>
              </w:rPr>
              <w:t xml:space="preserve">                           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</w:p>
          <w:p w:rsidR="00445DAC" w:rsidRDefault="00445DAC" w:rsidP="00BB2AF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预估软件每秒订单峰值：</w:t>
            </w:r>
            <w:r>
              <w:rPr>
                <w:rFonts w:ascii="仿宋" w:eastAsia="仿宋" w:hAnsi="仿宋" w:hint="eastAsia"/>
                <w:szCs w:val="21"/>
                <w:u w:val="single"/>
              </w:rPr>
              <w:t xml:space="preserve">               </w:t>
            </w:r>
          </w:p>
          <w:p w:rsidR="00445DAC" w:rsidRDefault="00445DAC" w:rsidP="00BB2AF5">
            <w:pPr>
              <w:rPr>
                <w:rFonts w:ascii="仿宋" w:eastAsia="仿宋" w:hAnsi="仿宋"/>
                <w:szCs w:val="21"/>
                <w:u w:val="single"/>
              </w:rPr>
            </w:pPr>
            <w:r>
              <w:rPr>
                <w:rFonts w:ascii="仿宋" w:eastAsia="仿宋" w:hAnsi="仿宋" w:hint="eastAsia"/>
                <w:szCs w:val="21"/>
              </w:rPr>
              <w:t>预估软件每秒单位时间查询次数：</w:t>
            </w:r>
            <w:r>
              <w:rPr>
                <w:rFonts w:ascii="仿宋" w:eastAsia="仿宋" w:hAnsi="仿宋" w:hint="eastAsia"/>
                <w:szCs w:val="21"/>
                <w:u w:val="single"/>
              </w:rPr>
              <w:t xml:space="preserve">                </w:t>
            </w:r>
          </w:p>
          <w:p w:rsidR="00445DAC" w:rsidRDefault="00445DAC" w:rsidP="00BB2AF5">
            <w:pPr>
              <w:rPr>
                <w:rFonts w:ascii="仿宋" w:eastAsia="仿宋" w:hAnsi="仿宋"/>
                <w:szCs w:val="21"/>
                <w:u w:val="single"/>
              </w:rPr>
            </w:pPr>
            <w:r>
              <w:rPr>
                <w:rFonts w:ascii="仿宋" w:eastAsia="仿宋" w:hAnsi="仿宋" w:hint="eastAsia"/>
                <w:szCs w:val="21"/>
              </w:rPr>
              <w:t>软件合规风险控制类说明：</w:t>
            </w:r>
            <w:r>
              <w:rPr>
                <w:rFonts w:ascii="仿宋" w:eastAsia="仿宋" w:hAnsi="仿宋" w:hint="eastAsia"/>
                <w:szCs w:val="21"/>
                <w:u w:val="single"/>
              </w:rPr>
              <w:t xml:space="preserve">                                               </w:t>
            </w:r>
          </w:p>
          <w:p w:rsidR="00445DAC" w:rsidRDefault="00445DAC" w:rsidP="00BB2AF5">
            <w:pPr>
              <w:rPr>
                <w:rFonts w:ascii="仿宋" w:eastAsia="仿宋" w:hAnsi="仿宋"/>
                <w:szCs w:val="21"/>
                <w:u w:val="single"/>
              </w:rPr>
            </w:pPr>
            <w:r>
              <w:rPr>
                <w:rFonts w:ascii="仿宋" w:eastAsia="仿宋" w:hAnsi="仿宋" w:hint="eastAsia"/>
                <w:szCs w:val="21"/>
                <w:u w:val="single"/>
              </w:rPr>
              <w:lastRenderedPageBreak/>
              <w:t xml:space="preserve">                                                                       </w:t>
            </w:r>
          </w:p>
          <w:p w:rsidR="00445DAC" w:rsidRDefault="00445DAC" w:rsidP="00BB2AF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软件是否经过上线前测试评估 □没有 □有，请注明具体情况（或提供测试报告）：</w:t>
            </w:r>
          </w:p>
          <w:p w:rsidR="00445DAC" w:rsidRDefault="00445DAC" w:rsidP="00BB2AF5">
            <w:pPr>
              <w:rPr>
                <w:rFonts w:ascii="仿宋" w:eastAsia="仿宋" w:hAnsi="仿宋"/>
                <w:szCs w:val="21"/>
                <w:u w:val="single"/>
              </w:rPr>
            </w:pPr>
            <w:r>
              <w:rPr>
                <w:rFonts w:ascii="仿宋" w:eastAsia="仿宋" w:hAnsi="仿宋" w:hint="eastAsia"/>
                <w:szCs w:val="21"/>
                <w:u w:val="single"/>
              </w:rPr>
              <w:t xml:space="preserve">                                                             </w:t>
            </w:r>
          </w:p>
          <w:p w:rsidR="00445DAC" w:rsidRPr="00BB2AF5" w:rsidRDefault="00445DAC" w:rsidP="00BB2AF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以附件形式提供软件架构、</w:t>
            </w:r>
            <w:r w:rsidRPr="00BB2AF5">
              <w:rPr>
                <w:rFonts w:ascii="仿宋" w:eastAsia="仿宋" w:hAnsi="仿宋" w:hint="eastAsia"/>
                <w:szCs w:val="21"/>
              </w:rPr>
              <w:t>网络</w:t>
            </w:r>
            <w:r>
              <w:rPr>
                <w:rFonts w:ascii="仿宋" w:eastAsia="仿宋" w:hAnsi="仿宋" w:hint="eastAsia"/>
                <w:szCs w:val="21"/>
              </w:rPr>
              <w:t>拓补和功能设计等相关资料。</w:t>
            </w:r>
          </w:p>
        </w:tc>
      </w:tr>
      <w:tr w:rsidR="00445DAC" w:rsidTr="00BB2AF5">
        <w:trPr>
          <w:cantSplit/>
          <w:trHeight w:val="3073"/>
        </w:trPr>
        <w:tc>
          <w:tcPr>
            <w:tcW w:w="8522" w:type="dxa"/>
            <w:gridSpan w:val="6"/>
            <w:vAlign w:val="center"/>
          </w:tcPr>
          <w:p w:rsidR="00445DAC" w:rsidRDefault="00445DAC" w:rsidP="00BB2AF5">
            <w:pPr>
              <w:spacing w:line="360" w:lineRule="auto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lastRenderedPageBreak/>
              <w:t>是否具备下列风险控制功能：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（一）系统标识功能，能够标识系统名称，并被期货公司系统识别；□是   □否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（二）验资、验券、持仓验证功能，能够在指令发出前进行资金和持仓等验证，并拒绝未通过验证的申报指令；□是   □否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（三）流量控制功能，能够对系统申报、撤单数量进行限制；□是   □否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（四）异常指令检测功能，能够识别申报价格和数量异常的指令；□是   □否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（五）错单处理功能，具有暂停、快速撤销指令或切断开关功能；□是   □否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（六）日志保存功能，具备交易、业务操作日志保存功能，日志格式和存放形式应当满足期货公司核查的要求。□是   □否</w:t>
            </w:r>
          </w:p>
          <w:p w:rsidR="00445DAC" w:rsidRDefault="00445DAC" w:rsidP="00BB2AF5">
            <w:pPr>
              <w:spacing w:line="360" w:lineRule="auto"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（七）其它风控控制功能，请说明：</w:t>
            </w:r>
            <w:r>
              <w:rPr>
                <w:rFonts w:ascii="仿宋" w:eastAsia="仿宋" w:hAnsi="仿宋" w:cs="仿宋" w:hint="eastAsia"/>
                <w:u w:val="single"/>
              </w:rPr>
              <w:t xml:space="preserve">                                              </w:t>
            </w:r>
          </w:p>
        </w:tc>
      </w:tr>
      <w:tr w:rsidR="00445DAC" w:rsidTr="00BB2AF5">
        <w:trPr>
          <w:cantSplit/>
          <w:trHeight w:val="517"/>
        </w:trPr>
        <w:tc>
          <w:tcPr>
            <w:tcW w:w="8522" w:type="dxa"/>
            <w:gridSpan w:val="6"/>
            <w:shd w:val="clear" w:color="auto" w:fill="D9D9D9" w:themeFill="background1" w:themeFillShade="D9"/>
            <w:vAlign w:val="center"/>
          </w:tcPr>
          <w:p w:rsidR="00445DAC" w:rsidRDefault="00445DAC" w:rsidP="00BB2AF5">
            <w:pPr>
              <w:spacing w:line="360" w:lineRule="auto"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服务器托管</w:t>
            </w:r>
          </w:p>
        </w:tc>
      </w:tr>
      <w:tr w:rsidR="00445DAC" w:rsidTr="00BB2AF5">
        <w:trPr>
          <w:cantSplit/>
          <w:trHeight w:val="517"/>
        </w:trPr>
        <w:tc>
          <w:tcPr>
            <w:tcW w:w="2009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是否托管</w:t>
            </w:r>
          </w:p>
        </w:tc>
        <w:tc>
          <w:tcPr>
            <w:tcW w:w="2352" w:type="dxa"/>
            <w:gridSpan w:val="2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□是   □否</w:t>
            </w:r>
          </w:p>
        </w:tc>
        <w:tc>
          <w:tcPr>
            <w:tcW w:w="2149" w:type="dxa"/>
            <w:gridSpan w:val="2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托管</w:t>
            </w:r>
            <w:r>
              <w:rPr>
                <w:rFonts w:ascii="仿宋" w:eastAsia="仿宋" w:hAnsi="仿宋" w:cs="仿宋"/>
              </w:rPr>
              <w:t>费用</w:t>
            </w:r>
          </w:p>
        </w:tc>
        <w:tc>
          <w:tcPr>
            <w:tcW w:w="2012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</w:tr>
      <w:tr w:rsidR="00445DAC" w:rsidTr="00BB2AF5">
        <w:trPr>
          <w:cantSplit/>
          <w:trHeight w:val="517"/>
        </w:trPr>
        <w:tc>
          <w:tcPr>
            <w:tcW w:w="2009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托管</w:t>
            </w:r>
            <w:r>
              <w:rPr>
                <w:rFonts w:ascii="仿宋" w:eastAsia="仿宋" w:hAnsi="仿宋" w:cs="仿宋"/>
              </w:rPr>
              <w:t>服务器</w:t>
            </w:r>
            <w:r>
              <w:rPr>
                <w:rFonts w:ascii="仿宋" w:eastAsia="仿宋" w:hAnsi="仿宋" w:cs="仿宋" w:hint="eastAsia"/>
              </w:rPr>
              <w:t>的品牌</w:t>
            </w:r>
            <w:r>
              <w:rPr>
                <w:rFonts w:ascii="仿宋" w:eastAsia="仿宋" w:hAnsi="仿宋" w:cs="仿宋"/>
              </w:rPr>
              <w:t>型号、序列号</w:t>
            </w:r>
          </w:p>
        </w:tc>
        <w:tc>
          <w:tcPr>
            <w:tcW w:w="2352" w:type="dxa"/>
            <w:gridSpan w:val="2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149" w:type="dxa"/>
            <w:gridSpan w:val="2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托管</w:t>
            </w:r>
            <w:r>
              <w:rPr>
                <w:rFonts w:ascii="仿宋" w:eastAsia="仿宋" w:hAnsi="仿宋" w:cs="仿宋"/>
              </w:rPr>
              <w:t>服务器是否双电</w:t>
            </w:r>
          </w:p>
        </w:tc>
        <w:tc>
          <w:tcPr>
            <w:tcW w:w="2012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□是   □否</w:t>
            </w:r>
          </w:p>
        </w:tc>
      </w:tr>
      <w:tr w:rsidR="00445DAC" w:rsidTr="00BB2AF5">
        <w:trPr>
          <w:cantSplit/>
          <w:trHeight w:val="517"/>
        </w:trPr>
        <w:tc>
          <w:tcPr>
            <w:tcW w:w="2009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托管起止日期</w:t>
            </w:r>
          </w:p>
        </w:tc>
        <w:tc>
          <w:tcPr>
            <w:tcW w:w="2352" w:type="dxa"/>
            <w:gridSpan w:val="2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149" w:type="dxa"/>
            <w:gridSpan w:val="2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012" w:type="dxa"/>
            <w:vAlign w:val="center"/>
          </w:tcPr>
          <w:p w:rsidR="00445DAC" w:rsidRDefault="00445DAC" w:rsidP="00BB2AF5">
            <w:pPr>
              <w:spacing w:line="360" w:lineRule="auto"/>
              <w:jc w:val="center"/>
              <w:rPr>
                <w:rFonts w:ascii="仿宋" w:eastAsia="仿宋" w:hAnsi="仿宋" w:cs="仿宋"/>
              </w:rPr>
            </w:pPr>
          </w:p>
        </w:tc>
      </w:tr>
      <w:tr w:rsidR="00445DAC" w:rsidTr="00445DAC">
        <w:trPr>
          <w:cantSplit/>
          <w:trHeight w:val="1833"/>
        </w:trPr>
        <w:tc>
          <w:tcPr>
            <w:tcW w:w="8522" w:type="dxa"/>
            <w:gridSpan w:val="6"/>
          </w:tcPr>
          <w:p w:rsidR="00445DAC" w:rsidRDefault="00445DAC" w:rsidP="00BB2AF5">
            <w:pPr>
              <w:spacing w:line="360" w:lineRule="auto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申请部门意见：（涉及程序化请按以下标准进行测试评估）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（一）在同一账户或同一客户实际控制的账户组间，进行期货合约的自买自卖；□是  □否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（二）不以成交为目的，频繁申报并撤销申报，或者大额申报并撤销申报；    □是  □否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（三）以涨跌停板价格频繁申报并撤销申报，或者大额申报并撤销申报；     □是  □否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（四）进行申报价格持续偏离申报时市场成交价格的大额申报并撤销申报，同时进行小额多笔反向申报并成交；                                                   □是  □否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（五）连续申报或密集申报，可能引发价格快速上涨或下跌，或者引导、强化期货合约交易价格趋势；                                                           □是  □否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（六）在收盘阶段利用程序进行大量或连续交易；                         □是  □否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lastRenderedPageBreak/>
              <w:t>（七）预计资金规模______________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 w:cs="仿宋"/>
                <w:u w:val="single"/>
              </w:rPr>
            </w:pPr>
          </w:p>
          <w:p w:rsidR="00445DA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 xml:space="preserve">部门负责人：                                                 年 </w:t>
            </w:r>
            <w:r>
              <w:rPr>
                <w:rFonts w:ascii="仿宋" w:eastAsia="仿宋" w:hAnsi="仿宋" w:cs="仿宋"/>
              </w:rPr>
              <w:t xml:space="preserve"> </w:t>
            </w:r>
            <w:r>
              <w:rPr>
                <w:rFonts w:ascii="仿宋" w:eastAsia="仿宋" w:hAnsi="仿宋" w:cs="仿宋" w:hint="eastAsia"/>
              </w:rPr>
              <w:t xml:space="preserve"> 月 </w:t>
            </w:r>
            <w:r>
              <w:rPr>
                <w:rFonts w:ascii="仿宋" w:eastAsia="仿宋" w:hAnsi="仿宋" w:cs="仿宋"/>
              </w:rPr>
              <w:t xml:space="preserve"> </w:t>
            </w:r>
            <w:r>
              <w:rPr>
                <w:rFonts w:ascii="仿宋" w:eastAsia="仿宋" w:hAnsi="仿宋" w:cs="仿宋" w:hint="eastAsia"/>
              </w:rPr>
              <w:t xml:space="preserve"> 日</w:t>
            </w:r>
          </w:p>
        </w:tc>
      </w:tr>
      <w:tr w:rsidR="00445DAC" w:rsidTr="00BB2AF5">
        <w:trPr>
          <w:cantSplit/>
          <w:trHeight w:val="1528"/>
        </w:trPr>
        <w:tc>
          <w:tcPr>
            <w:tcW w:w="8522" w:type="dxa"/>
            <w:gridSpan w:val="6"/>
          </w:tcPr>
          <w:p w:rsidR="00445DAC" w:rsidRDefault="00445DAC" w:rsidP="00BB2AF5">
            <w:pPr>
              <w:spacing w:line="360" w:lineRule="auto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lastRenderedPageBreak/>
              <w:t>交易客服部意见：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 w:cs="仿宋"/>
              </w:rPr>
            </w:pPr>
          </w:p>
          <w:p w:rsidR="00445DAC" w:rsidRDefault="00445DAC" w:rsidP="00BB2AF5">
            <w:pPr>
              <w:spacing w:line="360" w:lineRule="auto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 xml:space="preserve">部门负责人：                                                 年 </w:t>
            </w:r>
            <w:r>
              <w:rPr>
                <w:rFonts w:ascii="仿宋" w:eastAsia="仿宋" w:hAnsi="仿宋" w:cs="仿宋"/>
              </w:rPr>
              <w:t xml:space="preserve"> </w:t>
            </w:r>
            <w:r>
              <w:rPr>
                <w:rFonts w:ascii="仿宋" w:eastAsia="仿宋" w:hAnsi="仿宋" w:cs="仿宋" w:hint="eastAsia"/>
              </w:rPr>
              <w:t xml:space="preserve"> 月 </w:t>
            </w:r>
            <w:r>
              <w:rPr>
                <w:rFonts w:ascii="仿宋" w:eastAsia="仿宋" w:hAnsi="仿宋" w:cs="仿宋"/>
              </w:rPr>
              <w:t xml:space="preserve"> </w:t>
            </w:r>
            <w:r>
              <w:rPr>
                <w:rFonts w:ascii="仿宋" w:eastAsia="仿宋" w:hAnsi="仿宋" w:cs="仿宋" w:hint="eastAsia"/>
              </w:rPr>
              <w:t xml:space="preserve"> 日</w:t>
            </w:r>
          </w:p>
        </w:tc>
      </w:tr>
      <w:tr w:rsidR="00445DAC" w:rsidTr="00BB2AF5">
        <w:trPr>
          <w:cantSplit/>
          <w:trHeight w:val="1552"/>
        </w:trPr>
        <w:tc>
          <w:tcPr>
            <w:tcW w:w="8522" w:type="dxa"/>
            <w:gridSpan w:val="6"/>
          </w:tcPr>
          <w:p w:rsidR="00445DA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技术部意见：（对公司系统稳定情况、费用情况等方面评估）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1</w:t>
            </w:r>
            <w:r>
              <w:rPr>
                <w:rFonts w:ascii="仿宋" w:eastAsia="仿宋" w:hAnsi="仿宋" w:cs="仿宋" w:hint="eastAsia"/>
              </w:rPr>
              <w:t xml:space="preserve">、对公司系统是否有潜在影响或风险隐患；                         </w:t>
            </w:r>
            <w:r w:rsidR="00C00EC2">
              <w:rPr>
                <w:rFonts w:ascii="仿宋" w:eastAsia="仿宋" w:hAnsi="仿宋" w:cs="仿宋"/>
              </w:rPr>
              <w:t xml:space="preserve">   </w:t>
            </w:r>
            <w:r w:rsidR="00F7107A">
              <w:rPr>
                <w:rFonts w:ascii="仿宋" w:eastAsia="仿宋" w:hAnsi="仿宋" w:cs="仿宋"/>
              </w:rPr>
              <w:t xml:space="preserve"> </w:t>
            </w:r>
            <w:r>
              <w:rPr>
                <w:rFonts w:ascii="仿宋" w:eastAsia="仿宋" w:hAnsi="仿宋" w:cs="仿宋" w:hint="eastAsia"/>
              </w:rPr>
              <w:t>□是  □否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2</w:t>
            </w:r>
            <w:r>
              <w:rPr>
                <w:rFonts w:ascii="仿宋" w:eastAsia="仿宋" w:hAnsi="仿宋" w:cs="仿宋" w:hint="eastAsia"/>
              </w:rPr>
              <w:t xml:space="preserve">、是否产生费用；                    </w:t>
            </w:r>
            <w:r w:rsidR="00F7107A">
              <w:rPr>
                <w:rFonts w:ascii="仿宋" w:eastAsia="仿宋" w:hAnsi="仿宋" w:cs="仿宋" w:hint="eastAsia"/>
              </w:rPr>
              <w:t xml:space="preserve">                              </w:t>
            </w:r>
            <w:r>
              <w:rPr>
                <w:rFonts w:ascii="仿宋" w:eastAsia="仿宋" w:hAnsi="仿宋" w:cs="仿宋" w:hint="eastAsia"/>
              </w:rPr>
              <w:t xml:space="preserve"> □是  □否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 xml:space="preserve">部门负责人：                                                 年 </w:t>
            </w:r>
            <w:r>
              <w:rPr>
                <w:rFonts w:ascii="仿宋" w:eastAsia="仿宋" w:hAnsi="仿宋" w:cs="仿宋"/>
              </w:rPr>
              <w:t xml:space="preserve"> </w:t>
            </w:r>
            <w:r>
              <w:rPr>
                <w:rFonts w:ascii="仿宋" w:eastAsia="仿宋" w:hAnsi="仿宋" w:cs="仿宋" w:hint="eastAsia"/>
              </w:rPr>
              <w:t xml:space="preserve"> 月  </w:t>
            </w:r>
            <w:r>
              <w:rPr>
                <w:rFonts w:ascii="仿宋" w:eastAsia="仿宋" w:hAnsi="仿宋" w:cs="仿宋"/>
              </w:rPr>
              <w:t xml:space="preserve"> </w:t>
            </w:r>
            <w:r>
              <w:rPr>
                <w:rFonts w:ascii="仿宋" w:eastAsia="仿宋" w:hAnsi="仿宋" w:cs="仿宋" w:hint="eastAsia"/>
              </w:rPr>
              <w:t>日</w:t>
            </w:r>
          </w:p>
        </w:tc>
      </w:tr>
      <w:tr w:rsidR="00445DAC" w:rsidTr="00BB2AF5">
        <w:trPr>
          <w:cantSplit/>
          <w:trHeight w:val="1284"/>
        </w:trPr>
        <w:tc>
          <w:tcPr>
            <w:tcW w:w="8522" w:type="dxa"/>
            <w:gridSpan w:val="6"/>
          </w:tcPr>
          <w:p w:rsidR="00445DA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合规部意见：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</w:p>
          <w:p w:rsidR="00445DA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 xml:space="preserve">签字：                                                    </w:t>
            </w:r>
            <w:r w:rsidR="001404B5">
              <w:rPr>
                <w:rFonts w:ascii="仿宋" w:eastAsia="仿宋" w:hAnsi="仿宋" w:cs="仿宋"/>
              </w:rPr>
              <w:t xml:space="preserve">  </w:t>
            </w:r>
            <w:r>
              <w:rPr>
                <w:rFonts w:ascii="仿宋" w:eastAsia="仿宋" w:hAnsi="仿宋" w:cs="仿宋" w:hint="eastAsia"/>
              </w:rPr>
              <w:t xml:space="preserve"> 年 </w:t>
            </w:r>
            <w:r>
              <w:rPr>
                <w:rFonts w:ascii="仿宋" w:eastAsia="仿宋" w:hAnsi="仿宋" w:cs="仿宋"/>
              </w:rPr>
              <w:t xml:space="preserve"> </w:t>
            </w:r>
            <w:r>
              <w:rPr>
                <w:rFonts w:ascii="仿宋" w:eastAsia="仿宋" w:hAnsi="仿宋" w:cs="仿宋" w:hint="eastAsia"/>
              </w:rPr>
              <w:t xml:space="preserve"> 月 </w:t>
            </w:r>
            <w:r>
              <w:rPr>
                <w:rFonts w:ascii="仿宋" w:eastAsia="仿宋" w:hAnsi="仿宋" w:cs="仿宋"/>
              </w:rPr>
              <w:t xml:space="preserve"> </w:t>
            </w:r>
            <w:r>
              <w:rPr>
                <w:rFonts w:ascii="仿宋" w:eastAsia="仿宋" w:hAnsi="仿宋" w:cs="仿宋" w:hint="eastAsia"/>
              </w:rPr>
              <w:t xml:space="preserve"> 日</w:t>
            </w:r>
          </w:p>
        </w:tc>
      </w:tr>
      <w:tr w:rsidR="00445DAC" w:rsidTr="00BB2AF5">
        <w:trPr>
          <w:cantSplit/>
          <w:trHeight w:val="1284"/>
        </w:trPr>
        <w:tc>
          <w:tcPr>
            <w:tcW w:w="8522" w:type="dxa"/>
            <w:gridSpan w:val="6"/>
            <w:tcBorders>
              <w:bottom w:val="single" w:sz="4" w:space="0" w:color="auto"/>
            </w:tcBorders>
          </w:tcPr>
          <w:p w:rsidR="00445DA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首席风险官审批：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</w:p>
          <w:p w:rsidR="00445DA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 xml:space="preserve">签字：                                                     </w:t>
            </w:r>
            <w:r w:rsidR="001404B5">
              <w:rPr>
                <w:rFonts w:ascii="仿宋" w:eastAsia="仿宋" w:hAnsi="仿宋" w:cs="仿宋"/>
              </w:rPr>
              <w:t xml:space="preserve">  </w:t>
            </w:r>
            <w:r>
              <w:rPr>
                <w:rFonts w:ascii="仿宋" w:eastAsia="仿宋" w:hAnsi="仿宋" w:cs="仿宋" w:hint="eastAsia"/>
              </w:rPr>
              <w:t xml:space="preserve">年 </w:t>
            </w:r>
            <w:r>
              <w:rPr>
                <w:rFonts w:ascii="仿宋" w:eastAsia="仿宋" w:hAnsi="仿宋" w:cs="仿宋"/>
              </w:rPr>
              <w:t xml:space="preserve"> </w:t>
            </w:r>
            <w:r>
              <w:rPr>
                <w:rFonts w:ascii="仿宋" w:eastAsia="仿宋" w:hAnsi="仿宋" w:cs="仿宋" w:hint="eastAsia"/>
              </w:rPr>
              <w:t xml:space="preserve"> 月 </w:t>
            </w:r>
            <w:r>
              <w:rPr>
                <w:rFonts w:ascii="仿宋" w:eastAsia="仿宋" w:hAnsi="仿宋" w:cs="仿宋"/>
              </w:rPr>
              <w:t xml:space="preserve"> </w:t>
            </w:r>
            <w:r>
              <w:rPr>
                <w:rFonts w:ascii="仿宋" w:eastAsia="仿宋" w:hAnsi="仿宋" w:cs="仿宋" w:hint="eastAsia"/>
              </w:rPr>
              <w:t xml:space="preserve"> 日</w:t>
            </w:r>
          </w:p>
        </w:tc>
      </w:tr>
      <w:tr w:rsidR="00445DAC" w:rsidTr="00BB2AF5">
        <w:trPr>
          <w:cantSplit/>
          <w:trHeight w:val="1284"/>
        </w:trPr>
        <w:tc>
          <w:tcPr>
            <w:tcW w:w="8522" w:type="dxa"/>
            <w:gridSpan w:val="6"/>
            <w:tcBorders>
              <w:top w:val="single" w:sz="4" w:space="0" w:color="auto"/>
              <w:bottom w:val="thinThickLargeGap" w:sz="12" w:space="0" w:color="auto"/>
            </w:tcBorders>
          </w:tcPr>
          <w:p w:rsidR="00445DA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分管技术副总审批：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</w:p>
          <w:p w:rsidR="00445DAC" w:rsidRDefault="00445DAC" w:rsidP="00BB2AF5">
            <w:pPr>
              <w:spacing w:line="360" w:lineRule="auto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 xml:space="preserve">签字：                                                    </w:t>
            </w:r>
            <w:r w:rsidR="001404B5">
              <w:rPr>
                <w:rFonts w:ascii="仿宋" w:eastAsia="仿宋" w:hAnsi="仿宋" w:cs="仿宋"/>
              </w:rPr>
              <w:t xml:space="preserve">  </w:t>
            </w:r>
            <w:r>
              <w:rPr>
                <w:rFonts w:ascii="仿宋" w:eastAsia="仿宋" w:hAnsi="仿宋" w:cs="仿宋" w:hint="eastAsia"/>
              </w:rPr>
              <w:t xml:space="preserve"> 年 </w:t>
            </w:r>
            <w:r>
              <w:rPr>
                <w:rFonts w:ascii="仿宋" w:eastAsia="仿宋" w:hAnsi="仿宋" w:cs="仿宋"/>
              </w:rPr>
              <w:t xml:space="preserve"> </w:t>
            </w:r>
            <w:r>
              <w:rPr>
                <w:rFonts w:ascii="仿宋" w:eastAsia="仿宋" w:hAnsi="仿宋" w:cs="仿宋" w:hint="eastAsia"/>
              </w:rPr>
              <w:t xml:space="preserve"> 月 </w:t>
            </w:r>
            <w:r>
              <w:rPr>
                <w:rFonts w:ascii="仿宋" w:eastAsia="仿宋" w:hAnsi="仿宋" w:cs="仿宋"/>
              </w:rPr>
              <w:t xml:space="preserve"> </w:t>
            </w:r>
            <w:r>
              <w:rPr>
                <w:rFonts w:ascii="仿宋" w:eastAsia="仿宋" w:hAnsi="仿宋" w:cs="仿宋" w:hint="eastAsia"/>
              </w:rPr>
              <w:t xml:space="preserve"> 日</w:t>
            </w:r>
          </w:p>
        </w:tc>
      </w:tr>
      <w:tr w:rsidR="00445DAC" w:rsidTr="00BB2AF5">
        <w:trPr>
          <w:cantSplit/>
          <w:trHeight w:val="1284"/>
        </w:trPr>
        <w:tc>
          <w:tcPr>
            <w:tcW w:w="8522" w:type="dxa"/>
            <w:gridSpan w:val="6"/>
            <w:tcBorders>
              <w:top w:val="single" w:sz="4" w:space="0" w:color="auto"/>
              <w:bottom w:val="thinThickLargeGap" w:sz="12" w:space="0" w:color="auto"/>
            </w:tcBorders>
          </w:tcPr>
          <w:p w:rsidR="00445DA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公司总经理审批：</w:t>
            </w:r>
          </w:p>
          <w:p w:rsidR="00445DA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</w:p>
          <w:p w:rsidR="00445DAC" w:rsidRDefault="00445DAC" w:rsidP="00BB2AF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 xml:space="preserve">签字：                                                     </w:t>
            </w:r>
            <w:r w:rsidR="001404B5">
              <w:rPr>
                <w:rFonts w:ascii="仿宋" w:eastAsia="仿宋" w:hAnsi="仿宋" w:cs="仿宋"/>
              </w:rPr>
              <w:t xml:space="preserve">  </w:t>
            </w:r>
            <w:r>
              <w:rPr>
                <w:rFonts w:ascii="仿宋" w:eastAsia="仿宋" w:hAnsi="仿宋" w:cs="仿宋" w:hint="eastAsia"/>
              </w:rPr>
              <w:t xml:space="preserve">年 </w:t>
            </w:r>
            <w:r>
              <w:rPr>
                <w:rFonts w:ascii="仿宋" w:eastAsia="仿宋" w:hAnsi="仿宋" w:cs="仿宋"/>
              </w:rPr>
              <w:t xml:space="preserve"> </w:t>
            </w:r>
            <w:r>
              <w:rPr>
                <w:rFonts w:ascii="仿宋" w:eastAsia="仿宋" w:hAnsi="仿宋" w:cs="仿宋" w:hint="eastAsia"/>
              </w:rPr>
              <w:t xml:space="preserve"> 月 </w:t>
            </w:r>
            <w:r>
              <w:rPr>
                <w:rFonts w:ascii="仿宋" w:eastAsia="仿宋" w:hAnsi="仿宋" w:cs="仿宋"/>
              </w:rPr>
              <w:t xml:space="preserve"> </w:t>
            </w:r>
            <w:r>
              <w:rPr>
                <w:rFonts w:ascii="仿宋" w:eastAsia="仿宋" w:hAnsi="仿宋" w:cs="仿宋" w:hint="eastAsia"/>
              </w:rPr>
              <w:t xml:space="preserve"> 日</w:t>
            </w:r>
          </w:p>
        </w:tc>
      </w:tr>
    </w:tbl>
    <w:p w:rsidR="008B1E02" w:rsidRPr="00445DAC" w:rsidRDefault="008B1E02" w:rsidP="00445DAC"/>
    <w:sectPr w:rsidR="008B1E02" w:rsidRPr="00445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801" w:rsidRDefault="00FC0801" w:rsidP="00445DAC">
      <w:r>
        <w:separator/>
      </w:r>
    </w:p>
  </w:endnote>
  <w:endnote w:type="continuationSeparator" w:id="0">
    <w:p w:rsidR="00FC0801" w:rsidRDefault="00FC0801" w:rsidP="00445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801" w:rsidRDefault="00FC0801" w:rsidP="00445DAC">
      <w:r>
        <w:separator/>
      </w:r>
    </w:p>
  </w:footnote>
  <w:footnote w:type="continuationSeparator" w:id="0">
    <w:p w:rsidR="00FC0801" w:rsidRDefault="00FC0801" w:rsidP="00445D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27"/>
    <w:rsid w:val="00001DA0"/>
    <w:rsid w:val="000E3C3F"/>
    <w:rsid w:val="00115FA1"/>
    <w:rsid w:val="001404B5"/>
    <w:rsid w:val="001B6027"/>
    <w:rsid w:val="00445DAC"/>
    <w:rsid w:val="004A2C0E"/>
    <w:rsid w:val="007C7215"/>
    <w:rsid w:val="008B1E02"/>
    <w:rsid w:val="00C00EC2"/>
    <w:rsid w:val="00E7098B"/>
    <w:rsid w:val="00F7107A"/>
    <w:rsid w:val="00FC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FF884"/>
  <w15:chartTrackingRefBased/>
  <w15:docId w15:val="{D2C43D82-F169-4361-983D-FFAEC2FC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D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D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DAC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445D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qFormat/>
    <w:rsid w:val="00445DA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C8B8D-6821-4783-A713-8085ED6A7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771325853@qq.com</dc:creator>
  <cp:keywords/>
  <dc:description/>
  <cp:lastModifiedBy>771325853@qq.com</cp:lastModifiedBy>
  <cp:revision>7</cp:revision>
  <dcterms:created xsi:type="dcterms:W3CDTF">2019-12-24T05:22:00Z</dcterms:created>
  <dcterms:modified xsi:type="dcterms:W3CDTF">2020-05-27T08:04:00Z</dcterms:modified>
</cp:coreProperties>
</file>