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Right to Rent and Pre-Tenancy Compliance Checklist</w:t>
      </w:r>
    </w:p>
    <w:p>
      <w:pPr>
        <w:pStyle w:val="Title"/>
        <w:spacing w:after="240" w:before="0"/>
        <w:jc w:val="center"/>
      </w:pPr>
      <w:r>
        <w:rPr>
          <w:rFonts w:ascii="Georgia" w:cs="Georgia" w:eastAsia="Georgia" w:hAnsi="Georgia"/>
          <w:b/>
          <w:bCs/>
          <w:i w:val="false"/>
          <w:iCs w:val="false"/>
          <w:color w:val="1A1A1A"/>
          <w:sz w:val="40"/>
          <w:szCs w:val="40"/>
        </w:rPr>
        <w:t xml:space="preserve">Right to Rent and Pre-Tenancy Compliance Checklist</w:t>
      </w:r>
    </w:p>
    <w:p>
      <w:pPr>
        <w:spacing w:after="160" w:line="300"/>
        <w:jc w:val="both"/>
      </w:pPr>
      <w:r>
        <w:rPr>
          <w:rFonts w:ascii="Georgia" w:cs="Georgia" w:eastAsia="Georgia" w:hAnsi="Georgia"/>
          <w:b w:val="false"/>
          <w:bCs w:val="false"/>
          <w:i w:val="false"/>
          <w:iCs w:val="false"/>
          <w:color w:val="1A1A1A"/>
          <w:sz w:val="21"/>
          <w:szCs w:val="21"/>
        </w:rPr>
        <w:t xml:space="preserve">This checklist records the right to rent check and the other pre-tenancy compliance steps for a new letting. Right to rent checks must be carried out before the tenancy starts, for every adult who will live at the Property, and copies must be kept for the duration of the tenancy and for at least two years afterwards. A landlord who lets to someone who does not have the right to rent may face a civil penalty for each illegal occupier, and repeat breaches are penalised more heavily.</w:t>
      </w:r>
    </w:p>
    <w:p>
      <w:pPr>
        <w:spacing w:after="160" w:line="300"/>
        <w:jc w:val="both"/>
      </w:pPr>
      <w:r>
        <w:rPr>
          <w:rFonts w:ascii="Georgia" w:cs="Georgia" w:eastAsia="Georgia" w:hAnsi="Georgia"/>
          <w:b w:val="false"/>
          <w:bCs w:val="false"/>
          <w:i w:val="false"/>
          <w:iCs w:val="false"/>
          <w:color w:val="1A1A1A"/>
          <w:sz w:val="21"/>
          <w:szCs w:val="21"/>
        </w:rPr>
        <w:t xml:space="preserve">Complete every row before the tenancy starts and record the date and the initials of the person who completed the check.</w:t>
      </w:r>
    </w:p>
    <w:p>
      <w:pPr>
        <w:pStyle w:val="Heading1"/>
        <w:spacing w:after="140" w:before="320"/>
      </w:pPr>
      <w:r>
        <w:rPr>
          <w:rFonts w:ascii="Georgia" w:cs="Georgia" w:eastAsia="Georgia" w:hAnsi="Georgia"/>
          <w:b/>
          <w:bCs/>
          <w:i w:val="false"/>
          <w:iCs w:val="false"/>
          <w:color w:val="1A1A1A"/>
          <w:sz w:val="26"/>
          <w:szCs w:val="26"/>
        </w:rPr>
        <w:t xml:space="preserve">1. The Letting</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Property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 Bridge Street, Flat 3, Manchester,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Tenancy starts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 November 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Priya Raman</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Adult occupiers to be checked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Alex Morgan; Sam Okafor;</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Check completed by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Jordan Fielding, Bridge Street Lettings Ltd</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Reference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2. Right to Rent Checks</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1928"/>
        <w:gridCol w:w="1928"/>
        <w:gridCol w:w="1928"/>
        <w:gridCol w:w="1928"/>
        <w:gridCol w:w="1928"/>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Check</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Requirement</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Status</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Date</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Initials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Identity document seen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Original document checked in the presence of the occupier, or verified through a Home Office approved identity service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Document is genuine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Photograph and details match the person, dates are valid, document not tampered with</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Right to rent confirmed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Occupier has an unlimited or time-limited right to rent in England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Copy retained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Copy of the document retained securely, with the date of the check recorded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Follow-up check diarised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Where permission is time-limited, the follow-up date is recorded and diarised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Every adult occupier checked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Including any adult who is not a named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Occupier list agreed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Names of all adults who will live at the Property recorded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3. Pre-Tenancy Compliance</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1928"/>
        <w:gridCol w:w="1928"/>
        <w:gridCol w:w="1928"/>
        <w:gridCol w:w="1928"/>
        <w:gridCol w:w="1928"/>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Check</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Requirement</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Status</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Date</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Initials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Written statement of terms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Prepared and due within 28 days of the start date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Tenancy agreement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Signed by every Tenant, and by any Guarantor by deed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Deposit cap checked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 more than five weeks' rent where annual rent is below £50,000</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Rent in advance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 more than one month's rent taken in advance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Holding deposit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 more than one week's rent, receipted, applied or refunded within seven days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Deposit protected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Protected with a government-approved scheme within 30 days of receipt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Prescribed information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Given to the Tenant and any relevant person within 30 days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How to Rent guide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Current version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25/10/2026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Energy Performance Certificate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Valid certificate, minimum band E,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Gas safety record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Current record given, and a copy left at the Property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15/09/2026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Electrical report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EICR in date and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01/02/2026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Smoke alarms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Working alarm on every storey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Hallway, landing and living room — tested 01/11/2026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Carbon monoxide alarms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Working alarm where required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Next to the boiler — tested 01/11/2026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Appliance and furniture checks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Any soft furnishings and appliances compliant and in working order</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 identity and address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Landlord's name and address recorded in the agreement, and any change notified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Rental bidding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 offer above the advertised rent requested, invited or accepted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Advertising wording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No wording excluding people with children or people receiving benefits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Privacy notice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Data protection information given to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Inventory and check-in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Completed and signed, meter readings recorded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Utilities and council tax</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Suppliers and council recorded; council notified of the new tenancy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Keys issued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Number of keys issued recorded and acknowledged by the 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4. Notes and Follow-Up Actions</w:t>
      </w:r>
    </w:p>
    <w:p>
      <w:pPr>
        <w:spacing w:after="160" w:line="300"/>
        <w:jc w:val="both"/>
      </w:pPr>
      <w:r>
        <w:rPr>
          <w:rFonts w:ascii="Georgia" w:cs="Georgia" w:eastAsia="Georgia" w:hAnsi="Georgia"/>
          <w:b w:val="false"/>
          <w:bCs w:val="false"/>
          <w:i w:val="false"/>
          <w:iCs w:val="false"/>
          <w:color w:val="1A1A1A"/>
          <w:sz w:val="21"/>
          <w:szCs w:val="21"/>
        </w:rPr>
        <w:t xml:space="preserve">Record any gaps, missing documents or follow-up dates here.</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2410"/>
        <w:gridCol w:w="2410"/>
        <w:gridCol w:w="2410"/>
        <w:gridCol w:w="2410"/>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Action required</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Owner</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Due date</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5. Declaration</w:t>
      </w:r>
    </w:p>
    <w:p>
      <w:pPr>
        <w:spacing w:after="160" w:line="300"/>
        <w:jc w:val="both"/>
      </w:pPr>
      <w:r>
        <w:rPr>
          <w:rFonts w:ascii="Georgia" w:cs="Georgia" w:eastAsia="Georgia" w:hAnsi="Georgia"/>
          <w:b w:val="false"/>
          <w:bCs w:val="false"/>
          <w:i w:val="false"/>
          <w:iCs w:val="false"/>
          <w:color w:val="1A1A1A"/>
          <w:sz w:val="21"/>
          <w:szCs w:val="21"/>
        </w:rPr>
        <w:t xml:space="preserve">The person completing this checklist confirms that the checks recorded above were carried out, that the copies of documents have been retained securely, and that any outstanding item has been noted with an action.</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2410"/>
        <w:gridCol w:w="2410"/>
        <w:gridCol w:w="2410"/>
        <w:gridCol w:w="2410"/>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Signatory</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Name</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Signature</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Date</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Check completed by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Jordan Fielding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Priya Raman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Right to Rent and Pre-Tenancy Compliance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 to Rent and Pre-Tenancy Compliance Checklist</dc:title>
  <dc:creator>TenancyDesk</dc:creator>
  <dc:description>Tenancy document generated by TenancyDesk</dc:description>
  <cp:lastModifiedBy>Un-named</cp:lastModifiedBy>
  <cp:revision>1</cp:revision>
  <dcterms:created xsi:type="dcterms:W3CDTF">2026-10-19T14:34:01.246Z</dcterms:created>
  <dcterms:modified xsi:type="dcterms:W3CDTF">2026-10-19T14:34:01.246Z</dcterms:modified>
</cp:coreProperties>
</file>

<file path=docProps/custom.xml><?xml version="1.0" encoding="utf-8"?>
<Properties xmlns="http://schemas.openxmlformats.org/officeDocument/2006/custom-properties" xmlns:vt="http://schemas.openxmlformats.org/officeDocument/2006/docPropsVTypes"/>
</file>