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Building and Measuring an Associative-Memory Faculty for a Stateless Language-Model Agent</w:t>
      </w:r>
    </w:p>
    <w:p>
      <w:r>
        <w:rPr>
          <w:b/>
        </w:rPr>
        <w:t>A self-contained research report — 2026-05-31</w:t>
      </w:r>
    </w:p>
    <w:p>
      <w:r>
        <w:rPr>
          <w:color w:val="AAAAAA"/>
        </w:rPr>
        <w:t>————————————————————</w:t>
      </w:r>
    </w:p>
    <w:p>
      <w:pPr>
        <w:pStyle w:val="Heading1"/>
      </w:pPr>
      <w:r>
        <w:t>Abstract</w:t>
      </w:r>
    </w:p>
    <w:p>
      <w:r>
        <w:t xml:space="preserve">A large language model (LLM) is </w:t>
      </w:r>
      <w:r>
        <w:rPr>
          <w:b/>
        </w:rPr>
        <w:t>stateless</w:t>
      </w:r>
      <w:r>
        <w:t>: each call begins with no memory of the previous</w:t>
      </w:r>
    </w:p>
    <w:p>
      <w:r>
        <w:t xml:space="preserve">one. Any agent built on an LLM must therefore </w:t>
      </w:r>
      <w:r>
        <w:rPr>
          <w:i/>
        </w:rPr>
        <w:t>re-supply</w:t>
      </w:r>
      <w:r>
        <w:t xml:space="preserve"> everything it "knows" as context on every</w:t>
      </w:r>
    </w:p>
    <w:p>
      <w:r>
        <w:t>turn. For such an agent, the memory system is not a feature — it is the substrate of cognition. This</w:t>
      </w:r>
    </w:p>
    <w:p>
      <w:r>
        <w:t>report asks a single question: **does the agent's memory behave like an associative faculty (recall</w:t>
      </w:r>
    </w:p>
    <w:p>
      <w:r>
        <w:t>by association, links that form and strengthen from experience), or is it merely a similarity search</w:t>
      </w:r>
    </w:p>
    <w:p>
      <w:r>
        <w:t>dressed up with a graph?**</w:t>
      </w:r>
    </w:p>
    <w:p>
      <w:r>
        <w:t xml:space="preserve">We answer it empirically. We built a battery of controlled tests using </w:t>
      </w:r>
      <w:r>
        <w:rPr>
          <w:b/>
        </w:rPr>
        <w:t>invented entities</w:t>
      </w:r>
      <w:r>
        <w:t xml:space="preserve"> (so the</w:t>
      </w:r>
    </w:p>
    <w:p>
      <w:r>
        <w:t xml:space="preserve">LLM cannot answer from prior knowledge), measured performance on </w:t>
      </w:r>
      <w:r>
        <w:rPr>
          <w:b/>
        </w:rPr>
        <w:t>18 real-world memory scenarios</w:t>
      </w:r>
    </w:p>
    <w:p>
      <w:r>
        <w:t xml:space="preserve">plus two focused "discriminator" tests, and — crucially — instrumented </w:t>
      </w:r>
      <w:r>
        <w:rPr>
          <w:i/>
        </w:rPr>
        <w:t>which internal mechanism</w:t>
      </w:r>
    </w:p>
    <w:p>
      <w:r>
        <w:t>produced each answer. The result is consistent and, we believe, important:</w:t>
      </w:r>
    </w:p>
    <w:p>
      <w:pPr>
        <w:pStyle w:val="IntenseQuote"/>
      </w:pPr>
      <w:r>
        <w:t>*</w:t>
      </w:r>
      <w:r>
        <w:rPr>
          <w:i/>
        </w:rPr>
        <w:t xml:space="preserve">Everything the system does well is carried by </w:t>
      </w:r>
      <w:r>
        <w:t>similarity* (keyword and vector search) plus the</w:t>
      </w:r>
    </w:p>
    <w:p>
      <w:pPr>
        <w:pStyle w:val="IntenseQuote"/>
      </w:pPr>
      <w:r>
        <w:rPr>
          <w:i/>
        </w:rPr>
        <w:t>LLM's own reasoning over the retrieved text</w:t>
      </w:r>
      <w:r>
        <w:t>. The associative graph — the edges between memories,</w:t>
      </w:r>
    </w:p>
    <w:p>
      <w:pPr>
        <w:pStyle w:val="IntenseQuote"/>
      </w:pPr>
      <w:r>
        <w:t>multi-hop traversal, edge weights — carries essentially none of the load.**</w:t>
      </w:r>
    </w:p>
    <w:p>
      <w:r>
        <w:t xml:space="preserve">This is not a defect report; it is a map. It shows the lever is </w:t>
      </w:r>
      <w:r>
        <w:rPr>
          <w:b/>
        </w:rPr>
        <w:t>not</w:t>
      </w:r>
      <w:r>
        <w:t xml:space="preserve"> "more or denser graph edges."</w:t>
      </w:r>
    </w:p>
    <w:p>
      <w:r>
        <w:t xml:space="preserve">It is two specific capabilities the system genuinely lacks: </w:t>
      </w:r>
      <w:r>
        <w:rPr>
          <w:b/>
        </w:rPr>
        <w:t>forming</w:t>
      </w:r>
      <w:r>
        <w:t xml:space="preserve"> links from co-experience, and</w:t>
      </w:r>
    </w:p>
    <w:p>
      <w:r>
        <w:rPr>
          <w:b/>
        </w:rPr>
        <w:t>resolving</w:t>
      </w:r>
      <w:r>
        <w:t xml:space="preserve"> which of several equally-retrievable facts is the correct one. Both are reproduced under</w:t>
      </w:r>
    </w:p>
    <w:p>
      <w:r>
        <w:t>controlled conditions, and for both we demonstrate — with a positive control — that the fix works</w:t>
      </w:r>
    </w:p>
    <w:p>
      <w:r>
        <w:rPr>
          <w:i/>
        </w:rPr>
        <w:t>before</w:t>
      </w:r>
      <w:r>
        <w:t xml:space="preserve"> building it. This document is written to be understood on its own: all test data, example</w:t>
      </w:r>
    </w:p>
    <w:p>
      <w:r>
        <w:t>inputs and outputs, and result tables are included.</w:t>
      </w:r>
    </w:p>
    <w:p>
      <w:r>
        <w:rPr>
          <w:color w:val="AAAAAA"/>
        </w:rPr>
        <w:t>————————————————————</w:t>
      </w:r>
    </w:p>
    <w:p>
      <w:pPr>
        <w:pStyle w:val="Heading1"/>
      </w:pPr>
      <w:r>
        <w:t>1. Background</w:t>
      </w:r>
    </w:p>
    <w:p>
      <w:pPr>
        <w:pStyle w:val="Heading2"/>
      </w:pPr>
      <w:r>
        <w:t>1.1 The system under test (in plain terms)</w:t>
      </w:r>
    </w:p>
    <w:p>
      <w:r>
        <w:t>The agent is an LLM wrapped in a memory architecture. The reader needs only six concepts: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What it means here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Fact / memory</w:t>
            </w:r>
          </w:p>
        </w:tc>
        <w:tc>
          <w:tcPr>
            <w:tcW w:type="dxa" w:w="4320"/>
          </w:tcPr>
          <w:p>
            <w:r/>
            <w:r>
              <w:t xml:space="preserve">A short natural-language statement the agent has stored (e.g. </w:t>
            </w:r>
            <w:r>
              <w:rPr>
                <w:i/>
              </w:rPr>
              <w:t>"My dentist is Dr. Yarvik."</w:t>
            </w:r>
            <w:r>
              <w:t xml:space="preserve">). Each is stored with a </w:t>
            </w:r>
            <w:r>
              <w:rPr>
                <w:b/>
              </w:rPr>
              <w:t>vector embedding</w:t>
            </w:r>
            <w:r>
              <w:t xml:space="preserve"> (a numeric fingerprint of meaning).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Similarity retrieval</w:t>
            </w:r>
          </w:p>
        </w:tc>
        <w:tc>
          <w:tcPr>
            <w:tcW w:type="dxa" w:w="4320"/>
          </w:tcPr>
          <w:p>
            <w:r/>
            <w:r>
              <w:t>Given a query, the system finds stored facts whose embeddings are nearest the query's (cosine similarity), optionally blended with keyword matching. This is ordinary vector search.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Graph edges</w:t>
            </w:r>
          </w:p>
        </w:tc>
        <w:tc>
          <w:tcPr>
            <w:tcW w:type="dxa" w:w="4320"/>
          </w:tcPr>
          <w:p>
            <w:r/>
            <w:r>
              <w:t xml:space="preserve">Typed links between memories (e.g. "related-to", "supersedes", "happened-before"), each with a numeric </w:t>
            </w:r>
            <w:r>
              <w:rPr>
                <w:b/>
              </w:rPr>
              <w:t>weight</w:t>
            </w:r>
            <w:r>
              <w:t xml:space="preserve">. Edges are created at write time (by similarity threshold) and during a periodic </w:t>
            </w:r>
            <w:r>
              <w:rPr>
                <w:b/>
              </w:rPr>
              <w:t>consolidation</w:t>
            </w:r>
            <w:r>
              <w:t xml:space="preserve"> phase.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Consolidation ("sleep")</w:t>
            </w:r>
          </w:p>
        </w:tc>
        <w:tc>
          <w:tcPr>
            <w:tcW w:type="dxa" w:w="4320"/>
          </w:tcPr>
          <w:p>
            <w:r/>
            <w:r>
              <w:t>An offline phase that re-examines memories, builds more edges, clusters, and does housekeeping — loosely analogous to memory consolidation during sleep.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Context injection (pre-turn)</w:t>
            </w:r>
          </w:p>
        </w:tc>
        <w:tc>
          <w:tcPr>
            <w:tcW w:type="dxa" w:w="4320"/>
          </w:tcPr>
          <w:p>
            <w:r/>
            <w:r>
              <w:t>Before the LLM answers, the system automatically retrieves a few relevant facts and pastes them into the prompt. The LLM never "calls" anything for this; it just appears in its context.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Memory-search tool</w:t>
            </w:r>
          </w:p>
        </w:tc>
        <w:tc>
          <w:tcPr>
            <w:tcW w:type="dxa" w:w="4320"/>
          </w:tcPr>
          <w:p>
            <w:r/>
            <w:r>
              <w:t xml:space="preserve">Separately, the LLM </w:t>
            </w:r>
            <w:r>
              <w:rPr>
                <w:i/>
              </w:rPr>
              <w:t>can</w:t>
            </w:r>
            <w:r>
              <w:t xml:space="preserve"> choose to call a search tool mid-answer to fetch more memories (an explicit retrieval action we can count).</w:t>
            </w:r>
          </w:p>
        </w:tc>
      </w:tr>
    </w:tbl>
    <w:p/>
    <w:p>
      <w:r>
        <w:t>The distinction between the last two is central: an answer can be produced because the right fact was</w:t>
      </w:r>
    </w:p>
    <w:p>
      <w:r>
        <w:rPr>
          <w:b/>
        </w:rPr>
        <w:t>auto-injected</w:t>
      </w:r>
      <w:r>
        <w:t xml:space="preserve"> before the turn, or because the LLM </w:t>
      </w:r>
      <w:r>
        <w:rPr>
          <w:b/>
        </w:rPr>
        <w:t>actively searched</w:t>
      </w:r>
      <w:r>
        <w:t xml:space="preserve"> for it, or because the LLM</w:t>
      </w:r>
    </w:p>
    <w:p>
      <w:r>
        <w:t xml:space="preserve">simply </w:t>
      </w:r>
      <w:r>
        <w:rPr>
          <w:b/>
        </w:rPr>
        <w:t>guessed</w:t>
      </w:r>
      <w:r>
        <w:t>. Telling these apart is the heart of our method.</w:t>
      </w:r>
    </w:p>
    <w:p>
      <w:pPr>
        <w:pStyle w:val="Heading2"/>
      </w:pPr>
      <w:r>
        <w:t>1.2 Why associative memory, specifically</w:t>
      </w:r>
    </w:p>
    <w:p>
      <w:r>
        <w:t>A human's associative memory does two things a similarity index does not:</w:t>
      </w:r>
    </w:p>
    <w:p>
      <w:pPr>
        <w:pStyle w:val="ListNumber"/>
      </w:pPr>
      <w:r>
        <w:rPr>
          <w:b/>
        </w:rPr>
        <w:t>Recall by association.</w:t>
      </w:r>
      <w:r>
        <w:t xml:space="preserve"> A cue activates related memories — including ones that share little</w:t>
      </w:r>
    </w:p>
    <w:p>
      <w:r>
        <w:t xml:space="preserve">surface wording — because they were </w:t>
      </w:r>
      <w:r>
        <w:rPr>
          <w:i/>
        </w:rPr>
        <w:t>experienced together</w:t>
      </w:r>
      <w:r>
        <w:t xml:space="preserve"> or are </w:t>
      </w:r>
      <w:r>
        <w:rPr>
          <w:i/>
        </w:rPr>
        <w:t>structurally analogous</w:t>
      </w:r>
      <w:r>
        <w:t>.</w:t>
      </w:r>
    </w:p>
    <w:p>
      <w:pPr>
        <w:pStyle w:val="ListNumber"/>
      </w:pPr>
      <w:r>
        <w:rPr>
          <w:b/>
        </w:rPr>
        <w:t>Consolidation with plasticity.</w:t>
      </w:r>
      <w:r>
        <w:t xml:space="preserve"> Associations that prove useful </w:t>
      </w:r>
      <w:r>
        <w:rPr>
          <w:b/>
        </w:rPr>
        <w:t>strengthen</w:t>
      </w:r>
      <w:r>
        <w:t>; unused ones</w:t>
      </w:r>
    </w:p>
    <w:p>
      <w:r>
        <w:t xml:space="preserve">fade; new links </w:t>
      </w:r>
      <w:r>
        <w:rPr>
          <w:b/>
        </w:rPr>
        <w:t>form</w:t>
      </w:r>
      <w:r>
        <w:t xml:space="preserve"> from co-activation ("cells that fire together, wire together").</w:t>
      </w:r>
    </w:p>
    <w:p>
      <w:r>
        <w:t xml:space="preserve">The goal of this work is to give the agent a genuine </w:t>
      </w:r>
      <w:r>
        <w:rPr>
          <w:b/>
        </w:rPr>
        <w:t>associative-memory faculty</w:t>
      </w:r>
      <w:r>
        <w:t xml:space="preserve"> — recall and</w:t>
      </w:r>
    </w:p>
    <w:p>
      <w:r>
        <w:t>consolidation as one loop — rather than a static similarity index. Before building toward that, we</w:t>
      </w:r>
    </w:p>
    <w:p>
      <w:r>
        <w:t xml:space="preserve">needed to know precisely </w:t>
      </w:r>
      <w:r>
        <w:rPr>
          <w:i/>
        </w:rPr>
        <w:t>where the current system falls short of it</w:t>
      </w:r>
      <w:r>
        <w:t>.</w:t>
      </w:r>
    </w:p>
    <w:p>
      <w:pPr>
        <w:pStyle w:val="Heading2"/>
      </w:pPr>
      <w:r>
        <w:t>1.3 A prior structural observation</w:t>
      </w:r>
    </w:p>
    <w:p>
      <w:r>
        <w:t>A code-level audit of the system's store / consolidation / retrieval found that nearly every stage</w:t>
      </w:r>
    </w:p>
    <w:p>
      <w:r>
        <w:t>reduces to similarity:</w:t>
      </w:r>
    </w:p>
    <w:p>
      <w:pPr>
        <w:pStyle w:val="ListBullet"/>
      </w:pPr>
      <w:r>
        <w:rPr>
          <w:b/>
        </w:rPr>
        <w:t>Storage</w:t>
      </w:r>
      <w:r>
        <w:t xml:space="preserve"> links new memories almost entirely by embedding-similarity threshold.</w:t>
      </w:r>
    </w:p>
    <w:p>
      <w:pPr>
        <w:pStyle w:val="ListBullet"/>
      </w:pPr>
      <w:r>
        <w:rPr>
          <w:b/>
        </w:rPr>
        <w:t>Consolidation</w:t>
      </w:r>
      <w:r>
        <w:t xml:space="preserve"> re-derives similarity (vector backfill, re-ranking, clustering) plus LLM</w:t>
      </w:r>
    </w:p>
    <w:p>
      <w:r>
        <w:t>housekeeping; the only association-like signals are a thin temporal-order edge and a shared-named-</w:t>
      </w:r>
    </w:p>
    <w:p>
      <w:r>
        <w:t>entity edge.</w:t>
      </w:r>
    </w:p>
    <w:p>
      <w:pPr>
        <w:pStyle w:val="ListBullet"/>
      </w:pPr>
      <w:r>
        <w:rPr>
          <w:b/>
        </w:rPr>
        <w:t>Retrieval</w:t>
      </w:r>
      <w:r>
        <w:t xml:space="preserve"> is top-k vector + keyword fusion, with static (edge-weight × distance-decay) scoring.</w:t>
      </w:r>
    </w:p>
    <w:p>
      <w:pPr>
        <w:pStyle w:val="ListBullet"/>
      </w:pPr>
      <w:r>
        <w:rPr>
          <w:b/>
        </w:rPr>
        <w:t>The standout structural gap:</w:t>
      </w:r>
      <w:r>
        <w:t xml:space="preserve"> </w:t>
      </w:r>
      <w:r>
        <w:rPr>
          <w:b/>
        </w:rPr>
        <w:t>edge weights are frozen at creation.</w:t>
      </w:r>
      <w:r>
        <w:t xml:space="preserve"> They never strengthen</w:t>
      </w:r>
    </w:p>
    <w:p>
      <w:r>
        <w:t>with use or decay with disuse. The system records how often each memory is recalled but never feeds</w:t>
      </w:r>
    </w:p>
    <w:p>
      <w:r>
        <w:t>that back into the graph. It cannot learn "this association keeps proving useful."</w:t>
      </w:r>
    </w:p>
    <w:p>
      <w:r>
        <w:t xml:space="preserve">That audit was a </w:t>
      </w:r>
      <w:r>
        <w:rPr>
          <w:i/>
        </w:rPr>
        <w:t>hypothesis</w:t>
      </w:r>
      <w:r>
        <w:t>. The rest of this report tests it.</w:t>
      </w:r>
    </w:p>
    <w:p>
      <w:r>
        <w:rPr>
          <w:color w:val="AAAAAA"/>
        </w:rPr>
        <w:t>————————————————————</w:t>
      </w:r>
    </w:p>
    <w:p>
      <w:pPr>
        <w:pStyle w:val="Heading1"/>
      </w:pPr>
      <w:r>
        <w:t>2. The central question and pre-registered hypotheses</w:t>
      </w:r>
    </w:p>
    <w:p>
      <w:r>
        <w:rPr>
          <w:b/>
        </w:rPr>
        <w:t>Question:</w:t>
      </w:r>
      <w:r>
        <w:t xml:space="preserve"> When the agent answers a memory-dependent question correctly, *what mechanism is</w:t>
      </w:r>
    </w:p>
    <w:p>
      <w:r>
        <w:t>responsible* — similarity retrieval, the associative graph, or the LLM's reasoning over retrieved</w:t>
      </w:r>
    </w:p>
    <w:p>
      <w:r>
        <w:t xml:space="preserve">text? And where it fails, </w:t>
      </w:r>
      <w:r>
        <w:rPr>
          <w:i/>
        </w:rPr>
        <w:t>which mechanism is missing</w:t>
      </w:r>
      <w:r>
        <w:t>?</w:t>
      </w:r>
    </w:p>
    <w:p>
      <w:r>
        <w:rPr>
          <w:b/>
        </w:rPr>
        <w:t>Pre-registered hypotheses (written before running):</w:t>
      </w:r>
    </w:p>
    <w:p>
      <w:pPr>
        <w:pStyle w:val="ListBullet"/>
      </w:pPr>
      <w:r>
        <w:t xml:space="preserve">H1. Pure similarity will </w:t>
      </w:r>
      <w:r>
        <w:rPr>
          <w:b/>
        </w:rPr>
        <w:t>surface</w:t>
      </w:r>
      <w:r>
        <w:t xml:space="preserve"> most answers (vector search is strong).</w:t>
      </w:r>
    </w:p>
    <w:p>
      <w:pPr>
        <w:pStyle w:val="ListBullet"/>
      </w:pPr>
      <w:r>
        <w:t xml:space="preserve">H2. The associative graph will </w:t>
      </w:r>
      <w:r>
        <w:rPr>
          <w:b/>
        </w:rPr>
        <w:t>not</w:t>
      </w:r>
      <w:r>
        <w:t xml:space="preserve"> be necessary for most surfacing or selection.</w:t>
      </w:r>
    </w:p>
    <w:p>
      <w:pPr>
        <w:pStyle w:val="ListBullet"/>
      </w:pPr>
      <w:r>
        <w:t xml:space="preserve">H3. Two regimes will resist similarity: (a) </w:t>
      </w:r>
      <w:r>
        <w:rPr>
          <w:b/>
        </w:rPr>
        <w:t>no-handle association</w:t>
      </w:r>
      <w:r>
        <w:t xml:space="preserve"> — facts linked only by</w:t>
      </w:r>
    </w:p>
    <w:p>
      <w:r>
        <w:t xml:space="preserve">co-experience, with no shared words and no semantic closeness; (b) </w:t>
      </w:r>
      <w:r>
        <w:rPr>
          <w:b/>
        </w:rPr>
        <w:t>resolution</w:t>
      </w:r>
      <w:r>
        <w:t xml:space="preserve"> — choosing the</w:t>
      </w:r>
    </w:p>
    <w:p>
      <w:r>
        <w:t>current fact among several equally-retrievable competitors (e.g. a value that changed over time).</w:t>
      </w:r>
    </w:p>
    <w:p>
      <w:pPr>
        <w:pStyle w:val="ListBullet"/>
      </w:pPr>
      <w:r>
        <w:t xml:space="preserve">H4. Because edge weights are frozen, </w:t>
      </w:r>
      <w:r>
        <w:rPr>
          <w:b/>
        </w:rPr>
        <w:t>plasticity</w:t>
      </w:r>
      <w:r>
        <w:t xml:space="preserve"> (improvement from repeated co-activation) will</w:t>
      </w:r>
    </w:p>
    <w:p>
      <w:r>
        <w:t>be null.</w:t>
      </w:r>
    </w:p>
    <w:p>
      <w:r>
        <w:rPr>
          <w:color w:val="AAAAAA"/>
        </w:rPr>
        <w:t>————————————————————</w:t>
      </w:r>
    </w:p>
    <w:p>
      <w:pPr>
        <w:pStyle w:val="Heading1"/>
      </w:pPr>
      <w:r>
        <w:t>3. Methodology</w:t>
      </w:r>
    </w:p>
    <w:p>
      <w:r>
        <w:t xml:space="preserve">The chief risk in evaluating a memory system is </w:t>
      </w:r>
      <w:r>
        <w:rPr>
          <w:b/>
        </w:rPr>
        <w:t>measuring the wrong thing</w:t>
      </w:r>
      <w:r>
        <w:t xml:space="preserve"> — usually letting the</w:t>
      </w:r>
    </w:p>
    <w:p>
      <w:r>
        <w:t>LLM's general world-knowledge answer a question the memory was supposed to answer. Our method is a</w:t>
      </w:r>
    </w:p>
    <w:p>
      <w:r>
        <w:t>stack of safeguards designed to make every result interpretable.</w:t>
      </w:r>
    </w:p>
    <w:p>
      <w:pPr>
        <w:pStyle w:val="Heading2"/>
      </w:pPr>
      <w:r>
        <w:t>3.1 Controls and design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Safeguard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Invented entities</w:t>
            </w:r>
          </w:p>
        </w:tc>
        <w:tc>
          <w:tcPr>
            <w:tcW w:type="dxa" w:w="2880"/>
          </w:tcPr>
          <w:p>
            <w:r/>
            <w:r>
              <w:t>The LLM cannot know the answer without retrieving it</w:t>
            </w:r>
          </w:p>
        </w:tc>
        <w:tc>
          <w:tcPr>
            <w:tcW w:type="dxa" w:w="2880"/>
          </w:tcPr>
          <w:p>
            <w:r/>
            <w:r>
              <w:t>"Glorptax", "Drennby credit union", "the Tindric language", "Project Halberd"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Positive control</w:t>
            </w:r>
          </w:p>
        </w:tc>
        <w:tc>
          <w:tcPr>
            <w:tcW w:type="dxa" w:w="2880"/>
          </w:tcPr>
          <w:p>
            <w:r/>
            <w:r>
              <w:t xml:space="preserve">A question the system </w:t>
            </w:r>
            <w:r>
              <w:rPr>
                <w:i/>
              </w:rPr>
              <w:t>must</w:t>
            </w:r>
            <w:r>
              <w:t xml:space="preserve"> get right (else the instrument is broken)</w:t>
            </w:r>
          </w:p>
        </w:tc>
        <w:tc>
          <w:tcPr>
            <w:tcW w:type="dxa" w:w="2880"/>
          </w:tcPr>
          <w:p>
            <w:r/>
            <w:r>
              <w:t xml:space="preserve">"What is my dentist's name?" → </w:t>
            </w:r>
            <w:r>
              <w:rPr>
                <w:i/>
              </w:rPr>
              <w:t>Yarvik</w:t>
            </w:r>
            <w:r>
              <w:t xml:space="preserve"> (a stored fact)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Negative control</w:t>
            </w:r>
          </w:p>
        </w:tc>
        <w:tc>
          <w:tcPr>
            <w:tcW w:type="dxa" w:w="2880"/>
          </w:tcPr>
          <w:p>
            <w:r/>
            <w:r>
              <w:t xml:space="preserve">A question the system </w:t>
            </w:r>
            <w:r>
              <w:rPr>
                <w:i/>
              </w:rPr>
              <w:t>must</w:t>
            </w:r>
            <w:r>
              <w:t xml:space="preserve"> abstain on (else it hallucinates)</w:t>
            </w:r>
          </w:p>
        </w:tc>
        <w:tc>
          <w:tcPr>
            <w:tcW w:type="dxa" w:w="2880"/>
          </w:tcPr>
          <w:p>
            <w:r/>
            <w:r>
              <w:t>"What is my lawyer's name?" → there is no lawyer fact; correct answer is "I don't know"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Validity gate</w:t>
            </w:r>
          </w:p>
        </w:tc>
        <w:tc>
          <w:tcPr>
            <w:tcW w:type="dxa" w:w="2880"/>
          </w:tcPr>
          <w:p>
            <w:r/>
            <w:r>
              <w:t>An item that's trivially findable tests nothing</w:t>
            </w:r>
          </w:p>
        </w:tc>
        <w:tc>
          <w:tcPr>
            <w:tcW w:type="dxa" w:w="2880"/>
          </w:tcPr>
          <w:p>
            <w:r/>
            <w:r>
              <w:t xml:space="preserve">For "no-handle" items, the answer fact must fall </w:t>
            </w:r>
            <w:r>
              <w:rPr>
                <w:i/>
              </w:rPr>
              <w:t>outside</w:t>
            </w:r>
            <w:r>
              <w:t xml:space="preserve"> the top-10 of plain similarity search — verified on the full corpus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Two lenses</w:t>
            </w:r>
          </w:p>
        </w:tc>
        <w:tc>
          <w:tcPr>
            <w:tcW w:type="dxa" w:w="2880"/>
          </w:tcPr>
          <w:p>
            <w:r/>
            <w:r>
              <w:t>The LLM's tool-use loop can solve what static search can't</w:t>
            </w:r>
          </w:p>
        </w:tc>
        <w:tc>
          <w:tcPr>
            <w:tcW w:type="dxa" w:w="2880"/>
          </w:tcPr>
          <w:p>
            <w:r/>
            <w:r>
              <w:t xml:space="preserve">Every claim measured both on the </w:t>
            </w:r>
            <w:r>
              <w:rPr>
                <w:b/>
              </w:rPr>
              <w:t>bare retrieval pipeline</w:t>
            </w:r>
            <w:r>
              <w:t xml:space="preserve"> and on the </w:t>
            </w:r>
            <w:r>
              <w:rPr>
                <w:b/>
              </w:rPr>
              <w:t>live agent</w:t>
            </w:r>
            <w:r>
              <w:t xml:space="preserve"> answering in natural language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False-bridge tracking</w:t>
            </w:r>
          </w:p>
        </w:tc>
        <w:tc>
          <w:tcPr>
            <w:tcW w:type="dxa" w:w="2880"/>
          </w:tcPr>
          <w:p>
            <w:r/>
            <w:r>
              <w:t>A confidently wrong association is itself a failure</w:t>
            </w:r>
          </w:p>
        </w:tc>
        <w:tc>
          <w:tcPr>
            <w:tcW w:type="dxa" w:w="2880"/>
          </w:tcPr>
          <w:p>
            <w:r/>
            <w:r>
              <w:t xml:space="preserve">On "who can do X?" items we record whether a </w:t>
            </w:r>
            <w:r>
              <w:rPr>
                <w:i/>
              </w:rPr>
              <w:t>wrong</w:t>
            </w:r>
            <w:r>
              <w:t xml:space="preserve"> person was named, not just whether the right one was</w:t>
            </w:r>
          </w:p>
        </w:tc>
      </w:tr>
    </w:tbl>
    <w:p/>
    <w:p>
      <w:pPr>
        <w:pStyle w:val="Heading2"/>
      </w:pPr>
      <w:r>
        <w:t>3.2 Mechanism attribution — the core instrument</w:t>
      </w:r>
    </w:p>
    <w:p>
      <w:r>
        <w:t>For each probe we record four independent signals and infer what carried the answer:</w:t>
      </w:r>
    </w:p>
    <w:p>
      <w:pPr>
        <w:pStyle w:val="ListNumber"/>
      </w:pPr>
      <w:r>
        <w:rPr>
          <w:b/>
        </w:rPr>
        <w:t>Bare rank</w:t>
      </w:r>
      <w:r>
        <w:t xml:space="preserve"> — the answer fact's position in plain similarity search. If it's in the top-k,</w:t>
      </w:r>
    </w:p>
    <w:p>
      <w:r>
        <w:rPr>
          <w:i/>
        </w:rPr>
        <w:t>similarity</w:t>
      </w:r>
      <w:r>
        <w:t xml:space="preserve"> can surface it.</w:t>
      </w:r>
    </w:p>
    <w:p>
      <w:pPr>
        <w:pStyle w:val="ListNumber"/>
      </w:pPr>
      <w:r>
        <w:rPr>
          <w:b/>
        </w:rPr>
        <w:t>Injected IDs</w:t>
      </w:r>
      <w:r>
        <w:t xml:space="preserve"> — the exact facts auto-pasted into the prompt before the turn. (We added a debug</w:t>
      </w:r>
    </w:p>
    <w:p>
      <w:r>
        <w:t>readout for this; it is the only way to see auto-injection, which is otherwise invisible.)</w:t>
      </w:r>
    </w:p>
    <w:p>
      <w:pPr>
        <w:pStyle w:val="ListNumber"/>
      </w:pPr>
      <w:r>
        <w:rPr>
          <w:b/>
        </w:rPr>
        <w:t>Tool calls</w:t>
      </w:r>
      <w:r>
        <w:t xml:space="preserve"> — how many times the LLM actively searched memory. Zero means it answered from</w:t>
      </w:r>
    </w:p>
    <w:p>
      <w:r>
        <w:t>whatever was auto-injected (or guessed).</w:t>
      </w:r>
    </w:p>
    <w:p>
      <w:pPr>
        <w:pStyle w:val="ListNumber"/>
      </w:pPr>
      <w:r>
        <w:rPr>
          <w:b/>
        </w:rPr>
        <w:t>Grader</w:t>
      </w:r>
      <w:r>
        <w:t xml:space="preserve"> — was the correct token produced; was a false bridge produced.</w:t>
      </w:r>
    </w:p>
    <w:p>
      <w:r>
        <w:rPr>
          <w:b/>
        </w:rPr>
        <w:t>Worked example of why this matters.</w:t>
      </w:r>
      <w:r>
        <w:t xml:space="preserve"> In one test the agent scored </w:t>
      </w:r>
      <w:r>
        <w:rPr>
          <w:i/>
        </w:rPr>
        <w:t>perfectly</w:t>
      </w:r>
      <w:r>
        <w:t xml:space="preserve"> with **zero tool</w:t>
      </w:r>
    </w:p>
    <w:p>
      <w:r>
        <w:t>calls**. Naively that looks like "the memory search tool works great." The injected-IDs signal showed</w:t>
      </w:r>
    </w:p>
    <w:p>
      <w:r>
        <w:t xml:space="preserve">the truth: the relevant facts were </w:t>
      </w:r>
      <w:r>
        <w:rPr>
          <w:b/>
        </w:rPr>
        <w:t>auto-injected</w:t>
      </w:r>
      <w:r>
        <w:t xml:space="preserve"> before the turn; the LLM never searched. The</w:t>
      </w:r>
    </w:p>
    <w:p>
      <w:r>
        <w:t>mechanism was pre-turn injection + reasoning, not the retrieval tool we thought we were testing.</w:t>
      </w:r>
    </w:p>
    <w:p>
      <w:r>
        <w:t>Without signal #2 we would have mis-attributed the win.</w:t>
      </w:r>
    </w:p>
    <w:p>
      <w:pPr>
        <w:pStyle w:val="IntenseQuote"/>
      </w:pPr>
      <w:r>
        <w:rPr>
          <w:b/>
        </w:rPr>
        <w:t>An infrastructure bug the instrument caught.</w:t>
      </w:r>
      <w:r>
        <w:t xml:space="preserve"> Early agent runs returned </w:t>
      </w:r>
      <w:r>
        <w:rPr>
          <w:i/>
        </w:rPr>
        <w:t>empty</w:t>
      </w:r>
      <w:r>
        <w:t xml:space="preserve"> answers with zero</w:t>
      </w:r>
    </w:p>
    <w:p>
      <w:pPr>
        <w:pStyle w:val="IntenseQuote"/>
      </w:pPr>
      <w:r>
        <w:t>tool calls. This was not a memory finding — it was a real defect: the model's adaptive "thinking"</w:t>
      </w:r>
    </w:p>
    <w:p>
      <w:pPr>
        <w:pStyle w:val="IntenseQuote"/>
      </w:pPr>
      <w:r>
        <w:t xml:space="preserve">sometimes ends a message with a reasoning block </w:t>
      </w:r>
      <w:r>
        <w:rPr>
          <w:i/>
        </w:rPr>
        <w:t>after</w:t>
      </w:r>
      <w:r>
        <w:t xml:space="preserve"> a tool-use block, so the API reported the</w:t>
      </w:r>
    </w:p>
    <w:p>
      <w:pPr>
        <w:pStyle w:val="IntenseQuote"/>
      </w:pPr>
      <w:r>
        <w:t>turn as finished while tool-use blocks were still present, and the agent's dispatch loop (which only</w:t>
      </w:r>
    </w:p>
    <w:p>
      <w:pPr>
        <w:pStyle w:val="IntenseQuote"/>
      </w:pPr>
      <w:r>
        <w:t>ran tools when the turn's stop-reason was exactly "tool use") silently dropped them. We corrected the</w:t>
      </w:r>
    </w:p>
    <w:p>
      <w:pPr>
        <w:pStyle w:val="IntenseQuote"/>
      </w:pPr>
      <w:r>
        <w:t>loop to run tools whenever tool-use blocks are present, and added a regression test. The instrument</w:t>
      </w:r>
    </w:p>
    <w:p>
      <w:pPr>
        <w:pStyle w:val="IntenseQuote"/>
      </w:pPr>
      <w:r>
        <w:t>surfaced an infrastructure bug before it could be mistaken for a capability gap.</w:t>
      </w:r>
    </w:p>
    <w:p>
      <w:r>
        <w:rPr>
          <w:color w:val="AAAAAA"/>
        </w:rPr>
        <w:t>————————————————————</w:t>
      </w:r>
    </w:p>
    <w:p>
      <w:pPr>
        <w:pStyle w:val="Heading1"/>
      </w:pPr>
      <w:r>
        <w:t>4. The test data</w:t>
      </w:r>
    </w:p>
    <w:p>
      <w:r>
        <w:t>All corpora use a single fictional persona and invented entities. They are reproduced here in full so</w:t>
      </w:r>
    </w:p>
    <w:p>
      <w:r>
        <w:t>the report stands alone.</w:t>
      </w:r>
    </w:p>
    <w:p>
      <w:pPr>
        <w:pStyle w:val="Heading2"/>
      </w:pPr>
      <w:r>
        <w:t>4.1 Phase 1 — a synthetic "profession" (declarative test-time learning)</w:t>
      </w:r>
    </w:p>
    <w:p>
      <w:r>
        <w:t xml:space="preserve">To test whether the agent can </w:t>
      </w:r>
      <w:r>
        <w:rPr>
          <w:b/>
        </w:rPr>
        <w:t>learn new rules and apply them</w:t>
      </w:r>
      <w:r>
        <w:t>, we invented a parcel-fee scheme,</w:t>
      </w:r>
    </w:p>
    <w:p>
      <w:r>
        <w:t>"</w:t>
      </w:r>
      <w:r>
        <w:rPr>
          <w:b/>
        </w:rPr>
        <w:t>Glorptax</w:t>
      </w:r>
      <w:r>
        <w:t>", with five private rules and arithmetic, checkable answers.</w:t>
      </w:r>
    </w:p>
    <w:p>
      <w:r>
        <w:rPr>
          <w:b/>
        </w:rPr>
        <w:t>The rules (the "reference material" the agent learns):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Rule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Content</w:t>
            </w:r>
          </w:p>
        </w:tc>
      </w:tr>
      <w:tr>
        <w:tc>
          <w:tcPr>
            <w:tcW w:type="dxa" w:w="4320"/>
          </w:tcPr>
          <w:p>
            <w:r/>
            <w:r>
              <w:t>R1</w:t>
            </w:r>
          </w:p>
        </w:tc>
        <w:tc>
          <w:tcPr>
            <w:tcW w:type="dxa" w:w="4320"/>
          </w:tcPr>
          <w:p>
            <w:r/>
            <w:r>
              <w:t xml:space="preserve">A parcel's class is set by material: </w:t>
            </w:r>
            <w:r>
              <w:rPr>
                <w:b/>
              </w:rPr>
              <w:t>vexil</w:t>
            </w:r>
            <w:r>
              <w:t xml:space="preserve"> and </w:t>
            </w:r>
            <w:r>
              <w:rPr>
                <w:b/>
              </w:rPr>
              <w:t>mellis</w:t>
            </w:r>
            <w:r>
              <w:t xml:space="preserve"> are class </w:t>
            </w:r>
            <w:r>
              <w:rPr>
                <w:b/>
              </w:rPr>
              <w:t>Aurex</w:t>
            </w:r>
            <w:r>
              <w:t xml:space="preserve">; </w:t>
            </w:r>
            <w:r>
              <w:rPr>
                <w:b/>
              </w:rPr>
              <w:t>quorn</w:t>
            </w:r>
            <w:r>
              <w:t xml:space="preserve"> is class </w:t>
            </w:r>
            <w:r>
              <w:rPr>
                <w:b/>
              </w:rPr>
              <w:t>Borix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t>R2</w:t>
            </w:r>
          </w:p>
        </w:tc>
        <w:tc>
          <w:tcPr>
            <w:tcW w:type="dxa" w:w="4320"/>
          </w:tcPr>
          <w:p>
            <w:r/>
            <w:r>
              <w:t xml:space="preserve">Base fee by class: </w:t>
            </w:r>
            <w:r>
              <w:rPr>
                <w:b/>
              </w:rPr>
              <w:t>Aurex = 40 credits</w:t>
            </w:r>
            <w:r>
              <w:t xml:space="preserve">; </w:t>
            </w:r>
            <w:r>
              <w:rPr>
                <w:b/>
              </w:rPr>
              <w:t>Borix = 25 credits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t>R3</w:t>
            </w:r>
          </w:p>
        </w:tc>
        <w:tc>
          <w:tcPr>
            <w:tcW w:type="dxa" w:w="4320"/>
          </w:tcPr>
          <w:p>
            <w:r/>
            <w:r>
              <w:t xml:space="preserve">Any parcel heavier than </w:t>
            </w:r>
            <w:r>
              <w:rPr>
                <w:b/>
              </w:rPr>
              <w:t>5 kg</w:t>
            </w:r>
            <w:r>
              <w:t xml:space="preserve"> adds a </w:t>
            </w:r>
            <w:r>
              <w:rPr>
                <w:b/>
              </w:rPr>
              <w:t>15-credit</w:t>
            </w:r>
            <w:r>
              <w:t xml:space="preserve"> surcharge.</w:t>
            </w:r>
          </w:p>
        </w:tc>
      </w:tr>
      <w:tr>
        <w:tc>
          <w:tcPr>
            <w:tcW w:type="dxa" w:w="4320"/>
          </w:tcPr>
          <w:p>
            <w:r/>
            <w:r>
              <w:t>R4</w:t>
            </w:r>
          </w:p>
        </w:tc>
        <w:tc>
          <w:tcPr>
            <w:tcW w:type="dxa" w:w="4320"/>
          </w:tcPr>
          <w:p>
            <w:r/>
            <w:r>
              <w:t xml:space="preserve">The </w:t>
            </w:r>
            <w:r>
              <w:rPr>
                <w:b/>
              </w:rPr>
              <w:t>Drennel</w:t>
            </w:r>
            <w:r>
              <w:t xml:space="preserve"> route subtracts </w:t>
            </w:r>
            <w:r>
              <w:rPr>
                <w:b/>
              </w:rPr>
              <w:t>10</w:t>
            </w:r>
            <w:r>
              <w:t xml:space="preserve">; the </w:t>
            </w:r>
            <w:r>
              <w:rPr>
                <w:b/>
              </w:rPr>
              <w:t>Pellan</w:t>
            </w:r>
            <w:r>
              <w:t xml:space="preserve"> route adds </w:t>
            </w:r>
            <w:r>
              <w:rPr>
                <w:b/>
              </w:rPr>
              <w:t>5</w:t>
            </w:r>
            <w:r>
              <w:t>; standard adds 0.</w:t>
            </w:r>
          </w:p>
        </w:tc>
      </w:tr>
      <w:tr>
        <w:tc>
          <w:tcPr>
            <w:tcW w:type="dxa" w:w="4320"/>
          </w:tcPr>
          <w:p>
            <w:r/>
            <w:r>
              <w:t>R5</w:t>
            </w:r>
          </w:p>
        </w:tc>
        <w:tc>
          <w:tcPr>
            <w:tcW w:type="dxa" w:w="4320"/>
          </w:tcPr>
          <w:p>
            <w:r/>
            <w:r>
              <w:t xml:space="preserve">A </w:t>
            </w:r>
            <w:r>
              <w:rPr>
                <w:b/>
              </w:rPr>
              <w:t>Borix</w:t>
            </w:r>
            <w:r>
              <w:t xml:space="preserve"> parcel via the </w:t>
            </w:r>
            <w:r>
              <w:rPr>
                <w:b/>
              </w:rPr>
              <w:t>Drennel</w:t>
            </w:r>
            <w:r>
              <w:t xml:space="preserve"> route is </w:t>
            </w:r>
            <w:r>
              <w:rPr>
                <w:b/>
              </w:rPr>
              <w:t>exempt</w:t>
            </w:r>
            <w:r>
              <w:t xml:space="preserve"> from the R3 surcharge.</w:t>
            </w:r>
          </w:p>
        </w:tc>
      </w:tr>
    </w:tbl>
    <w:p/>
    <w:p>
      <w:r>
        <w:rPr>
          <w:b/>
        </w:rPr>
        <w:t>The tasks</w:t>
      </w:r>
      <w:r>
        <w:t xml:space="preserve"> (the agent sees the parcel, must produce the fee). The invented credit values mean the</w:t>
      </w:r>
    </w:p>
    <w:p>
      <w:r>
        <w:t>agent cannot guess — it must have learned the rules.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Parcel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Rule chain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Correct fee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3 kg vexil, standard</w:t>
            </w:r>
          </w:p>
        </w:tc>
        <w:tc>
          <w:tcPr>
            <w:tcW w:type="dxa" w:w="2160"/>
          </w:tcPr>
          <w:p>
            <w:r/>
            <w:r>
              <w:t>R1→R2</w:t>
            </w:r>
          </w:p>
        </w:tc>
        <w:tc>
          <w:tcPr>
            <w:tcW w:type="dxa" w:w="2160"/>
          </w:tcPr>
          <w:p>
            <w:r/>
            <w:r>
              <w:t>40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2 kg quorn, standard</w:t>
            </w:r>
          </w:p>
        </w:tc>
        <w:tc>
          <w:tcPr>
            <w:tcW w:type="dxa" w:w="2160"/>
          </w:tcPr>
          <w:p>
            <w:r/>
            <w:r>
              <w:t>R1→R2</w:t>
            </w:r>
          </w:p>
        </w:tc>
        <w:tc>
          <w:tcPr>
            <w:tcW w:type="dxa" w:w="2160"/>
          </w:tcPr>
          <w:p>
            <w:r/>
            <w:r>
              <w:t>25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8 kg mellis, standard</w:t>
            </w:r>
          </w:p>
        </w:tc>
        <w:tc>
          <w:tcPr>
            <w:tcW w:type="dxa" w:w="2160"/>
          </w:tcPr>
          <w:p>
            <w:r/>
            <w:r>
              <w:t>R1→R2→R3</w:t>
            </w:r>
          </w:p>
        </w:tc>
        <w:tc>
          <w:tcPr>
            <w:tcW w:type="dxa" w:w="2160"/>
          </w:tcPr>
          <w:p>
            <w:r/>
            <w:r>
              <w:t>55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4 kg vexil, Pellan</w:t>
            </w:r>
          </w:p>
        </w:tc>
        <w:tc>
          <w:tcPr>
            <w:tcW w:type="dxa" w:w="2160"/>
          </w:tcPr>
          <w:p>
            <w:r/>
            <w:r>
              <w:t>R1→R2→R4</w:t>
            </w:r>
          </w:p>
        </w:tc>
        <w:tc>
          <w:tcPr>
            <w:tcW w:type="dxa" w:w="2160"/>
          </w:tcPr>
          <w:p>
            <w:r/>
            <w:r>
              <w:t>45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3 kg quorn, Pellan</w:t>
            </w:r>
          </w:p>
        </w:tc>
        <w:tc>
          <w:tcPr>
            <w:tcW w:type="dxa" w:w="2160"/>
          </w:tcPr>
          <w:p>
            <w:r/>
            <w:r>
              <w:t>R1→R2→R4</w:t>
            </w:r>
          </w:p>
        </w:tc>
        <w:tc>
          <w:tcPr>
            <w:tcW w:type="dxa" w:w="2160"/>
          </w:tcPr>
          <w:p>
            <w:r/>
            <w:r>
              <w:t>30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7 kg quorn, Drennel</w:t>
            </w:r>
          </w:p>
        </w:tc>
        <w:tc>
          <w:tcPr>
            <w:tcW w:type="dxa" w:w="2160"/>
          </w:tcPr>
          <w:p>
            <w:r/>
            <w:r>
              <w:t>R1→R2→</w:t>
            </w:r>
            <w:r>
              <w:rPr>
                <w:b/>
              </w:rPr>
              <w:t>R5</w:t>
            </w:r>
            <w:r>
              <w:t>→R4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15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9 kg quorn, Drennel</w:t>
            </w:r>
          </w:p>
        </w:tc>
        <w:tc>
          <w:tcPr>
            <w:tcW w:type="dxa" w:w="2160"/>
          </w:tcPr>
          <w:p>
            <w:r/>
            <w:r>
              <w:t>R1→R2→</w:t>
            </w:r>
            <w:r>
              <w:rPr>
                <w:b/>
              </w:rPr>
              <w:t>R5</w:t>
            </w:r>
            <w:r>
              <w:t>→R4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15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7 kg vexil, Drennel</w:t>
            </w:r>
          </w:p>
        </w:tc>
        <w:tc>
          <w:tcPr>
            <w:tcW w:type="dxa" w:w="2160"/>
          </w:tcPr>
          <w:p>
            <w:r/>
            <w:r>
              <w:t>R1→R2→R3→R4 (</w:t>
            </w:r>
            <w:r>
              <w:rPr>
                <w:b/>
              </w:rPr>
              <w:t>R5 must NOT fire — Aurex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45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6 kg mellis, Drennel</w:t>
            </w:r>
          </w:p>
        </w:tc>
        <w:tc>
          <w:tcPr>
            <w:tcW w:type="dxa" w:w="2160"/>
          </w:tcPr>
          <w:p>
            <w:r/>
            <w:r>
              <w:t>R1→R2→R3→R4 (</w:t>
            </w:r>
            <w:r>
              <w:rPr>
                <w:b/>
              </w:rPr>
              <w:t>R5 must NOT fire — Aurex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45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4 kg quorn, Drennel</w:t>
            </w:r>
          </w:p>
        </w:tc>
        <w:tc>
          <w:tcPr>
            <w:tcW w:type="dxa" w:w="2160"/>
          </w:tcPr>
          <w:p>
            <w:r/>
            <w:r>
              <w:t>R1→R2→R4 (under 5 kg, R5 moot)</w:t>
            </w:r>
          </w:p>
        </w:tc>
        <w:tc>
          <w:tcPr>
            <w:tcW w:type="dxa" w:w="2160"/>
          </w:tcPr>
          <w:p>
            <w:r/>
            <w:r>
              <w:t>15</w:t>
            </w:r>
          </w:p>
        </w:tc>
      </w:tr>
    </w:tbl>
    <w:p/>
    <w:p>
      <w:r>
        <w:t xml:space="preserve">Tasks 6–10 require </w:t>
      </w:r>
      <w:r>
        <w:rPr>
          <w:b/>
        </w:rPr>
        <w:t>composing several rules</w:t>
      </w:r>
      <w:r>
        <w:t xml:space="preserve">; tasks 8–9 are </w:t>
      </w:r>
      <w:r>
        <w:rPr>
          <w:i/>
        </w:rPr>
        <w:t>discrimination</w:t>
      </w:r>
      <w:r>
        <w:t xml:space="preserve"> traps (a naive "Drennel</w:t>
      </w:r>
    </w:p>
    <w:p>
      <w:r>
        <w:t>waives the surcharge" reading gives the wrong 35 instead of 45).</w:t>
      </w:r>
    </w:p>
    <w:p>
      <w:pPr>
        <w:pStyle w:val="Heading2"/>
      </w:pPr>
      <w:r>
        <w:t>4.2 The 18-cell capability corpus</w:t>
      </w:r>
    </w:p>
    <w:p>
      <w:r>
        <w:t>The main instrument: one persona, ~77 facts total (the cell facts below, the five Glorptax rules, six</w:t>
      </w:r>
    </w:p>
    <w:p>
      <w:r>
        <w:t xml:space="preserve">"no-handle" pairs from §4.3, and ~40 unrelated </w:t>
      </w:r>
      <w:r>
        <w:rPr>
          <w:b/>
        </w:rPr>
        <w:t>filler</w:t>
      </w:r>
      <w:r>
        <w:t xml:space="preserve"> facts that act as distractors). The 18 cells</w:t>
      </w:r>
    </w:p>
    <w:p>
      <w:r>
        <w:t xml:space="preserve">span four families. Below, each cell shows the </w:t>
      </w:r>
      <w:r>
        <w:rPr>
          <w:b/>
        </w:rPr>
        <w:t>stored facts</w:t>
      </w:r>
      <w:r>
        <w:t xml:space="preserve">, the </w:t>
      </w:r>
      <w:r>
        <w:rPr>
          <w:b/>
        </w:rPr>
        <w:t>query</w:t>
      </w:r>
      <w:r>
        <w:t>, the **expected</w:t>
      </w:r>
    </w:p>
    <w:p>
      <w:r>
        <w:t>answer</w:t>
      </w:r>
      <w:r>
        <w:rPr>
          <w:b/>
        </w:rPr>
        <w:t xml:space="preserve">, and any </w:t>
      </w:r>
      <w:r>
        <w:t>distractor** that a confused system might wrongly surface.</w:t>
      </w:r>
    </w:p>
    <w:p>
      <w:r>
        <w:rPr>
          <w:b/>
        </w:rPr>
        <w:t>Family A — Retrieval mechanics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Cell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Stored fact(s)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Query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Expected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Distractor</w:t>
            </w:r>
          </w:p>
        </w:tc>
      </w:tr>
      <w:tr>
        <w:tc>
          <w:tcPr>
            <w:tcW w:type="dxa" w:w="1728"/>
          </w:tcPr>
          <w:p>
            <w:r/>
            <w:r>
              <w:t>1 Surface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My dentist is Dr. Yarvik.</w:t>
            </w:r>
          </w:p>
        </w:tc>
        <w:tc>
          <w:tcPr>
            <w:tcW w:type="dxa" w:w="1728"/>
          </w:tcPr>
          <w:p>
            <w:r/>
            <w:r>
              <w:t>"What is my dentist's name?"</w:t>
            </w:r>
          </w:p>
        </w:tc>
        <w:tc>
          <w:tcPr>
            <w:tcW w:type="dxa" w:w="1728"/>
          </w:tcPr>
          <w:p>
            <w:r/>
            <w:r>
              <w:t>Yarvik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2 Semantic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I am allergic to the antibiotic claramycin.</w:t>
            </w:r>
          </w:p>
        </w:tc>
        <w:tc>
          <w:tcPr>
            <w:tcW w:type="dxa" w:w="1728"/>
          </w:tcPr>
          <w:p>
            <w:r/>
            <w:r>
              <w:t>"Which medication do I need to avoid?"</w:t>
            </w:r>
          </w:p>
        </w:tc>
        <w:tc>
          <w:tcPr>
            <w:tcW w:type="dxa" w:w="1728"/>
          </w:tcPr>
          <w:p>
            <w:r/>
            <w:r>
              <w:t>claramycin</w:t>
            </w:r>
          </w:p>
        </w:tc>
        <w:tc>
          <w:tcPr>
            <w:tcW w:type="dxa" w:w="1728"/>
          </w:tcPr>
          <w:p>
            <w:r/>
            <w:r>
              <w:t>— (no shared words with query)</w:t>
            </w:r>
          </w:p>
        </w:tc>
      </w:tr>
      <w:tr>
        <w:tc>
          <w:tcPr>
            <w:tcW w:type="dxa" w:w="1728"/>
          </w:tcPr>
          <w:p>
            <w:r/>
            <w:r>
              <w:t>3 Needle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My building's super is Oletti; intercom code 4471.</w:t>
            </w:r>
          </w:p>
        </w:tc>
        <w:tc>
          <w:tcPr>
            <w:tcW w:type="dxa" w:w="1728"/>
          </w:tcPr>
          <w:p>
            <w:r/>
            <w:r>
              <w:t>"What's the intercom code for my building?"</w:t>
            </w:r>
          </w:p>
        </w:tc>
        <w:tc>
          <w:tcPr>
            <w:tcW w:type="dxa" w:w="1728"/>
          </w:tcPr>
          <w:p>
            <w:r/>
            <w:r>
              <w:t>4471</w:t>
            </w:r>
          </w:p>
        </w:tc>
        <w:tc>
          <w:tcPr>
            <w:tcW w:type="dxa" w:w="1728"/>
          </w:tcPr>
          <w:p>
            <w:r/>
            <w:r>
              <w:t>— (among ~40 filler facts)</w:t>
            </w:r>
          </w:p>
        </w:tc>
      </w:tr>
      <w:tr>
        <w:tc>
          <w:tcPr>
            <w:tcW w:type="dxa" w:w="1728"/>
          </w:tcPr>
          <w:p>
            <w:r/>
            <w:r>
              <w:t>4 Abstain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(no lawyer fact exists)</w:t>
            </w:r>
          </w:p>
        </w:tc>
        <w:tc>
          <w:tcPr>
            <w:tcW w:type="dxa" w:w="1728"/>
          </w:tcPr>
          <w:p>
            <w:r/>
            <w:r>
              <w:t>"What is my lawyer's name?"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abstain</w:t>
            </w:r>
          </w:p>
        </w:tc>
        <w:tc>
          <w:tcPr>
            <w:tcW w:type="dxa" w:w="1728"/>
          </w:tcPr>
          <w:p>
            <w:r/>
            <w:r>
              <w:t>any invented name</w:t>
            </w:r>
          </w:p>
        </w:tc>
      </w:tr>
      <w:tr>
        <w:tc>
          <w:tcPr>
            <w:tcW w:type="dxa" w:w="1728"/>
          </w:tcPr>
          <w:p>
            <w:r/>
            <w:r>
              <w:t>5 Cross-type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Project Halberd's launch is behind schedule.</w:t>
            </w:r>
            <w:r>
              <w:t xml:space="preserve"> + a stored </w:t>
            </w:r>
            <w:r>
              <w:rPr>
                <w:b/>
              </w:rPr>
              <w:t>decision</w:t>
            </w:r>
            <w:r>
              <w:t xml:space="preserve"> "push launch to Q3"</w:t>
            </w:r>
          </w:p>
        </w:tc>
        <w:tc>
          <w:tcPr>
            <w:tcW w:type="dxa" w:w="1728"/>
          </w:tcPr>
          <w:p>
            <w:r/>
            <w:r>
              <w:t>"What's going on with Halberd's launch?"</w:t>
            </w:r>
          </w:p>
        </w:tc>
        <w:tc>
          <w:tcPr>
            <w:tcW w:type="dxa" w:w="1728"/>
          </w:tcPr>
          <w:p>
            <w:r/>
            <w:r>
              <w:t>Q3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/>
    <w:p>
      <w:r>
        <w:rPr>
          <w:b/>
        </w:rPr>
        <w:t>Family B — Association / bridging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Cell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Stored fact(s)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Query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Expected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False bridges</w:t>
            </w:r>
          </w:p>
        </w:tc>
      </w:tr>
      <w:tr>
        <w:tc>
          <w:tcPr>
            <w:tcW w:type="dxa" w:w="1728"/>
          </w:tcPr>
          <w:p>
            <w:r/>
            <w:r>
              <w:t>6 Co-mention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Halberd is behind schedule.</w:t>
            </w:r>
            <w:r>
              <w:t xml:space="preserve"> + </w:t>
            </w:r>
            <w:r>
              <w:rPr>
                <w:i/>
              </w:rPr>
              <w:t>I put Tomas Pell in charge of Halberd.</w:t>
            </w:r>
          </w:p>
        </w:tc>
        <w:tc>
          <w:tcPr>
            <w:tcW w:type="dxa" w:w="1728"/>
          </w:tcPr>
          <w:p>
            <w:r/>
            <w:r>
              <w:t>"Who leads the project that's behind schedule?"</w:t>
            </w:r>
          </w:p>
        </w:tc>
        <w:tc>
          <w:tcPr>
            <w:tcW w:type="dxa" w:w="1728"/>
          </w:tcPr>
          <w:p>
            <w:r/>
            <w:r>
              <w:t>Tomas Pell</w:t>
            </w:r>
          </w:p>
        </w:tc>
        <w:tc>
          <w:tcPr>
            <w:tcW w:type="dxa" w:w="1728"/>
          </w:tcPr>
          <w:p>
            <w:r/>
            <w:r>
              <w:t>Gus Trelawny, Wrenn Hald</w:t>
            </w:r>
          </w:p>
        </w:tc>
      </w:tr>
      <w:tr>
        <w:tc>
          <w:tcPr>
            <w:tcW w:type="dxa" w:w="1728"/>
          </w:tcPr>
          <w:p>
            <w:r/>
            <w:r>
              <w:t>7 Role/skill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The Quill ledger is written in the Tindric language.</w:t>
            </w:r>
            <w:r>
              <w:t xml:space="preserve"> + </w:t>
            </w:r>
            <w:r>
              <w:rPr>
                <w:i/>
              </w:rPr>
              <w:t>Gus Trelawny is the most fluent Tindric programmer I know.</w:t>
            </w:r>
          </w:p>
        </w:tc>
        <w:tc>
          <w:tcPr>
            <w:tcW w:type="dxa" w:w="1728"/>
          </w:tcPr>
          <w:p>
            <w:r/>
            <w:r>
              <w:t>"Who could fix the Quill ledger system?"</w:t>
            </w:r>
          </w:p>
        </w:tc>
        <w:tc>
          <w:tcPr>
            <w:tcW w:type="dxa" w:w="1728"/>
          </w:tcPr>
          <w:p>
            <w:r/>
            <w:r>
              <w:t>Trelawny</w:t>
            </w:r>
          </w:p>
        </w:tc>
        <w:tc>
          <w:tcPr>
            <w:tcW w:type="dxa" w:w="1728"/>
          </w:tcPr>
          <w:p>
            <w:r/>
            <w:r>
              <w:t>Tomas Pell, Marl Venn</w:t>
            </w:r>
          </w:p>
        </w:tc>
      </w:tr>
      <w:tr>
        <w:tc>
          <w:tcPr>
            <w:tcW w:type="dxa" w:w="1728"/>
          </w:tcPr>
          <w:p>
            <w:r/>
            <w:r>
              <w:t>8 Multi-hop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Marl Venn owes me a favour.</w:t>
            </w:r>
            <w:r>
              <w:t xml:space="preserve"> + </w:t>
            </w:r>
            <w:r>
              <w:rPr>
                <w:i/>
              </w:rPr>
              <w:t>Marl Venn is a licensed electrician.</w:t>
            </w:r>
          </w:p>
        </w:tc>
        <w:tc>
          <w:tcPr>
            <w:tcW w:type="dxa" w:w="1728"/>
          </w:tcPr>
          <w:p>
            <w:r/>
            <w:r>
              <w:t>"Who that owes me a favour could rewire my shed?"</w:t>
            </w:r>
          </w:p>
        </w:tc>
        <w:tc>
          <w:tcPr>
            <w:tcW w:type="dxa" w:w="1728"/>
          </w:tcPr>
          <w:p>
            <w:r/>
            <w:r>
              <w:t>Marl Venn</w:t>
            </w:r>
          </w:p>
        </w:tc>
        <w:tc>
          <w:tcPr>
            <w:tcW w:type="dxa" w:w="1728"/>
          </w:tcPr>
          <w:p>
            <w:r/>
            <w:r>
              <w:t>Gus Trelawny</w:t>
            </w:r>
          </w:p>
        </w:tc>
      </w:tr>
      <w:tr>
        <w:tc>
          <w:tcPr>
            <w:tcW w:type="dxa" w:w="1728"/>
          </w:tcPr>
          <w:p>
            <w:r/>
            <w:r>
              <w:t>9 Experiential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I adopted a greyhound named Pim that afternoon.</w:t>
            </w:r>
            <w:r>
              <w:t xml:space="preserve"> + </w:t>
            </w:r>
            <w:r>
              <w:rPr>
                <w:i/>
              </w:rPr>
              <w:t>That same afternoon I signed the Verro Street office lease.</w:t>
            </w:r>
          </w:p>
        </w:tc>
        <w:tc>
          <w:tcPr>
            <w:tcW w:type="dxa" w:w="1728"/>
          </w:tcPr>
          <w:p>
            <w:r/>
            <w:r>
              <w:t>"What else did I do the day I adopted Pim?"</w:t>
            </w:r>
          </w:p>
        </w:tc>
        <w:tc>
          <w:tcPr>
            <w:tcW w:type="dxa" w:w="1728"/>
          </w:tcPr>
          <w:p>
            <w:r/>
            <w:r>
              <w:t>Verro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10 Abstract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Wrenn Hald once untangled a circular-wait standoff where two services each blocked waiting on the other.</w:t>
            </w:r>
          </w:p>
        </w:tc>
        <w:tc>
          <w:tcPr>
            <w:tcW w:type="dxa" w:w="1728"/>
          </w:tcPr>
          <w:p>
            <w:r/>
            <w:r>
              <w:t>"Who do I know who has resolved a situation where two parties were each stuck waiting on the other to move first?"</w:t>
            </w:r>
          </w:p>
        </w:tc>
        <w:tc>
          <w:tcPr>
            <w:tcW w:type="dxa" w:w="1728"/>
          </w:tcPr>
          <w:p>
            <w:r/>
            <w:r>
              <w:t>Wrenn Hald</w:t>
            </w:r>
          </w:p>
        </w:tc>
        <w:tc>
          <w:tcPr>
            <w:tcW w:type="dxa" w:w="1728"/>
          </w:tcPr>
          <w:p>
            <w:r/>
            <w:r>
              <w:t>Marl Venn, Gus Trelawny</w:t>
            </w:r>
          </w:p>
        </w:tc>
      </w:tr>
      <w:tr>
        <w:tc>
          <w:tcPr>
            <w:tcW w:type="dxa" w:w="1728"/>
          </w:tcPr>
          <w:p>
            <w:r/>
            <w:r>
              <w:t>11 No-handle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(see §4.3 — 6 pairs)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(per pair)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(per pair)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/>
    <w:p>
      <w:r>
        <w:rPr>
          <w:b/>
        </w:rPr>
        <w:t>Family C — Temporal / dynamic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Cell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Stored fact(s)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Query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Expected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Stale distractor</w:t>
            </w:r>
          </w:p>
        </w:tc>
      </w:tr>
      <w:tr>
        <w:tc>
          <w:tcPr>
            <w:tcW w:type="dxa" w:w="1728"/>
          </w:tcPr>
          <w:p>
            <w:r/>
            <w:r>
              <w:t>12 Contradiction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I bank primarily with Halloway Federal.</w:t>
            </w:r>
            <w:r>
              <w:t xml:space="preserve"> + </w:t>
            </w:r>
            <w:r>
              <w:rPr>
                <w:i/>
              </w:rPr>
              <w:t>Update: I moved everything to Pellan Mutual after Halloway shut my branch.</w:t>
            </w:r>
          </w:p>
        </w:tc>
        <w:tc>
          <w:tcPr>
            <w:tcW w:type="dxa" w:w="1728"/>
          </w:tcPr>
          <w:p>
            <w:r/>
            <w:r>
              <w:t>"What is my current primary bank?"</w:t>
            </w:r>
          </w:p>
        </w:tc>
        <w:tc>
          <w:tcPr>
            <w:tcW w:type="dxa" w:w="1728"/>
          </w:tcPr>
          <w:p>
            <w:r/>
            <w:r>
              <w:t>Pellan Mutual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Halloway</w:t>
            </w:r>
          </w:p>
        </w:tc>
      </w:tr>
      <w:tr>
        <w:tc>
          <w:tcPr>
            <w:tcW w:type="dxa" w:w="1728"/>
          </w:tcPr>
          <w:p>
            <w:r/>
            <w:r>
              <w:t>13 Recency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In Sept 2025 I chose the Korren framework for the dashboard.</w:t>
            </w:r>
            <w:r>
              <w:t xml:space="preserve"> + </w:t>
            </w:r>
            <w:r>
              <w:rPr>
                <w:i/>
              </w:rPr>
              <w:t>In Feb 2026 I dropped Korren and rebuilt the dashboard in Aurelis.</w:t>
            </w:r>
          </w:p>
        </w:tc>
        <w:tc>
          <w:tcPr>
            <w:tcW w:type="dxa" w:w="1728"/>
          </w:tcPr>
          <w:p>
            <w:r/>
            <w:r>
              <w:t>"What is my most recent dashboard-framework decision?"</w:t>
            </w:r>
          </w:p>
        </w:tc>
        <w:tc>
          <w:tcPr>
            <w:tcW w:type="dxa" w:w="1728"/>
          </w:tcPr>
          <w:p>
            <w:r/>
            <w:r>
              <w:t>Aurelis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Korren</w:t>
            </w:r>
          </w:p>
        </w:tc>
      </w:tr>
      <w:tr>
        <w:tc>
          <w:tcPr>
            <w:tcW w:type="dxa" w:w="1728"/>
          </w:tcPr>
          <w:p>
            <w:r/>
            <w:r>
              <w:t>14 Multi-session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My conference talk is in Pellan City.</w:t>
            </w:r>
            <w:r>
              <w:t xml:space="preserve"> + </w:t>
            </w:r>
            <w:r>
              <w:rPr>
                <w:i/>
              </w:rPr>
              <w:t>My talk is the second week of March.</w:t>
            </w:r>
          </w:p>
        </w:tc>
        <w:tc>
          <w:tcPr>
            <w:tcW w:type="dxa" w:w="1728"/>
          </w:tcPr>
          <w:p>
            <w:r/>
            <w:r>
              <w:t>"When and where is my conference talk?"</w:t>
            </w:r>
          </w:p>
        </w:tc>
        <w:tc>
          <w:tcPr>
            <w:tcW w:type="dxa" w:w="1728"/>
          </w:tcPr>
          <w:p>
            <w:r/>
            <w:r>
              <w:t>March + Pellan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/>
    <w:p>
      <w:r>
        <w:rPr>
          <w:b/>
        </w:rPr>
        <w:t>Family D — Learning / adaptation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Cell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Stored fact(s)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Query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Expected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Distractor</w:t>
            </w:r>
          </w:p>
        </w:tc>
      </w:tr>
      <w:tr>
        <w:tc>
          <w:tcPr>
            <w:tcW w:type="dxa" w:w="1728"/>
          </w:tcPr>
          <w:p>
            <w:r/>
            <w:r>
              <w:t>15 Rules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(Glorptax rules)</w:t>
            </w:r>
          </w:p>
        </w:tc>
        <w:tc>
          <w:tcPr>
            <w:tcW w:type="dxa" w:w="1728"/>
          </w:tcPr>
          <w:p>
            <w:r/>
            <w:r>
              <w:t>"A 7 kg quorn parcel via Drennel — total fee?"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16 Correction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I like my status reports in past tense.</w:t>
            </w:r>
            <w:r>
              <w:t xml:space="preserve"> + </w:t>
            </w:r>
            <w:r>
              <w:rPr>
                <w:i/>
              </w:rPr>
              <w:t>Correction: always use present tense for status reports.</w:t>
            </w:r>
          </w:p>
        </w:tc>
        <w:tc>
          <w:tcPr>
            <w:tcW w:type="dxa" w:w="1728"/>
          </w:tcPr>
          <w:p>
            <w:r/>
            <w:r>
              <w:t>"What tense for my status reports?"</w:t>
            </w:r>
          </w:p>
        </w:tc>
        <w:tc>
          <w:tcPr>
            <w:tcW w:type="dxa" w:w="1728"/>
          </w:tcPr>
          <w:p>
            <w:r/>
            <w:r>
              <w:t>present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past</w:t>
            </w:r>
          </w:p>
        </w:tc>
      </w:tr>
      <w:tr>
        <w:tc>
          <w:tcPr>
            <w:tcW w:type="dxa" w:w="1728"/>
          </w:tcPr>
          <w:p>
            <w:r/>
            <w:r>
              <w:t>17a Goal-gated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Marl Venn is a licensed electrician.</w:t>
            </w:r>
            <w:r>
              <w:t xml:space="preserve"> + </w:t>
            </w:r>
            <w:r>
              <w:rPr>
                <w:i/>
              </w:rPr>
              <w:t>Bex Carrow leads hard routes at my climbing gym.</w:t>
            </w:r>
          </w:p>
        </w:tc>
        <w:tc>
          <w:tcPr>
            <w:tcW w:type="dxa" w:w="1728"/>
          </w:tcPr>
          <w:p>
            <w:r/>
            <w:r>
              <w:t>"I need to rewire my shed — who do I know?"</w:t>
            </w:r>
          </w:p>
        </w:tc>
        <w:tc>
          <w:tcPr>
            <w:tcW w:type="dxa" w:w="1728"/>
          </w:tcPr>
          <w:p>
            <w:r/>
            <w:r>
              <w:t>Marl Venn</w:t>
            </w:r>
          </w:p>
        </w:tc>
        <w:tc>
          <w:tcPr>
            <w:tcW w:type="dxa" w:w="1728"/>
          </w:tcPr>
          <w:p>
            <w:r/>
            <w:r>
              <w:t>Bex Carrow</w:t>
            </w:r>
          </w:p>
        </w:tc>
      </w:tr>
      <w:tr>
        <w:tc>
          <w:tcPr>
            <w:tcW w:type="dxa" w:w="1728"/>
          </w:tcPr>
          <w:p>
            <w:r/>
            <w:r>
              <w:t>17b Goal-gated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(same two facts)</w:t>
            </w:r>
          </w:p>
        </w:tc>
        <w:tc>
          <w:tcPr>
            <w:tcW w:type="dxa" w:w="1728"/>
          </w:tcPr>
          <w:p>
            <w:r/>
            <w:r>
              <w:t>"I want a partner for a hard climbing route — who do I know?"</w:t>
            </w:r>
          </w:p>
        </w:tc>
        <w:tc>
          <w:tcPr>
            <w:tcW w:type="dxa" w:w="1728"/>
          </w:tcPr>
          <w:p>
            <w:r/>
            <w:r>
              <w:t>Bex Carrow</w:t>
            </w:r>
          </w:p>
        </w:tc>
        <w:tc>
          <w:tcPr>
            <w:tcW w:type="dxa" w:w="1728"/>
          </w:tcPr>
          <w:p>
            <w:r/>
            <w:r>
              <w:t>Marl Venn</w:t>
            </w:r>
          </w:p>
        </w:tc>
      </w:tr>
    </w:tbl>
    <w:p/>
    <w:p>
      <w:pPr>
        <w:pStyle w:val="Heading2"/>
      </w:pPr>
      <w:r>
        <w:t>4.3 The "no-handle" pairs (cell 11) — the association discriminator</w:t>
      </w:r>
    </w:p>
    <w:p>
      <w:r>
        <w:t xml:space="preserve">This cell is </w:t>
      </w:r>
      <w:r>
        <w:rPr>
          <w:b/>
        </w:rPr>
        <w:t>not</w:t>
      </w:r>
      <w:r>
        <w:t xml:space="preserve"> a question-answering test, and it is worth being precise about why. Each pair is</w:t>
      </w:r>
    </w:p>
    <w:p>
      <w:r>
        <w:t xml:space="preserve">two activities from one person's life that genuinely happened on </w:t>
      </w:r>
      <w:r>
        <w:rPr>
          <w:b/>
        </w:rPr>
        <w:t>one occasion</w:t>
      </w:r>
      <w:r>
        <w:t xml:space="preserve"> (the same day, the</w:t>
      </w:r>
    </w:p>
    <w:p>
      <w:r>
        <w:t xml:space="preserve">same move, the same event) but are in </w:t>
      </w:r>
      <w:r>
        <w:rPr>
          <w:b/>
        </w:rPr>
        <w:t>completely different life-domains</w:t>
      </w:r>
      <w:r>
        <w:t xml:space="preserve"> (e.g. </w:t>
      </w:r>
      <w:r>
        <w:rPr>
          <w:i/>
        </w:rPr>
        <w:t>pet adoption</w:t>
      </w:r>
      <w:r>
        <w:t xml:space="preserve"> and</w:t>
      </w:r>
    </w:p>
    <w:p>
      <w:r>
        <w:rPr>
          <w:i/>
        </w:rPr>
        <w:t>signing an office lease</w:t>
      </w:r>
      <w:r>
        <w:t xml:space="preserve">). The two facts share </w:t>
      </w:r>
      <w:r>
        <w:rPr>
          <w:b/>
        </w:rPr>
        <w:t>no words</w:t>
      </w:r>
      <w:r>
        <w:t xml:space="preserve"> and are </w:t>
      </w:r>
      <w:r>
        <w:rPr>
          <w:b/>
        </w:rPr>
        <w:t>not semantically close</w:t>
      </w:r>
      <w:r>
        <w:t>, and</w:t>
      </w:r>
    </w:p>
    <w:p>
      <w:r>
        <w:t xml:space="preserve">the shared occasion is </w:t>
      </w:r>
      <w:r>
        <w:rPr>
          <w:b/>
        </w:rPr>
        <w:t>never written into either fact</w:t>
      </w:r>
      <w:r>
        <w:t xml:space="preserve"> — it exists only because they were recorded</w:t>
      </w:r>
    </w:p>
    <w:p>
      <w:r>
        <w:t>together.</w:t>
      </w:r>
    </w:p>
    <w:p>
      <w:r>
        <w:t xml:space="preserve">The query is a </w:t>
      </w:r>
      <w:r>
        <w:rPr>
          <w:b/>
        </w:rPr>
        <w:t>cue</w:t>
      </w:r>
      <w:r>
        <w:t xml:space="preserve">, not a question: it names only the </w:t>
      </w:r>
      <w:r>
        <w:rPr>
          <w:b/>
        </w:rPr>
        <w:t>seed</w:t>
      </w:r>
      <w:r>
        <w:t xml:space="preserve"> ("Tell me about the day I adopted my</w:t>
      </w:r>
    </w:p>
    <w:p>
      <w:r>
        <w:t xml:space="preserve">greyhound Pim"). It deliberately does </w:t>
      </w:r>
      <w:r>
        <w:rPr>
          <w:b/>
        </w:rPr>
        <w:t>not</w:t>
      </w:r>
      <w:r>
        <w:t xml:space="preserve"> ask for the other fact. The thing being measured is</w:t>
      </w:r>
    </w:p>
    <w:p>
      <w:r>
        <w:t xml:space="preserve">whether cueing the seed makes the </w:t>
      </w:r>
      <w:r>
        <w:rPr>
          <w:b/>
        </w:rPr>
        <w:t>co-experienced fact surface</w:t>
      </w:r>
      <w:r>
        <w:t xml:space="preserve"> — the way recalling one event in a</w:t>
      </w:r>
    </w:p>
    <w:p>
      <w:r>
        <w:t>human memory brings up another from the same occasion. The column below is therefore labelled</w:t>
      </w:r>
    </w:p>
    <w:p>
      <w:r>
        <w:t>"</w:t>
      </w:r>
      <w:r>
        <w:rPr>
          <w:b/>
        </w:rPr>
        <w:t>co-experienced fact that should surface</w:t>
      </w:r>
      <w:r>
        <w:t xml:space="preserve">", </w:t>
      </w:r>
      <w:r>
        <w:rPr>
          <w:i/>
        </w:rPr>
        <w:t>not</w:t>
      </w:r>
      <w:r>
        <w:t xml:space="preserve"> "the answer."</w:t>
      </w:r>
    </w:p>
    <w:p>
      <w:r>
        <w:t xml:space="preserve">A design subtlety we confirmed empirically: one </w:t>
      </w:r>
      <w:r>
        <w:rPr>
          <w:i/>
        </w:rPr>
        <w:t>cannot</w:t>
      </w:r>
      <w:r>
        <w:t xml:space="preserve"> reword the cue to explicitly </w:t>
      </w:r>
      <w:r>
        <w:rPr>
          <w:i/>
        </w:rPr>
        <w:t>ask</w:t>
      </w:r>
      <w:r>
        <w:t xml:space="preserve"> for the</w:t>
      </w:r>
    </w:p>
    <w:p>
      <w:r>
        <w:t>co-experienced fact without giving the embedding a semantic handle (asking "what else did I do that</w:t>
      </w:r>
    </w:p>
    <w:p>
      <w:r>
        <w:t>day?" makes the answer match on "activities I did"), which destroys the disjointness the test depends</w:t>
      </w:r>
    </w:p>
    <w:p>
      <w:r>
        <w:t>on. So the cue must stay bare, and the target must live in an unrelated domain — that is exactly what</w:t>
      </w:r>
    </w:p>
    <w:p>
      <w:r>
        <w:t>makes the association "no-handle." The answer tokens are unique inventions so the grader cannot</w:t>
      </w:r>
    </w:p>
    <w:p>
      <w:r>
        <w:t>accidentally match an unrelated fact.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Pair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Seed fact (the cue names this)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Co-experienced fact that *should* surface (unrelated domain)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Same occasion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Cue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Token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 xml:space="preserve">I adopted a greyhound named </w:t>
            </w:r>
            <w:r>
              <w:rPr>
                <w:b/>
              </w:rPr>
              <w:t>Pim</w:t>
            </w:r>
            <w:r>
              <w:t>.</w:t>
            </w:r>
          </w:p>
        </w:tc>
        <w:tc>
          <w:tcPr>
            <w:tcW w:type="dxa" w:w="1440"/>
          </w:tcPr>
          <w:p>
            <w:r/>
            <w:r>
              <w:t xml:space="preserve">I signed a lease on the </w:t>
            </w:r>
            <w:r>
              <w:rPr>
                <w:b/>
              </w:rPr>
              <w:t>Galt Street</w:t>
            </w:r>
            <w:r>
              <w:t xml:space="preserve"> office unit.</w:t>
            </w:r>
          </w:p>
        </w:tc>
        <w:tc>
          <w:tcPr>
            <w:tcW w:type="dxa" w:w="1440"/>
          </w:tcPr>
          <w:p>
            <w:r/>
            <w:r>
              <w:t>that day</w:t>
            </w:r>
          </w:p>
        </w:tc>
        <w:tc>
          <w:tcPr>
            <w:tcW w:type="dxa" w:w="1440"/>
          </w:tcPr>
          <w:p>
            <w:r/>
            <w:r>
              <w:t>"Tell me about the day I adopted my greyhound Pim."</w:t>
            </w:r>
          </w:p>
        </w:tc>
        <w:tc>
          <w:tcPr>
            <w:tcW w:type="dxa" w:w="1440"/>
          </w:tcPr>
          <w:p>
            <w:r/>
            <w:r>
              <w:t>Galt</w:t>
            </w:r>
          </w:p>
        </w:tc>
      </w:tr>
      <w:tr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 xml:space="preserve">I started physiotherapy with </w:t>
            </w:r>
            <w:r>
              <w:rPr>
                <w:b/>
              </w:rPr>
              <w:t>Dr. Osei</w:t>
            </w:r>
            <w:r>
              <w:t>.</w:t>
            </w:r>
          </w:p>
        </w:tc>
        <w:tc>
          <w:tcPr>
            <w:tcW w:type="dxa" w:w="1440"/>
          </w:tcPr>
          <w:p>
            <w:r/>
            <w:r>
              <w:t xml:space="preserve">I renewed the domain </w:t>
            </w:r>
            <w:r>
              <w:rPr>
                <w:b/>
              </w:rPr>
              <w:t>quillford</w:t>
            </w:r>
            <w:r>
              <w:t>.net.</w:t>
            </w:r>
          </w:p>
        </w:tc>
        <w:tc>
          <w:tcPr>
            <w:tcW w:type="dxa" w:w="1440"/>
          </w:tcPr>
          <w:p>
            <w:r/>
            <w:r>
              <w:t>that day's errands</w:t>
            </w:r>
          </w:p>
        </w:tc>
        <w:tc>
          <w:tcPr>
            <w:tcW w:type="dxa" w:w="1440"/>
          </w:tcPr>
          <w:p>
            <w:r/>
            <w:r>
              <w:t>"How is my physiotherapy with Dr. Osei going?"</w:t>
            </w:r>
          </w:p>
        </w:tc>
        <w:tc>
          <w:tcPr>
            <w:tcW w:type="dxa" w:w="1440"/>
          </w:tcPr>
          <w:p>
            <w:r/>
            <w:r>
              <w:t>quillford</w:t>
            </w:r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 xml:space="preserve">I take pottery classes from </w:t>
            </w:r>
            <w:r>
              <w:rPr>
                <w:b/>
              </w:rPr>
              <w:t>Sable</w:t>
            </w:r>
            <w:r>
              <w:t>.</w:t>
            </w:r>
          </w:p>
        </w:tc>
        <w:tc>
          <w:tcPr>
            <w:tcW w:type="dxa" w:w="1440"/>
          </w:tcPr>
          <w:p>
            <w:r/>
            <w:r>
              <w:t xml:space="preserve">I moved my savings into the </w:t>
            </w:r>
            <w:r>
              <w:rPr>
                <w:b/>
              </w:rPr>
              <w:t>Drennby</w:t>
            </w:r>
            <w:r>
              <w:t xml:space="preserve"> credit union.</w:t>
            </w:r>
          </w:p>
        </w:tc>
        <w:tc>
          <w:tcPr>
            <w:tcW w:type="dxa" w:w="1440"/>
          </w:tcPr>
          <w:p>
            <w:r/>
            <w:r>
              <w:t>same admin day</w:t>
            </w:r>
          </w:p>
        </w:tc>
        <w:tc>
          <w:tcPr>
            <w:tcW w:type="dxa" w:w="1440"/>
          </w:tcPr>
          <w:p>
            <w:r/>
            <w:r>
              <w:t>"Tell me about my pottery classes with Sable."</w:t>
            </w:r>
          </w:p>
        </w:tc>
        <w:tc>
          <w:tcPr>
            <w:tcW w:type="dxa" w:w="1440"/>
          </w:tcPr>
          <w:p>
            <w:r/>
            <w:r>
              <w:t>Drennby</w:t>
            </w:r>
          </w:p>
        </w:tc>
      </w:tr>
      <w:tr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 xml:space="preserve">I moved into the flat on </w:t>
            </w:r>
            <w:r>
              <w:rPr>
                <w:b/>
              </w:rPr>
              <w:t>Harwick Court</w:t>
            </w:r>
            <w:r>
              <w:t>.</w:t>
            </w:r>
          </w:p>
        </w:tc>
        <w:tc>
          <w:tcPr>
            <w:tcW w:type="dxa" w:w="1440"/>
          </w:tcPr>
          <w:p>
            <w:r/>
            <w:r>
              <w:t xml:space="preserve">I switched my electricity to </w:t>
            </w:r>
            <w:r>
              <w:rPr>
                <w:b/>
              </w:rPr>
              <w:t>Vantle</w:t>
            </w:r>
            <w:r>
              <w:t xml:space="preserve"> Energy.</w:t>
            </w:r>
          </w:p>
        </w:tc>
        <w:tc>
          <w:tcPr>
            <w:tcW w:type="dxa" w:w="1440"/>
          </w:tcPr>
          <w:p>
            <w:r/>
            <w:r>
              <w:t>the move</w:t>
            </w:r>
          </w:p>
        </w:tc>
        <w:tc>
          <w:tcPr>
            <w:tcW w:type="dxa" w:w="1440"/>
          </w:tcPr>
          <w:p>
            <w:r/>
            <w:r>
              <w:t>"Tell me about moving into the Harwick Court flat."</w:t>
            </w:r>
          </w:p>
        </w:tc>
        <w:tc>
          <w:tcPr>
            <w:tcW w:type="dxa" w:w="1440"/>
          </w:tcPr>
          <w:p>
            <w:r/>
            <w:r>
              <w:t>Vantle</w:t>
            </w:r>
          </w:p>
        </w:tc>
      </w:tr>
      <w:tr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t xml:space="preserve">I performed in a piano recital of </w:t>
            </w:r>
            <w:r>
              <w:rPr>
                <w:b/>
              </w:rPr>
              <w:t>Vellmont</w:t>
            </w:r>
            <w:r>
              <w:t>.</w:t>
            </w:r>
          </w:p>
        </w:tc>
        <w:tc>
          <w:tcPr>
            <w:tcW w:type="dxa" w:w="1440"/>
          </w:tcPr>
          <w:p>
            <w:r/>
            <w:r>
              <w:t xml:space="preserve">I had the leaking </w:t>
            </w:r>
            <w:r>
              <w:rPr>
                <w:b/>
              </w:rPr>
              <w:t>garage</w:t>
            </w:r>
            <w:r>
              <w:t xml:space="preserve"> roof patched.</w:t>
            </w:r>
          </w:p>
        </w:tc>
        <w:tc>
          <w:tcPr>
            <w:tcW w:type="dxa" w:w="1440"/>
          </w:tcPr>
          <w:p>
            <w:r/>
            <w:r>
              <w:t>that weekend</w:t>
            </w:r>
          </w:p>
        </w:tc>
        <w:tc>
          <w:tcPr>
            <w:tcW w:type="dxa" w:w="1440"/>
          </w:tcPr>
          <w:p>
            <w:r/>
            <w:r>
              <w:t>"How did my Vellmont piano recital go?"</w:t>
            </w:r>
          </w:p>
        </w:tc>
        <w:tc>
          <w:tcPr>
            <w:tcW w:type="dxa" w:w="1440"/>
          </w:tcPr>
          <w:p>
            <w:r/>
            <w:r>
              <w:t>garage</w:t>
            </w:r>
          </w:p>
        </w:tc>
      </w:tr>
      <w:tr>
        <w:tc>
          <w:tcPr>
            <w:tcW w:type="dxa" w:w="1440"/>
          </w:tcPr>
          <w:p>
            <w:r/>
            <w:r>
              <w:t>6</w:t>
            </w:r>
          </w:p>
        </w:tc>
        <w:tc>
          <w:tcPr>
            <w:tcW w:type="dxa" w:w="1440"/>
          </w:tcPr>
          <w:p>
            <w:r/>
            <w:r>
              <w:t xml:space="preserve">I threw my daughter's first </w:t>
            </w:r>
            <w:r>
              <w:rPr>
                <w:b/>
              </w:rPr>
              <w:t>birthday</w:t>
            </w:r>
            <w:r>
              <w:t xml:space="preserve"> party.</w:t>
            </w:r>
          </w:p>
        </w:tc>
        <w:tc>
          <w:tcPr>
            <w:tcW w:type="dxa" w:w="1440"/>
          </w:tcPr>
          <w:p>
            <w:r/>
            <w:r>
              <w:t xml:space="preserve">I opened a savings account at the </w:t>
            </w:r>
            <w:r>
              <w:rPr>
                <w:b/>
              </w:rPr>
              <w:t>Kessler</w:t>
            </w:r>
            <w:r>
              <w:t xml:space="preserve"> building society.</w:t>
            </w:r>
          </w:p>
        </w:tc>
        <w:tc>
          <w:tcPr>
            <w:tcW w:type="dxa" w:w="1440"/>
          </w:tcPr>
          <w:p>
            <w:r/>
            <w:r>
              <w:t>that occasion</w:t>
            </w:r>
          </w:p>
        </w:tc>
        <w:tc>
          <w:tcPr>
            <w:tcW w:type="dxa" w:w="1440"/>
          </w:tcPr>
          <w:p>
            <w:r/>
            <w:r>
              <w:t>"Tell me about my daughter's first birthday party."</w:t>
            </w:r>
          </w:p>
        </w:tc>
        <w:tc>
          <w:tcPr>
            <w:tcW w:type="dxa" w:w="1440"/>
          </w:tcPr>
          <w:p>
            <w:r/>
            <w:r>
              <w:t>Kessler</w:t>
            </w:r>
          </w:p>
        </w:tc>
      </w:tr>
    </w:tbl>
    <w:p/>
    <w:p>
      <w:r>
        <w:t xml:space="preserve">All six are confirmed </w:t>
      </w:r>
      <w:r>
        <w:rPr>
          <w:i/>
        </w:rPr>
        <w:t>disjoint</w:t>
      </w:r>
      <w:r>
        <w:t>: plain similarity does not place the co-experienced fact in the</w:t>
      </w:r>
    </w:p>
    <w:p>
      <w:r>
        <w:t xml:space="preserve">top-10 for the cue (the validity gate). Pairs are </w:t>
      </w:r>
      <w:r>
        <w:rPr>
          <w:b/>
        </w:rPr>
        <w:t>different-domain on purpose</w:t>
      </w:r>
      <w:r>
        <w:t xml:space="preserve"> — that is what makes</w:t>
      </w:r>
    </w:p>
    <w:p>
      <w:r>
        <w:t>the association unreachable by similarity and therefore a genuine test of an associative faculty.</w:t>
      </w:r>
    </w:p>
    <w:p>
      <w:r>
        <w:t xml:space="preserve">A useful contrast with </w:t>
      </w:r>
      <w:r>
        <w:rPr>
          <w:b/>
        </w:rPr>
        <w:t>cell 9 (experiential)</w:t>
      </w:r>
      <w:r>
        <w:t xml:space="preserve">: cell 9 uses a </w:t>
      </w:r>
      <w:r>
        <w:rPr>
          <w:i/>
        </w:rPr>
        <w:t>similar</w:t>
      </w:r>
      <w:r>
        <w:t xml:space="preserve"> same-day scenario but writes</w:t>
      </w:r>
    </w:p>
    <w:p>
      <w:r>
        <w:t xml:space="preserve">the shared moment </w:t>
      </w:r>
      <w:r>
        <w:rPr>
          <w:b/>
        </w:rPr>
        <w:t>into the fact text</w:t>
      </w:r>
      <w:r>
        <w:t xml:space="preserve"> ("…that same afternoon I signed the lease"), so the LLM can</w:t>
      </w:r>
    </w:p>
    <w:p>
      <w:r>
        <w:t xml:space="preserve">read the link and bridge it. Cell 11 deliberately leaves the occasion </w:t>
      </w:r>
      <w:r>
        <w:rPr>
          <w:b/>
        </w:rPr>
        <w:t>out</w:t>
      </w:r>
      <w:r>
        <w:t xml:space="preserve"> of the text. The two</w:t>
      </w:r>
    </w:p>
    <w:p>
      <w:r>
        <w:t>cells are therefore a near-minimal pair: with the occasion in the text the system succeeds (cell 9);</w:t>
      </w:r>
    </w:p>
    <w:p>
      <w:r>
        <w:t>with it removed, leaving only the raw co-occurrence, the system fails (cell 11). That difference is</w:t>
      </w:r>
    </w:p>
    <w:p>
      <w:r>
        <w:t xml:space="preserve">exactly the faculty under test — forming and using a link that </w:t>
      </w:r>
      <w:r>
        <w:rPr>
          <w:i/>
        </w:rPr>
        <w:t>isn't</w:t>
      </w:r>
      <w:r>
        <w:t xml:space="preserve"> spelled out in any single</w:t>
      </w:r>
    </w:p>
    <w:p>
      <w:r>
        <w:t>memory.</w:t>
      </w:r>
    </w:p>
    <w:p>
      <w:pPr>
        <w:pStyle w:val="Heading2"/>
      </w:pPr>
      <w:r>
        <w:t>4.4 Filler (distractors)</w:t>
      </w:r>
    </w:p>
    <w:p>
      <w:r>
        <w:t>~40 unrelated invented facts give the corpus realistic competition, e.g.: *"My espresso machine is a</w:t>
      </w:r>
    </w:p>
    <w:p>
      <w:r>
        <w:t>Brevill Duo; I pull 18-gram shots." · "My favourite hiking trail is the Korrel Ridge loop." · "My</w:t>
      </w:r>
    </w:p>
    <w:p>
      <w:r>
        <w:t>accountant is Sasha Demir." · "I keep a sourdough starter named Bram." · "My laptop runs the Aurelis</w:t>
      </w:r>
    </w:p>
    <w:p>
      <w:r>
        <w:t>Linux distro."* These ensure a correct answer at rank 1 has genuinely beaten ~50 alternatives, not 5.</w:t>
      </w:r>
    </w:p>
    <w:p>
      <w:r>
        <w:rPr>
          <w:color w:val="AAAAAA"/>
        </w:rPr>
        <w:t>————————————————————</w:t>
      </w:r>
    </w:p>
    <w:p>
      <w:pPr>
        <w:pStyle w:val="Heading1"/>
      </w:pPr>
      <w:r>
        <w:t>5. Results</w:t>
      </w:r>
    </w:p>
    <w:p>
      <w:pPr>
        <w:pStyle w:val="Heading2"/>
      </w:pPr>
      <w:r>
        <w:t>5.1 Phase 1 — declarative learning works, and composes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Condition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Overall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Simple cases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Composition cases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Cold</w:t>
            </w:r>
            <w:r>
              <w:t xml:space="preserve"> (rules not in memory)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 / 10</w:t>
            </w:r>
          </w:p>
        </w:tc>
        <w:tc>
          <w:tcPr>
            <w:tcW w:type="dxa" w:w="2160"/>
          </w:tcPr>
          <w:p>
            <w:r/>
            <w:r>
              <w:t>0/5</w:t>
            </w:r>
          </w:p>
        </w:tc>
        <w:tc>
          <w:tcPr>
            <w:tcW w:type="dxa" w:w="2160"/>
          </w:tcPr>
          <w:p>
            <w:r/>
            <w:r>
              <w:t>0/5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After learning</w:t>
            </w:r>
            <w:r>
              <w:t xml:space="preserve"> (rules in memory)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10 / 10</w:t>
            </w:r>
          </w:p>
        </w:tc>
        <w:tc>
          <w:tcPr>
            <w:tcW w:type="dxa" w:w="2160"/>
          </w:tcPr>
          <w:p>
            <w:r/>
            <w:r>
              <w:t>5/5</w:t>
            </w:r>
          </w:p>
        </w:tc>
        <w:tc>
          <w:tcPr>
            <w:tcW w:type="dxa" w:w="2160"/>
          </w:tcPr>
          <w:p>
            <w:r/>
            <w:r>
              <w:t>5/5</w:t>
            </w:r>
          </w:p>
        </w:tc>
      </w:tr>
    </w:tbl>
    <w:p/>
    <w:p>
      <w:r>
        <w:t xml:space="preserve">Cold, the agent </w:t>
      </w:r>
      <w:r>
        <w:rPr>
          <w:b/>
        </w:rPr>
        <w:t>abstained on every item</w:t>
      </w:r>
      <w:r>
        <w:t xml:space="preserve"> — it never guessed a fee, because the invented credit</w:t>
      </w:r>
    </w:p>
    <w:p>
      <w:r>
        <w:t>values are unguessable (the leak guard held). After the rules were learned (through the normal learning</w:t>
      </w:r>
    </w:p>
    <w:p>
      <w:r>
        <w:t xml:space="preserve">path, followed by a consolidation pass), the agent answered </w:t>
      </w:r>
      <w:r>
        <w:rPr>
          <w:b/>
        </w:rPr>
        <w:t>every unseen variation correctly</w:t>
      </w:r>
      <w:r>
        <w:t>,</w:t>
      </w:r>
    </w:p>
    <w:p>
      <w:r>
        <w:t>including all multi-rule compositions and both discrimination traps (it correctly charged 45, not 35,</w:t>
      </w:r>
    </w:p>
    <w:p>
      <w:r>
        <w:t>for the Aurex-via-Drennel parcels).</w:t>
      </w:r>
    </w:p>
    <w:p>
      <w:r>
        <w:rPr>
          <w:b/>
        </w:rPr>
        <w:t>Reading:</w:t>
      </w:r>
      <w:r>
        <w:t xml:space="preserve"> Storing facts and retrieving them to reason over is </w:t>
      </w:r>
      <w:r>
        <w:rPr>
          <w:b/>
        </w:rPr>
        <w:t>not</w:t>
      </w:r>
      <w:r>
        <w:t xml:space="preserve"> a bottleneck. The agent learns</w:t>
      </w:r>
    </w:p>
    <w:p>
      <w:r>
        <w:t xml:space="preserve">private rules and </w:t>
      </w:r>
      <w:r>
        <w:rPr>
          <w:i/>
        </w:rPr>
        <w:t>composes</w:t>
      </w:r>
      <w:r>
        <w:t xml:space="preserve"> them on novel inputs. (What this test does </w:t>
      </w:r>
      <w:r>
        <w:rPr>
          <w:b/>
        </w:rPr>
        <w:t>not</w:t>
      </w:r>
      <w:r>
        <w:t xml:space="preserve"> show is *improvement</w:t>
      </w:r>
    </w:p>
    <w:p>
      <w:r>
        <w:t>with repetition* — see §5.4 on plasticity.)</w:t>
      </w:r>
    </w:p>
    <w:p>
      <w:pPr>
        <w:pStyle w:val="Heading2"/>
      </w:pPr>
      <w:r>
        <w:t>5.2 The bare pass — similarity surfaces almost everything (but not correctly)</w:t>
      </w:r>
    </w:p>
    <w:p>
      <w:r>
        <w:t>Plain similarity search, no LLM, no graph traversal. "Reachable" = the answer fact is in the top-10.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Cell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Answer rank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Reachable?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Wrong answer also in top-10?</w:t>
            </w:r>
          </w:p>
        </w:tc>
      </w:tr>
      <w:tr>
        <w:tc>
          <w:tcPr>
            <w:tcW w:type="dxa" w:w="2160"/>
          </w:tcPr>
          <w:p>
            <w:r/>
            <w:r>
              <w:t>1 Surface / 2 Semantic / 3 Needle</w:t>
            </w:r>
          </w:p>
        </w:tc>
        <w:tc>
          <w:tcPr>
            <w:tcW w:type="dxa" w:w="2160"/>
          </w:tcPr>
          <w:p>
            <w:r/>
            <w:r>
              <w:t>1 / 1 / 1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5 Cross-type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✗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(invalid — see §7)</w:t>
            </w:r>
          </w:p>
        </w:tc>
      </w:tr>
      <w:tr>
        <w:tc>
          <w:tcPr>
            <w:tcW w:type="dxa" w:w="2160"/>
          </w:tcPr>
          <w:p>
            <w:r/>
            <w:r>
              <w:t>6 Co-mention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</w:t>
            </w:r>
            <w:r>
              <w:t xml:space="preserve"> — Gus Trelawny, Wrenn Hald</w:t>
            </w:r>
          </w:p>
        </w:tc>
      </w:tr>
      <w:tr>
        <w:tc>
          <w:tcPr>
            <w:tcW w:type="dxa" w:w="2160"/>
          </w:tcPr>
          <w:p>
            <w:r/>
            <w:r>
              <w:t>7 Role/skill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</w:t>
            </w:r>
            <w:r>
              <w:t xml:space="preserve"> — Tomas Pell, Marl Venn</w:t>
            </w:r>
          </w:p>
        </w:tc>
      </w:tr>
      <w:tr>
        <w:tc>
          <w:tcPr>
            <w:tcW w:type="dxa" w:w="2160"/>
          </w:tcPr>
          <w:p>
            <w:r/>
            <w:r>
              <w:t>8 Multi-hop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9 Experiential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10 Abstract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</w:t>
            </w:r>
            <w:r>
              <w:t xml:space="preserve"> — Marl Venn, Gus Trelawny</w:t>
            </w:r>
          </w:p>
        </w:tc>
      </w:tr>
      <w:tr>
        <w:tc>
          <w:tcPr>
            <w:tcW w:type="dxa" w:w="2160"/>
          </w:tcPr>
          <w:p>
            <w:r/>
            <w:r>
              <w:t>12 Contradiction</w:t>
            </w:r>
          </w:p>
        </w:tc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 — Halloway (the stale bank)</w:t>
            </w:r>
          </w:p>
        </w:tc>
      </w:tr>
      <w:tr>
        <w:tc>
          <w:tcPr>
            <w:tcW w:type="dxa" w:w="2160"/>
          </w:tcPr>
          <w:p>
            <w:r/>
            <w:r>
              <w:t>13 Recency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 — Korren (the old framework)</w:t>
            </w:r>
          </w:p>
        </w:tc>
      </w:tr>
      <w:tr>
        <w:tc>
          <w:tcPr>
            <w:tcW w:type="dxa" w:w="2160"/>
          </w:tcPr>
          <w:p>
            <w:r/>
            <w:r>
              <w:t>14 Multi-session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15 Rules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16 Correction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 — past (the corrected-away value)</w:t>
            </w:r>
          </w:p>
        </w:tc>
      </w:tr>
      <w:tr>
        <w:tc>
          <w:tcPr>
            <w:tcW w:type="dxa" w:w="2160"/>
          </w:tcPr>
          <w:p>
            <w:r/>
            <w:r>
              <w:t>17a / 17b Goal-gated</w:t>
            </w:r>
          </w:p>
        </w:tc>
        <w:tc>
          <w:tcPr>
            <w:tcW w:type="dxa" w:w="2160"/>
          </w:tcPr>
          <w:p>
            <w:r/>
            <w:r>
              <w:t>1 / 1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 xml:space="preserve">the </w:t>
            </w:r>
            <w:r>
              <w:rPr>
                <w:i/>
              </w:rPr>
              <w:t>other</w:t>
            </w:r>
            <w:r>
              <w:t xml:space="preserve"> goal's answer (expected)</w:t>
            </w:r>
          </w:p>
        </w:tc>
      </w:tr>
    </w:tbl>
    <w:p/>
    <w:p>
      <w:r>
        <w:rPr>
          <w:b/>
        </w:rPr>
        <w:t>15 of 16 testable cells are reachable by pure similarity.</w:t>
      </w:r>
      <w:r>
        <w:t xml:space="preserve"> This confirms H1: vector search surfaces</w:t>
      </w:r>
    </w:p>
    <w:p>
      <w:r>
        <w:t>the answer for nearly every real-world scenario, including the "bridging" and temporal ones.</w:t>
      </w:r>
    </w:p>
    <w:p>
      <w:r>
        <w:rPr>
          <w:b/>
        </w:rPr>
        <w:t>But reachability is not correctness.</w:t>
      </w:r>
      <w:r>
        <w:t xml:space="preserve"> On contradiction, recency, and correction, the **wrong/stale</w:t>
      </w:r>
    </w:p>
    <w:p>
      <w:r>
        <w:t>value is equally reachable** — sitting in the top-10 right beside the right one. For contradiction it</w:t>
      </w:r>
    </w:p>
    <w:p>
      <w:r>
        <w:t xml:space="preserve">even </w:t>
      </w:r>
      <w:r>
        <w:rPr>
          <w:b/>
        </w:rPr>
        <w:t>out-ranks</w:t>
      </w:r>
      <w:r>
        <w:t xml:space="preserve"> the correct answer. Similarity can </w:t>
      </w:r>
      <w:r>
        <w:rPr>
          <w:i/>
        </w:rPr>
        <w:t>surface</w:t>
      </w:r>
      <w:r>
        <w:t xml:space="preserve"> these; it cannot </w:t>
      </w:r>
      <w:r>
        <w:rPr>
          <w:i/>
        </w:rPr>
        <w:t>resolve</w:t>
      </w:r>
      <w:r>
        <w:t xml:space="preserve"> them.</w:t>
      </w:r>
    </w:p>
    <w:p>
      <w:pPr>
        <w:pStyle w:val="Heading2"/>
      </w:pPr>
      <w:r>
        <w:t>5.3 The agentic pass — the LLM selects well, with one telling failure</w:t>
      </w:r>
    </w:p>
    <w:p>
      <w:r>
        <w:t xml:space="preserve">The live agent answered each query in natural language. </w:t>
      </w:r>
      <w:r>
        <w:rPr>
          <w:b/>
        </w:rPr>
        <w:t>12 of 13 cells passed.</w:t>
      </w:r>
      <w:r>
        <w:t xml:space="preserve"> Example answers</w:t>
      </w:r>
    </w:p>
    <w:p>
      <w:r>
        <w:t>(abbreviated), with the mechanism signals: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Cell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Verdict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Agent's answer (excerpt)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Tool calls</w:t>
            </w:r>
          </w:p>
        </w:tc>
      </w:tr>
      <w:tr>
        <w:tc>
          <w:tcPr>
            <w:tcW w:type="dxa" w:w="2160"/>
          </w:tcPr>
          <w:p>
            <w:r/>
            <w:r>
              <w:t>4 Abstain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PASS</w:t>
            </w:r>
          </w:p>
        </w:tc>
        <w:tc>
          <w:tcPr>
            <w:tcW w:type="dxa" w:w="2160"/>
          </w:tcPr>
          <w:p>
            <w:r/>
            <w:r>
              <w:t>"I don't have that information. I have records of several contacts — Sasha Demir, Dr. Yarvik… but no lawyer."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</w:tr>
      <w:tr>
        <w:tc>
          <w:tcPr>
            <w:tcW w:type="dxa" w:w="2160"/>
          </w:tcPr>
          <w:p>
            <w:r/>
            <w:r>
              <w:t>6 Co-mention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PASS</w:t>
            </w:r>
          </w:p>
        </w:tc>
        <w:tc>
          <w:tcPr>
            <w:tcW w:type="dxa" w:w="2160"/>
          </w:tcPr>
          <w:p>
            <w:r/>
            <w:r>
              <w:t xml:space="preserve">"The project behind schedule is Project Halberd, and you put </w:t>
            </w:r>
            <w:r>
              <w:rPr>
                <w:b/>
              </w:rPr>
              <w:t>Tomas Pell</w:t>
            </w:r>
            <w:r>
              <w:t xml:space="preserve"> in charge of it."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</w:tr>
      <w:tr>
        <w:tc>
          <w:tcPr>
            <w:tcW w:type="dxa" w:w="2160"/>
          </w:tcPr>
          <w:p>
            <w:r/>
            <w:r>
              <w:t>7 Role/skill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PASS</w:t>
            </w:r>
          </w:p>
        </w:tc>
        <w:tc>
          <w:tcPr>
            <w:tcW w:type="dxa" w:w="2160"/>
          </w:tcPr>
          <w:p>
            <w:r/>
            <w:r>
              <w:t>"</w:t>
            </w:r>
            <w:r>
              <w:rPr>
                <w:b/>
              </w:rPr>
              <w:t>Gus Trelawny</w:t>
            </w:r>
            <w:r>
              <w:t xml:space="preserve"> — the Quill ledger is written in Tindric, and Gus is your most fluent Tindric programmer."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</w:tr>
      <w:tr>
        <w:tc>
          <w:tcPr>
            <w:tcW w:type="dxa" w:w="2160"/>
          </w:tcPr>
          <w:p>
            <w:r/>
            <w:r>
              <w:t>8 Multi-hop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PASS</w:t>
            </w:r>
          </w:p>
        </w:tc>
        <w:tc>
          <w:tcPr>
            <w:tcW w:type="dxa" w:w="2160"/>
          </w:tcPr>
          <w:p>
            <w:r/>
            <w:r>
              <w:t>"</w:t>
            </w:r>
            <w:r>
              <w:rPr>
                <w:b/>
              </w:rPr>
              <w:t>Marl Venn</w:t>
            </w:r>
            <w:r>
              <w:t xml:space="preserve"> — he owes you a favour and he's your electrician."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</w:tr>
      <w:tr>
        <w:tc>
          <w:tcPr>
            <w:tcW w:type="dxa" w:w="2160"/>
          </w:tcPr>
          <w:p>
            <w:r/>
            <w:r>
              <w:t>9 Experiential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PASS</w:t>
            </w:r>
          </w:p>
        </w:tc>
        <w:tc>
          <w:tcPr>
            <w:tcW w:type="dxa" w:w="2160"/>
          </w:tcPr>
          <w:p>
            <w:r/>
            <w:r>
              <w:t xml:space="preserve">"You signed the </w:t>
            </w:r>
            <w:r>
              <w:rPr>
                <w:b/>
              </w:rPr>
              <w:t>Verro Street</w:t>
            </w:r>
            <w:r>
              <w:t xml:space="preserve"> office lease that same afternoon."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</w:tr>
      <w:tr>
        <w:tc>
          <w:tcPr>
            <w:tcW w:type="dxa" w:w="2160"/>
          </w:tcPr>
          <w:p>
            <w:r/>
            <w:r>
              <w:t>10 Abstract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PASS</w:t>
            </w:r>
          </w:p>
        </w:tc>
        <w:tc>
          <w:tcPr>
            <w:tcW w:type="dxa" w:w="2160"/>
          </w:tcPr>
          <w:p>
            <w:r/>
            <w:r>
              <w:t>"</w:t>
            </w:r>
            <w:r>
              <w:rPr>
                <w:b/>
              </w:rPr>
              <w:t>Wrenn Hald</w:t>
            </w:r>
            <w:r>
              <w:t xml:space="preserve"> — he untangled a circular-wait standoff where two services each blocked on the other."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</w:tr>
      <w:tr>
        <w:tc>
          <w:tcPr>
            <w:tcW w:type="dxa" w:w="2160"/>
          </w:tcPr>
          <w:p>
            <w:r/>
            <w:r>
              <w:t>12 Contradiction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FAIL — confabulated</w:t>
            </w:r>
          </w:p>
        </w:tc>
        <w:tc>
          <w:tcPr>
            <w:tcW w:type="dxa" w:w="2160"/>
          </w:tcPr>
          <w:p>
            <w:r/>
            <w:r>
              <w:t xml:space="preserve">"Your primary bank is </w:t>
            </w:r>
            <w:r>
              <w:rPr>
                <w:b/>
              </w:rPr>
              <w:t>Halloway Federal</w:t>
            </w:r>
            <w:r>
              <w:t xml:space="preserve">." </w:t>
            </w:r>
            <w:r>
              <w:rPr>
                <w:i/>
              </w:rPr>
              <w:t>(the stale value)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</w:tr>
      <w:tr>
        <w:tc>
          <w:tcPr>
            <w:tcW w:type="dxa" w:w="2160"/>
          </w:tcPr>
          <w:p>
            <w:r/>
            <w:r>
              <w:t>13 Recency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PASS</w:t>
            </w:r>
          </w:p>
        </w:tc>
        <w:tc>
          <w:tcPr>
            <w:tcW w:type="dxa" w:w="2160"/>
          </w:tcPr>
          <w:p>
            <w:r/>
            <w:r>
              <w:t xml:space="preserve">"Most recently, Feb 2026, you dropped Korren and rebuilt in </w:t>
            </w:r>
            <w:r>
              <w:rPr>
                <w:b/>
              </w:rPr>
              <w:t>Aurelis</w:t>
            </w:r>
            <w:r>
              <w:t>. This supersedes the earlier choice."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</w:tr>
      <w:tr>
        <w:tc>
          <w:tcPr>
            <w:tcW w:type="dxa" w:w="2160"/>
          </w:tcPr>
          <w:p>
            <w:r/>
            <w:r>
              <w:t>14 Multi-session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PASS</w:t>
            </w:r>
          </w:p>
        </w:tc>
        <w:tc>
          <w:tcPr>
            <w:tcW w:type="dxa" w:w="2160"/>
          </w:tcPr>
          <w:p>
            <w:r/>
            <w:r>
              <w:t xml:space="preserve">"Your talk is the </w:t>
            </w:r>
            <w:r>
              <w:rPr>
                <w:b/>
              </w:rPr>
              <w:t>second week of March</w:t>
            </w:r>
            <w:r>
              <w:t xml:space="preserve">, in </w:t>
            </w:r>
            <w:r>
              <w:rPr>
                <w:b/>
              </w:rPr>
              <w:t>Pellan City</w:t>
            </w:r>
            <w:r>
              <w:t>."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</w:tr>
      <w:tr>
        <w:tc>
          <w:tcPr>
            <w:tcW w:type="dxa" w:w="2160"/>
          </w:tcPr>
          <w:p>
            <w:r/>
            <w:r>
              <w:t>16 Correction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PASS</w:t>
            </w:r>
          </w:p>
        </w:tc>
        <w:tc>
          <w:tcPr>
            <w:tcW w:type="dxa" w:w="2160"/>
          </w:tcPr>
          <w:p>
            <w:r/>
            <w:r>
              <w:t>"</w:t>
            </w:r>
            <w:r>
              <w:rPr>
                <w:b/>
              </w:rPr>
              <w:t>Present tense.</w:t>
            </w:r>
            <w:r>
              <w:t xml:space="preserve"> I have two conflicting notes; the correction says always use present."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</w:tr>
      <w:tr>
        <w:tc>
          <w:tcPr>
            <w:tcW w:type="dxa" w:w="2160"/>
          </w:tcPr>
          <w:p>
            <w:r/>
            <w:r>
              <w:t>17a / 17b Goal-gated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PASS</w:t>
            </w:r>
          </w:p>
        </w:tc>
        <w:tc>
          <w:tcPr>
            <w:tcW w:type="dxa" w:w="2160"/>
          </w:tcPr>
          <w:p>
            <w:r/>
            <w:r>
              <w:t xml:space="preserve">"For the shed: </w:t>
            </w:r>
            <w:r>
              <w:rPr>
                <w:b/>
              </w:rPr>
              <w:t>Marl Venn</w:t>
            </w:r>
            <w:r>
              <w:t xml:space="preserve"> (electrician)." / "For climbing: </w:t>
            </w:r>
            <w:r>
              <w:rPr>
                <w:b/>
              </w:rPr>
              <w:t>Bex Carrow</w:t>
            </w:r>
            <w:r>
              <w:t>."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</w:tr>
      <w:tr>
        <w:tc>
          <w:tcPr>
            <w:tcW w:type="dxa" w:w="2160"/>
          </w:tcPr>
          <w:p>
            <w:r/>
            <w:r>
              <w:t>15 Rules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PASS</w:t>
            </w:r>
          </w:p>
        </w:tc>
        <w:tc>
          <w:tcPr>
            <w:tcW w:type="dxa" w:w="2160"/>
          </w:tcPr>
          <w:p>
            <w:r/>
            <w:r>
              <w:t xml:space="preserve">"quorn = Borix (25), Drennel exempts the surcharge, −10 route → </w:t>
            </w:r>
            <w:r>
              <w:rPr>
                <w:b/>
              </w:rPr>
              <w:t>FEE: 15</w:t>
            </w:r>
            <w:r>
              <w:t>."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</w:tr>
    </w:tbl>
    <w:p/>
    <w:p>
      <w:r>
        <w:t>Two things stand out.</w:t>
      </w:r>
    </w:p>
    <w:p>
      <w:r>
        <w:rPr>
          <w:b/>
        </w:rPr>
        <w:t>First, the mechanism.</w:t>
      </w:r>
      <w:r>
        <w:t xml:space="preserve"> On most cells </w:t>
      </w:r>
      <w:r>
        <w:rPr>
          <w:b/>
        </w:rPr>
        <w:t>tool calls = 0</w:t>
      </w:r>
      <w:r>
        <w:t xml:space="preserve"> and exactly </w:t>
      </w:r>
      <w:r>
        <w:rPr>
          <w:b/>
        </w:rPr>
        <w:t>two facts were auto-injected</w:t>
      </w:r>
    </w:p>
    <w:p>
      <w:r>
        <w:t xml:space="preserve">before the turn. The work was done by </w:t>
      </w:r>
      <w:r>
        <w:rPr>
          <w:b/>
        </w:rPr>
        <w:t>pre-turn injection + LLM reasoning</w:t>
      </w:r>
      <w:r>
        <w:t>. The agent's own search</w:t>
      </w:r>
    </w:p>
    <w:p>
      <w:r>
        <w:t xml:space="preserve">loop barely fired, and </w:t>
      </w:r>
      <w:r>
        <w:rPr>
          <w:b/>
        </w:rPr>
        <w:t>the associative graph carried none of the passes.</w:t>
      </w:r>
    </w:p>
    <w:p>
      <w:r>
        <w:rPr>
          <w:b/>
        </w:rPr>
        <w:t>Second, the one failure is the most informative cell.</w:t>
      </w:r>
      <w:r>
        <w:t xml:space="preserve"> On contradiction (c12) the agent answered</w:t>
      </w:r>
    </w:p>
    <w:p>
      <w:r>
        <w:t xml:space="preserve">with the </w:t>
      </w:r>
      <w:r>
        <w:rPr>
          <w:b/>
        </w:rPr>
        <w:t>stale</w:t>
      </w:r>
      <w:r>
        <w:t xml:space="preserve"> bank, "Halloway Federal," and missed the superseding "moved to Pellan Mutual" fact.</w:t>
      </w:r>
    </w:p>
    <w:p>
      <w:r>
        <w:t>Why? The bare pass already showed the stale value out-ranks the current one; in the tiny two-fact</w:t>
      </w:r>
    </w:p>
    <w:p>
      <w:r>
        <w:t xml:space="preserve">auto-injected window, the </w:t>
      </w:r>
      <w:r>
        <w:rPr>
          <w:i/>
        </w:rPr>
        <w:t>correcting</w:t>
      </w:r>
      <w:r>
        <w:t xml:space="preserve"> fact didn't make it in, and there is no mechanism to prefer the</w:t>
      </w:r>
    </w:p>
    <w:p>
      <w:r>
        <w:t xml:space="preserve">newer value. (Note the </w:t>
      </w:r>
      <w:r>
        <w:rPr>
          <w:i/>
        </w:rPr>
        <w:t>honest caveat</w:t>
      </w:r>
      <w:r>
        <w:t>: cells 13 and 16 pass only because the resolving cue — a date,</w:t>
      </w:r>
    </w:p>
    <w:p>
      <w:r>
        <w:t xml:space="preserve">the word "Correction" — sits </w:t>
      </w:r>
      <w:r>
        <w:rPr>
          <w:b/>
        </w:rPr>
        <w:t>in the fact text</w:t>
      </w:r>
      <w:r>
        <w:t>, which the LLM reads. That is text comprehension, not</w:t>
      </w:r>
    </w:p>
    <w:p>
      <w:r>
        <w:t>a temporal/supersession faculty; it breaks the moment the resolving fact doesn't survive retrieval, as</w:t>
      </w:r>
    </w:p>
    <w:p>
      <w:r>
        <w:t>in c12.)</w:t>
      </w:r>
    </w:p>
    <w:p>
      <w:pPr>
        <w:pStyle w:val="Heading2"/>
      </w:pPr>
      <w:r>
        <w:t>5.4 Cell 11 (no-handle) and plasticity — the discriminator results</w:t>
      </w:r>
    </w:p>
    <w:p>
      <w:r>
        <w:rPr>
          <w:b/>
        </w:rPr>
        <w:t>Validity:</w:t>
      </w:r>
      <w:r>
        <w:t xml:space="preserve"> all 6 pairs were confirmed disjoint (the co-experienced fact fell outside the top-10 of</w:t>
      </w:r>
    </w:p>
    <w:p>
      <w:r>
        <w:t xml:space="preserve">plain similarity for the cue). Three fell </w:t>
      </w:r>
      <w:r>
        <w:rPr>
          <w:b/>
        </w:rPr>
        <w:t>entirely outside the top-30</w:t>
      </w:r>
      <w:r>
        <w:t xml:space="preserve"> (truly unreachable); three sat</w:t>
      </w:r>
    </w:p>
    <w:p>
      <w:r>
        <w:t>mid-pack (ranks 12–28) — present in the wider pool but never in the top-10.</w:t>
      </w:r>
    </w:p>
    <w:p>
      <w:r>
        <w:rPr>
          <w:b/>
        </w:rPr>
        <w:t>Positive control — does an injected link surface the co-experienced fact?</w:t>
      </w:r>
      <w:r>
        <w:t xml:space="preserve"> We manually inserted a</w:t>
      </w:r>
    </w:p>
    <w:p>
      <w:r>
        <w:t>single co-activation edge between the two facts of each pair and re-ran retrieval (weight 0.9):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Pair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Rank before edge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Rank after edge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Surfacing mechanism</w:t>
            </w:r>
          </w:p>
        </w:tc>
      </w:tr>
      <w:tr>
        <w:tc>
          <w:tcPr>
            <w:tcW w:type="dxa" w:w="2160"/>
          </w:tcPr>
          <w:p>
            <w:r/>
            <w:r>
              <w:t>Osei → quillford</w:t>
            </w:r>
          </w:p>
        </w:tc>
        <w:tc>
          <w:tcPr>
            <w:tcW w:type="dxa" w:w="2160"/>
          </w:tcPr>
          <w:p>
            <w:r/>
            <w:r>
              <w:t>absent (&gt;30)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2160"/>
          </w:tcPr>
          <w:p>
            <w:r/>
            <w:r>
              <w:t>weighted neighbour path</w:t>
            </w:r>
          </w:p>
        </w:tc>
      </w:tr>
      <w:tr>
        <w:tc>
          <w:tcPr>
            <w:tcW w:type="dxa" w:w="2160"/>
          </w:tcPr>
          <w:p>
            <w:r/>
            <w:r>
              <w:t>Sable → Drennby</w:t>
            </w:r>
          </w:p>
        </w:tc>
        <w:tc>
          <w:tcPr>
            <w:tcW w:type="dxa" w:w="2160"/>
          </w:tcPr>
          <w:p>
            <w:r/>
            <w:r>
              <w:t>absent (&gt;30)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2160"/>
          </w:tcPr>
          <w:p>
            <w:r/>
            <w:r>
              <w:t>weighted neighbour path</w:t>
            </w:r>
          </w:p>
        </w:tc>
      </w:tr>
      <w:tr>
        <w:tc>
          <w:tcPr>
            <w:tcW w:type="dxa" w:w="2160"/>
          </w:tcPr>
          <w:p>
            <w:r/>
            <w:r>
              <w:t>Recital → garage</w:t>
            </w:r>
          </w:p>
        </w:tc>
        <w:tc>
          <w:tcPr>
            <w:tcW w:type="dxa" w:w="2160"/>
          </w:tcPr>
          <w:p>
            <w:r/>
            <w:r>
              <w:t>absent (&gt;30)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2160"/>
          </w:tcPr>
          <w:p>
            <w:r/>
            <w:r>
              <w:t>weighted neighbour path</w:t>
            </w:r>
          </w:p>
        </w:tc>
      </w:tr>
      <w:tr>
        <w:tc>
          <w:tcPr>
            <w:tcW w:type="dxa" w:w="2160"/>
          </w:tcPr>
          <w:p>
            <w:r/>
            <w:r>
              <w:t>Move → Vantle</w:t>
            </w:r>
          </w:p>
        </w:tc>
        <w:tc>
          <w:tcPr>
            <w:tcW w:type="dxa" w:w="2160"/>
          </w:tcPr>
          <w:p>
            <w:r/>
            <w:r>
              <w:t>12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6</w:t>
            </w:r>
          </w:p>
        </w:tc>
        <w:tc>
          <w:tcPr>
            <w:tcW w:type="dxa" w:w="2160"/>
          </w:tcPr>
          <w:p>
            <w:r/>
            <w:r>
              <w:t>adjacency (weight-blind)</w:t>
            </w:r>
          </w:p>
        </w:tc>
      </w:tr>
      <w:tr>
        <w:tc>
          <w:tcPr>
            <w:tcW w:type="dxa" w:w="2160"/>
          </w:tcPr>
          <w:p>
            <w:r/>
            <w:r>
              <w:t>Birthday → Kessler</w:t>
            </w:r>
          </w:p>
        </w:tc>
        <w:tc>
          <w:tcPr>
            <w:tcW w:type="dxa" w:w="2160"/>
          </w:tcPr>
          <w:p>
            <w:r/>
            <w:r>
              <w:t>25</w:t>
            </w:r>
          </w:p>
        </w:tc>
        <w:tc>
          <w:tcPr>
            <w:tcW w:type="dxa" w:w="2160"/>
          </w:tcPr>
          <w:p>
            <w:r/>
            <w:r>
              <w:t>17</w:t>
            </w:r>
          </w:p>
        </w:tc>
        <w:tc>
          <w:tcPr>
            <w:tcW w:type="dxa" w:w="2160"/>
          </w:tcPr>
          <w:p>
            <w:r/>
            <w:r>
              <w:t>adjacency (weight-blind)</w:t>
            </w:r>
          </w:p>
        </w:tc>
      </w:tr>
      <w:tr>
        <w:tc>
          <w:tcPr>
            <w:tcW w:type="dxa" w:w="2160"/>
          </w:tcPr>
          <w:p>
            <w:r/>
            <w:r>
              <w:t>Pim → Galt</w:t>
            </w:r>
          </w:p>
        </w:tc>
        <w:tc>
          <w:tcPr>
            <w:tcW w:type="dxa" w:w="2160"/>
          </w:tcPr>
          <w:p>
            <w:r/>
            <w:r>
              <w:t>28</w:t>
            </w:r>
          </w:p>
        </w:tc>
        <w:tc>
          <w:tcPr>
            <w:tcW w:type="dxa" w:w="2160"/>
          </w:tcPr>
          <w:p>
            <w:r/>
            <w:r>
              <w:t>19</w:t>
            </w:r>
          </w:p>
        </w:tc>
        <w:tc>
          <w:tcPr>
            <w:tcW w:type="dxa" w:w="2160"/>
          </w:tcPr>
          <w:p>
            <w:r/>
            <w:r>
              <w:t>adjacency (weight-blind)</w:t>
            </w:r>
          </w:p>
        </w:tc>
      </w:tr>
    </w:tbl>
    <w:p/>
    <w:p>
      <w:r>
        <w:t xml:space="preserve">In every pair the injected link </w:t>
      </w:r>
      <w:r>
        <w:rPr>
          <w:b/>
        </w:rPr>
        <w:t>moves the co-experienced fact up</w:t>
      </w:r>
      <w:r>
        <w:t>; for the three genuinely-absent</w:t>
      </w:r>
    </w:p>
    <w:p>
      <w:r>
        <w:t xml:space="preserve">ones it lifts them from </w:t>
      </w:r>
      <w:r>
        <w:rPr>
          <w:i/>
        </w:rPr>
        <w:t>unreachable</w:t>
      </w:r>
      <w:r>
        <w:t xml:space="preserve"> into the </w:t>
      </w:r>
      <w:r>
        <w:rPr>
          <w:b/>
        </w:rPr>
        <w:t>top-10</w:t>
      </w:r>
      <w:r>
        <w:t>.</w:t>
      </w:r>
    </w:p>
    <w:p>
      <w:r>
        <w:rPr>
          <w:b/>
        </w:rPr>
        <w:t>Does the link's *weight* matter (the plasticity question)?</w:t>
      </w:r>
      <w:r>
        <w:t xml:space="preserve"> We swept the edge weight from 0.3 to 0.9</w:t>
      </w:r>
    </w:p>
    <w:p>
      <w:r>
        <w:t>on the three genuinely-absent pairs (the only ones where the weighted path applies):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Pair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Weight 0.3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Weight 0.9</w:t>
            </w:r>
          </w:p>
        </w:tc>
      </w:tr>
      <w:tr>
        <w:tc>
          <w:tcPr>
            <w:tcW w:type="dxa" w:w="2880"/>
          </w:tcPr>
          <w:p>
            <w:r/>
            <w:r>
              <w:t>Osei / Sable / Recital</w:t>
            </w:r>
          </w:p>
        </w:tc>
        <w:tc>
          <w:tcPr>
            <w:tcW w:type="dxa" w:w="2880"/>
          </w:tcPr>
          <w:p>
            <w:r/>
            <w:r>
              <w:t>rank ~31 (still absent)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rank 2–5 (into top-10)</w:t>
            </w:r>
          </w:p>
        </w:tc>
      </w:tr>
    </w:tbl>
    <w:p/>
    <w:p>
      <w:r>
        <w:t xml:space="preserve">The weight </w:t>
      </w:r>
      <w:r>
        <w:rPr>
          <w:b/>
        </w:rPr>
        <w:t>strongly modulates</w:t>
      </w:r>
      <w:r>
        <w:t xml:space="preserve"> the result — </w:t>
      </w:r>
      <w:r>
        <w:rPr>
          <w:b/>
        </w:rPr>
        <w:t>but only for targets that were genuinely absent</w:t>
      </w:r>
      <w:r>
        <w:t xml:space="preserve"> from</w:t>
      </w:r>
    </w:p>
    <w:p>
      <w:r>
        <w:t>the candidate pool. For a target already mid-pack, weight is inert: the system has two edge-consuming</w:t>
      </w:r>
    </w:p>
    <w:p>
      <w:r>
        <w:t>mechanisms that behave differently — one (an "adjacency" boost) ignores weight entirely, and the</w:t>
      </w:r>
    </w:p>
    <w:p>
      <w:r>
        <w:t xml:space="preserve">weight-sensitive one </w:t>
      </w:r>
      <w:r>
        <w:rPr>
          <w:b/>
        </w:rPr>
        <w:t>skips any candidate already retrieved</w:t>
      </w:r>
      <w:r>
        <w:t>.</w:t>
      </w:r>
    </w:p>
    <w:p>
      <w:r>
        <w:t>*(Methodological note: an earlier version of one pair used an answer token that also appeared in an</w:t>
      </w:r>
    </w:p>
    <w:p>
      <w:r>
        <w:t>unrelated filler fact, so the grader matched the wrong fact and made that pair look anomalously</w:t>
      </w:r>
    </w:p>
    <w:p>
      <w:r>
        <w:t>"in-pool." Re-running with unique invented tokens removed the artifact — that pair then behaved exactly</w:t>
      </w:r>
    </w:p>
    <w:p>
      <w:r>
        <w:t>like the other mid-pack ones, and the finding above held unchanged.)*</w:t>
      </w:r>
    </w:p>
    <w:p>
      <w:r>
        <w:rPr>
          <w:b/>
        </w:rPr>
        <w:t>Reading.</w:t>
      </w:r>
      <w:r>
        <w:t xml:space="preserve"> This is the crux of the plasticity story and it is </w:t>
      </w:r>
      <w:r>
        <w:rPr>
          <w:i/>
        </w:rPr>
        <w:t>good news with a precise boundary</w:t>
      </w:r>
      <w:r>
        <w:t>:</w:t>
      </w:r>
    </w:p>
    <w:p>
      <w:r>
        <w:t xml:space="preserve">strengthening a link by use </w:t>
      </w:r>
      <w:r>
        <w:rPr>
          <w:b/>
        </w:rPr>
        <w:t>would</w:t>
      </w:r>
      <w:r>
        <w:t xml:space="preserve"> change retrieval — exactly in the case that matters most for</w:t>
      </w:r>
    </w:p>
    <w:p>
      <w:r>
        <w:t xml:space="preserve">associative memory: </w:t>
      </w:r>
      <w:r>
        <w:rPr>
          <w:b/>
        </w:rPr>
        <w:t>recalling something that plain similarity missed.</w:t>
      </w:r>
      <w:r>
        <w:t xml:space="preserve"> It would </w:t>
      </w:r>
      <w:r>
        <w:rPr>
          <w:i/>
        </w:rPr>
        <w:t>not</w:t>
      </w:r>
      <w:r>
        <w:t xml:space="preserve"> re-rank things</w:t>
      </w:r>
    </w:p>
    <w:p>
      <w:r>
        <w:t xml:space="preserve">already found. But none of this happens today, because (a) the co-occurrence link is </w:t>
      </w:r>
      <w:r>
        <w:rPr>
          <w:b/>
        </w:rPr>
        <w:t>never created</w:t>
      </w:r>
    </w:p>
    <w:p>
      <w:r>
        <w:t xml:space="preserve">in the first place (we had to inject it), and (b) even if created, the weight </w:t>
      </w:r>
      <w:r>
        <w:rPr>
          <w:b/>
        </w:rPr>
        <w:t>never strengthens</w:t>
      </w:r>
      <w:r>
        <w:t xml:space="preserve"> with</w:t>
      </w:r>
    </w:p>
    <w:p>
      <w:r>
        <w:t>use (it is frozen). Both are write-side gaps.</w:t>
      </w:r>
    </w:p>
    <w:p>
      <w:pPr>
        <w:pStyle w:val="Heading2"/>
      </w:pPr>
      <w:r>
        <w:t>5.5 The resolution mechanism — sound but mis-wired</w:t>
      </w:r>
    </w:p>
    <w:p>
      <w:r>
        <w:t xml:space="preserve">The system </w:t>
      </w:r>
      <w:r>
        <w:rPr>
          <w:i/>
        </w:rPr>
        <w:t>has</w:t>
      </w:r>
      <w:r>
        <w:t xml:space="preserve"> a "recency resolver" intended to handle contradiction/recency: among same-subject</w:t>
      </w:r>
    </w:p>
    <w:p>
      <w:r>
        <w:t>facts with differing dates, mark the newer "current" and demote the older "superseded." We tested it</w:t>
      </w:r>
    </w:p>
    <w:p>
      <w:r>
        <w:t>directly on cells 12 and 13 after giving the facts the metadata it requires (a shared subject, distinct</w:t>
      </w:r>
    </w:p>
    <w:p>
      <w:r>
        <w:t>dates, and parallel phrasing):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Cell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Resolver OFF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Resolver ON</w:t>
            </w:r>
          </w:p>
        </w:tc>
      </w:tr>
      <w:tr>
        <w:tc>
          <w:tcPr>
            <w:tcW w:type="dxa" w:w="2880"/>
          </w:tcPr>
          <w:p>
            <w:r/>
            <w:r>
              <w:t>12 Contradiction</w:t>
            </w:r>
          </w:p>
        </w:tc>
        <w:tc>
          <w:tcPr>
            <w:tcW w:type="dxa" w:w="2880"/>
          </w:tcPr>
          <w:p>
            <w:r/>
            <w:r>
              <w:t xml:space="preserve">stale "Halloway" </w:t>
            </w:r>
            <w:r>
              <w:rPr>
                <w:b/>
              </w:rPr>
              <w:t>rank 1</w:t>
            </w:r>
            <w:r>
              <w:t xml:space="preserve">; current "Pellan Mutual" rank 2 </w:t>
            </w:r>
            <w:r>
              <w:rPr>
                <w:i/>
              </w:rPr>
              <w:t>(stale wins)</w:t>
            </w:r>
          </w:p>
        </w:tc>
        <w:tc>
          <w:tcPr>
            <w:tcW w:type="dxa" w:w="2880"/>
          </w:tcPr>
          <w:p>
            <w:r/>
            <w:r>
              <w:t xml:space="preserve">current "Pellan Mutual" </w:t>
            </w:r>
            <w:r>
              <w:rPr>
                <w:b/>
              </w:rPr>
              <w:t>rank 1</w:t>
            </w:r>
            <w:r>
              <w:t xml:space="preserve">, tagged </w:t>
            </w:r>
            <w:r>
              <w:rPr>
                <w:i/>
              </w:rPr>
              <w:t>current</w:t>
            </w:r>
            <w:r>
              <w:t xml:space="preserve">; stale "Halloway" demoted to </w:t>
            </w:r>
            <w:r>
              <w:rPr>
                <w:b/>
              </w:rPr>
              <w:t>rank 10</w:t>
            </w:r>
          </w:p>
        </w:tc>
      </w:tr>
      <w:tr>
        <w:tc>
          <w:tcPr>
            <w:tcW w:type="dxa" w:w="2880"/>
          </w:tcPr>
          <w:p>
            <w:r/>
            <w:r>
              <w:t>13 Recency</w:t>
            </w:r>
          </w:p>
        </w:tc>
        <w:tc>
          <w:tcPr>
            <w:tcW w:type="dxa" w:w="2880"/>
          </w:tcPr>
          <w:p>
            <w:r/>
            <w:r>
              <w:t>current "Aurelis" rank 1; stale "Korren" rank 2</w:t>
            </w:r>
          </w:p>
        </w:tc>
        <w:tc>
          <w:tcPr>
            <w:tcW w:type="dxa" w:w="2880"/>
          </w:tcPr>
          <w:p>
            <w:r/>
            <w:r>
              <w:t xml:space="preserve">current rank 1; stale "Korren" demoted </w:t>
            </w:r>
            <w:r>
              <w:rPr>
                <w:b/>
              </w:rPr>
              <w:t>rank 2 → 15</w:t>
            </w:r>
            <w:r>
              <w:t xml:space="preserve">, tagged </w:t>
            </w:r>
            <w:r>
              <w:rPr>
                <w:i/>
              </w:rPr>
              <w:t>superseded</w:t>
            </w:r>
          </w:p>
        </w:tc>
      </w:tr>
    </w:tbl>
    <w:p/>
    <w:p>
      <w:r>
        <w:rPr>
          <w:b/>
        </w:rPr>
        <w:t>The mechanism works</w:t>
      </w:r>
      <w:r>
        <w:t xml:space="preserve"> — when it fires, it flips the stale-over-current ordering and tags the correct</w:t>
      </w:r>
    </w:p>
    <w:p>
      <w:r>
        <w:t xml:space="preserve">value. </w:t>
      </w:r>
      <w:r>
        <w:rPr>
          <w:b/>
        </w:rPr>
        <w:t>But it does not fire in normal operation</w:t>
      </w:r>
      <w:r>
        <w:t>, for two reasons:</w:t>
      </w:r>
    </w:p>
    <w:p>
      <w:pPr>
        <w:pStyle w:val="ListNumber"/>
      </w:pPr>
      <w:r>
        <w:rPr>
          <w:b/>
        </w:rPr>
        <w:t>Wrong path.</w:t>
      </w:r>
      <w:r>
        <w:t xml:space="preserve"> It runs only in the </w:t>
      </w:r>
      <w:r>
        <w:rPr>
          <w:i/>
        </w:rPr>
        <w:t>active memory-search tool</w:t>
      </w:r>
      <w:r>
        <w:t xml:space="preserve">, not in the </w:t>
      </w:r>
      <w:r>
        <w:rPr>
          <w:i/>
        </w:rPr>
        <w:t>pre-turn auto-injection</w:t>
      </w:r>
    </w:p>
    <w:p>
      <w:r>
        <w:t>path that the agent actually used (recall: tool calls = 0 on c12). So in live operation the agent</w:t>
      </w:r>
    </w:p>
    <w:p>
      <w:r>
        <w:t>never sees the resolved ordering.</w:t>
      </w:r>
    </w:p>
    <w:p>
      <w:pPr>
        <w:pStyle w:val="ListNumber"/>
      </w:pPr>
      <w:r>
        <w:rPr>
          <w:b/>
        </w:rPr>
        <w:t>Under-fed trigger.</w:t>
      </w:r>
      <w:r>
        <w:t xml:space="preserve"> It requires structured metadata (subject, dates) and near-restatement</w:t>
      </w:r>
    </w:p>
    <w:p>
      <w:r>
        <w:t>phrasing. Natural correction text ("Update: I moved everything to Pellan Mutual after Halloway shut</w:t>
      </w:r>
    </w:p>
    <w:p>
      <w:r>
        <w:t>my branch") is too dissimilar from the original to trip the trigger.</w:t>
      </w:r>
    </w:p>
    <w:p>
      <w:r>
        <w:t xml:space="preserve">So contradiction-handling fails not because the capability is </w:t>
      </w:r>
      <w:r>
        <w:rPr>
          <w:i/>
        </w:rPr>
        <w:t>absent</w:t>
      </w:r>
      <w:r>
        <w:t>, but because it is **in the wrong</w:t>
      </w:r>
    </w:p>
    <w:p>
      <w:r>
        <w:t>place and starved of the data it needs**.</w:t>
      </w:r>
    </w:p>
    <w:p>
      <w:r>
        <w:rPr>
          <w:color w:val="AAAAAA"/>
        </w:rPr>
        <w:t>————————————————————</w:t>
      </w:r>
    </w:p>
    <w:p>
      <w:pPr>
        <w:pStyle w:val="Heading1"/>
      </w:pPr>
      <w:r>
        <w:t>6. What the evidence says</w:t>
      </w:r>
    </w:p>
    <w:p>
      <w:r>
        <w:t>Pulling the threads together against the hypotheses:</w:t>
      </w:r>
    </w:p>
    <w:p>
      <w:pPr>
        <w:pStyle w:val="ListBullet"/>
      </w:pPr>
      <w:r>
        <w:rPr>
          <w:b/>
        </w:rPr>
        <w:t>H1 confirmed.</w:t>
      </w:r>
      <w:r>
        <w:t xml:space="preserve"> Similarity surfaces 15/16 cells. Vector search is the workhorse of </w:t>
      </w:r>
      <w:r>
        <w:rPr>
          <w:i/>
        </w:rPr>
        <w:t>retrieval</w:t>
      </w:r>
      <w:r>
        <w:t>.</w:t>
      </w:r>
    </w:p>
    <w:p>
      <w:pPr>
        <w:pStyle w:val="ListBullet"/>
      </w:pPr>
      <w:r>
        <w:rPr>
          <w:b/>
        </w:rPr>
        <w:t>H2 confirmed.</w:t>
      </w:r>
      <w:r>
        <w:t xml:space="preserve"> The associative graph carried </w:t>
      </w:r>
      <w:r>
        <w:rPr>
          <w:b/>
        </w:rPr>
        <w:t>none</w:t>
      </w:r>
      <w:r>
        <w:t xml:space="preserve"> of the 12 agentic passes; every success is</w:t>
      </w:r>
    </w:p>
    <w:p>
      <w:r>
        <w:t>attributable to similarity + the LLM's reasoning over auto-injected text.</w:t>
      </w:r>
    </w:p>
    <w:p>
      <w:pPr>
        <w:pStyle w:val="ListBullet"/>
      </w:pPr>
      <w:r>
        <w:rPr>
          <w:b/>
        </w:rPr>
        <w:t>H3 confirmed, sharpened.</w:t>
      </w:r>
      <w:r>
        <w:t xml:space="preserve"> Two regimes resist similarity:</w:t>
      </w:r>
    </w:p>
    <w:p>
      <w:pPr>
        <w:pStyle w:val="ListBullet"/>
      </w:pPr>
      <w:r>
        <w:rPr>
          <w:b/>
        </w:rPr>
        <w:t>No-handle association</w:t>
      </w:r>
      <w:r>
        <w:t xml:space="preserve"> — with no shared words and no semantic closeness, the answer is simply</w:t>
      </w:r>
    </w:p>
    <w:p>
      <w:r>
        <w:t>unreachable; only an explicit co-occurrence link rescues it (proven by the positive control).</w:t>
      </w:r>
    </w:p>
    <w:p>
      <w:pPr>
        <w:pStyle w:val="ListBullet"/>
      </w:pPr>
      <w:r>
        <w:rPr>
          <w:b/>
        </w:rPr>
        <w:t>Resolution under competition</w:t>
      </w:r>
      <w:r>
        <w:t xml:space="preserve"> — when current and stale values are both retrievable, similarity</w:t>
      </w:r>
    </w:p>
    <w:p>
      <w:r>
        <w:t>surfaces the stale one first and the agent answers wrongly.</w:t>
      </w:r>
    </w:p>
    <w:p>
      <w:pPr>
        <w:pStyle w:val="ListBullet"/>
      </w:pPr>
      <w:r>
        <w:rPr>
          <w:b/>
        </w:rPr>
        <w:t>H4 confirmed, with nuance.</w:t>
      </w:r>
      <w:r>
        <w:t xml:space="preserve"> Plasticity is null today (links don't form; weights don't strengthen).</w:t>
      </w:r>
    </w:p>
    <w:p>
      <w:r>
        <w:t xml:space="preserve">But the positive control shows that </w:t>
      </w:r>
      <w:r>
        <w:rPr>
          <w:i/>
        </w:rPr>
        <w:t>if</w:t>
      </w:r>
      <w:r>
        <w:t xml:space="preserve"> a link existed and its weight grew with use, retrieval would</w:t>
      </w:r>
    </w:p>
    <w:p>
      <w:r>
        <w:t>respond — specifically for the novel-recall case.</w:t>
      </w:r>
    </w:p>
    <w:p>
      <w:r>
        <w:t>A one-line synthesis: **the system is a competent similarity-plus-LLM machine; its "associative graph"</w:t>
      </w:r>
    </w:p>
    <w:p>
      <w:r>
        <w:t>is decorative for the scenarios tested.** What it lacks is not retrieval breadth but two faculties.</w:t>
      </w:r>
    </w:p>
    <w:p>
      <w:r>
        <w:rPr>
          <w:color w:val="AAAAAA"/>
        </w:rPr>
        <w:t>————————————————————</w:t>
      </w:r>
    </w:p>
    <w:p>
      <w:pPr>
        <w:pStyle w:val="Heading1"/>
      </w:pPr>
      <w:r>
        <w:t>7. The gaps (the prioritized backlog)</w:t>
      </w:r>
    </w:p>
    <w:p>
      <w:pPr>
        <w:pStyle w:val="Heading2"/>
      </w:pPr>
      <w:r>
        <w:t>Gap 1 — **Formation**: links are never created from experience</w:t>
      </w:r>
    </w:p>
    <w:p>
      <w:r>
        <w:rPr>
          <w:i/>
        </w:rPr>
        <w:t>Evidence: cell 11.</w:t>
      </w:r>
      <w:r>
        <w:t xml:space="preserve"> Two things experienced together are not linked unless they happen to be</w:t>
      </w:r>
    </w:p>
    <w:p>
      <w:r>
        <w:t>word-similar or share a named entity. So a genuinely novel association is unreachable. The positive</w:t>
      </w:r>
    </w:p>
    <w:p>
      <w:r>
        <w:t xml:space="preserve">control proves that </w:t>
      </w:r>
      <w:r>
        <w:rPr>
          <w:b/>
        </w:rPr>
        <w:t>once the link exists, retrieval already uses it</w:t>
      </w:r>
      <w:r>
        <w:t xml:space="preserve"> (and honors its weight for novel</w:t>
      </w:r>
    </w:p>
    <w:p>
      <w:r>
        <w:t>targets).</w:t>
      </w:r>
    </w:p>
    <w:p>
      <w:r>
        <w:rPr>
          <w:b/>
        </w:rPr>
        <w:t>Fix:</w:t>
      </w:r>
      <w:r>
        <w:t xml:space="preserve"> a consolidation step that creates a link between memories that </w:t>
      </w:r>
      <w:r>
        <w:rPr>
          <w:b/>
        </w:rPr>
        <w:t>co-occur / co-activate</w:t>
      </w:r>
      <w:r>
        <w:t>, plus</w:t>
      </w:r>
    </w:p>
    <w:p>
      <w:r>
        <w:t xml:space="preserve">(later) </w:t>
      </w:r>
      <w:r>
        <w:rPr>
          <w:b/>
        </w:rPr>
        <w:t>strengthen-by-use / decay-by-disuse</w:t>
      </w:r>
      <w:r>
        <w:t xml:space="preserve"> so the weight becomes meaningful. </w:t>
      </w:r>
      <w:r>
        <w:rPr>
          <w:b/>
        </w:rPr>
        <w:t>Success test:</w:t>
      </w:r>
      <w:r>
        <w:t xml:space="preserve"> cell</w:t>
      </w:r>
    </w:p>
    <w:p>
      <w:r>
        <w:t xml:space="preserve">11 moves from FAIL to PASS </w:t>
      </w:r>
      <w:r>
        <w:rPr>
          <w:i/>
        </w:rPr>
        <w:t>without</w:t>
      </w:r>
      <w:r>
        <w:t xml:space="preserve"> manual link injection.</w:t>
      </w:r>
    </w:p>
    <w:p>
      <w:r>
        <w:rPr>
          <w:b/>
        </w:rPr>
        <w:t>The hard sub-question this fix must answer: *which* co-occurrence is worth a link?</w:t>
      </w:r>
      <w:r>
        <w:t xml:space="preserve"> Linking every</w:t>
      </w:r>
    </w:p>
    <w:p>
      <w:r>
        <w:t>pair of facts merely mentioned in the same session would flood the graph with noise (two unrelated</w:t>
      </w:r>
    </w:p>
    <w:p>
      <w:r>
        <w:t>remarks in one conversation are not a meaningful association). A useful formation rule needs a signal</w:t>
      </w:r>
    </w:p>
    <w:p>
      <w:r>
        <w:t xml:space="preserve">of </w:t>
      </w:r>
      <w:r>
        <w:rPr>
          <w:i/>
        </w:rPr>
        <w:t>genuine</w:t>
      </w:r>
      <w:r>
        <w:t xml:space="preserve"> co-experience — same event, same day, causal or referential connection — not mere</w:t>
      </w:r>
    </w:p>
    <w:p>
      <w:r>
        <w:t>proximity. Designing and validating that signal is the core of the formation work, and it is where a</w:t>
      </w:r>
    </w:p>
    <w:p>
      <w:r>
        <w:t>naive "link everything co-mentioned" approach would do more harm than good.</w:t>
      </w:r>
    </w:p>
    <w:p>
      <w:pPr>
        <w:pStyle w:val="Heading2"/>
      </w:pPr>
      <w:r>
        <w:t>Gap 2 — **Resolution**: the right fact among competitors isn't chosen</w:t>
      </w:r>
    </w:p>
    <w:p>
      <w:r>
        <w:rPr>
          <w:i/>
        </w:rPr>
        <w:t>Evidence: cell 12.</w:t>
      </w:r>
      <w:r>
        <w:t xml:space="preserve"> When several retrievable facts compete (current vs. stale value), the stale one is</w:t>
      </w:r>
    </w:p>
    <w:p>
      <w:r>
        <w:t>surfaced first and the agent answers with it. The resolver that would fix this exists but runs in the</w:t>
      </w:r>
    </w:p>
    <w:p>
      <w:r>
        <w:t>wrong path and is starved of metadata.</w:t>
      </w:r>
    </w:p>
    <w:p>
      <w:r>
        <w:rPr>
          <w:b/>
        </w:rPr>
        <w:t>Fix:</w:t>
      </w:r>
      <w:r>
        <w:t xml:space="preserve"> (a) run the resolver in the </w:t>
      </w:r>
      <w:r>
        <w:rPr>
          <w:b/>
        </w:rPr>
        <w:t>auto-injection</w:t>
      </w:r>
      <w:r>
        <w:t xml:space="preserve"> path, not just the search tool; (b) populate the</w:t>
      </w:r>
    </w:p>
    <w:p>
      <w:r>
        <w:t xml:space="preserve">metadata it needs (subjects, dates) and </w:t>
      </w:r>
      <w:r>
        <w:rPr>
          <w:b/>
        </w:rPr>
        <w:t>loosen its trigger</w:t>
      </w:r>
      <w:r>
        <w:t xml:space="preserve"> so it fires on natural correction</w:t>
      </w:r>
    </w:p>
    <w:p>
      <w:r>
        <w:t xml:space="preserve">phrasing. </w:t>
      </w:r>
      <w:r>
        <w:rPr>
          <w:b/>
        </w:rPr>
        <w:t>Success test:</w:t>
      </w:r>
      <w:r>
        <w:t xml:space="preserve"> cell 12's confabulation flips to PASS.</w:t>
      </w:r>
    </w:p>
    <w:p>
      <w:pPr>
        <w:pStyle w:val="Heading2"/>
      </w:pPr>
      <w:r>
        <w:t>What is explicitly *not* the gap</w:t>
      </w:r>
    </w:p>
    <w:p>
      <w:pPr>
        <w:pStyle w:val="ListBullet"/>
      </w:pPr>
      <w:r>
        <w:rPr>
          <w:b/>
        </w:rPr>
        <w:t>Not denser similarity edges</w:t>
      </w:r>
      <w:r>
        <w:t xml:space="preserve"> — similarity already surfaces 15/16 cells.</w:t>
      </w:r>
    </w:p>
    <w:p>
      <w:pPr>
        <w:pStyle w:val="ListBullet"/>
      </w:pPr>
      <w:r>
        <w:rPr>
          <w:b/>
        </w:rPr>
        <w:t>Not multi-hop graph traversal</w:t>
      </w:r>
      <w:r>
        <w:t xml:space="preserve"> — the LLM bridges concept-chains at query time on its own.</w:t>
      </w:r>
    </w:p>
    <w:p>
      <w:pPr>
        <w:pStyle w:val="ListBullet"/>
      </w:pPr>
      <w:r>
        <w:rPr>
          <w:b/>
        </w:rPr>
        <w:t>Not declarative learning</w:t>
      </w:r>
      <w:r>
        <w:t xml:space="preserve"> — the agent learns and composes private rules at ceiling (Phase 1).</w:t>
      </w:r>
    </w:p>
    <w:p>
      <w:pPr>
        <w:pStyle w:val="ListBullet"/>
      </w:pPr>
      <w:r>
        <w:t>Consequently, elaborate graph/substrate machinery (including biologically-inspired replay networks)</w:t>
      </w:r>
    </w:p>
    <w:p>
      <w:r>
        <w:t xml:space="preserve">is </w:t>
      </w:r>
      <w:r>
        <w:rPr>
          <w:b/>
        </w:rPr>
        <w:t>deferred</w:t>
      </w:r>
      <w:r>
        <w:t>: edges are not where association happens in the cases we measured; the embedding and</w:t>
      </w:r>
    </w:p>
    <w:p>
      <w:r>
        <w:t>the LLM are.</w:t>
      </w:r>
    </w:p>
    <w:p>
      <w:pPr>
        <w:pStyle w:val="Heading2"/>
      </w:pPr>
      <w:r>
        <w:t>One invalid cell, disclosed</w:t>
      </w:r>
    </w:p>
    <w:p>
      <w:r>
        <w:t xml:space="preserve">Cell 5 (cross-type) returned no result because of a </w:t>
      </w:r>
      <w:r>
        <w:rPr>
          <w:b/>
        </w:rPr>
        <w:t>fixture error on our part</w:t>
      </w:r>
      <w:r>
        <w:t xml:space="preserve"> — the linked</w:t>
      </w:r>
    </w:p>
    <w:p>
      <w:r>
        <w:t>"decision" record was never actually inserted into the store, so there was nothing to surface. It is</w:t>
      </w:r>
    </w:p>
    <w:p>
      <w:r>
        <w:t>marked invalid rather than counted, and is noted here for completeness.</w:t>
      </w:r>
    </w:p>
    <w:p>
      <w:r>
        <w:rPr>
          <w:color w:val="AAAAAA"/>
        </w:rPr>
        <w:t>————————————————————</w:t>
      </w:r>
    </w:p>
    <w:p>
      <w:pPr>
        <w:pStyle w:val="Heading1"/>
      </w:pPr>
      <w:r>
        <w:t>8. Limitations and threats to validity</w:t>
      </w:r>
    </w:p>
    <w:p>
      <w:r>
        <w:t>We hold our own conclusions to the same scrutiny as the system:</w:t>
      </w:r>
    </w:p>
    <w:p>
      <w:pPr>
        <w:pStyle w:val="ListBullet"/>
      </w:pPr>
      <w:r>
        <w:rPr>
          <w:b/>
        </w:rPr>
        <w:t>Authoring bias.</w:t>
      </w:r>
      <w:r>
        <w:t xml:space="preserve"> Corpora are hand-written with invented entities. The abstract-analogy items were</w:t>
      </w:r>
    </w:p>
    <w:p>
      <w:r>
        <w:t>phrased evocatively, so the embedding's success there is partly author-driven; a version where the</w:t>
      </w:r>
    </w:p>
    <w:p>
      <w:r>
        <w:t xml:space="preserve">structure is buried in domain detail would stress it harder. Findings are </w:t>
      </w:r>
      <w:r>
        <w:rPr>
          <w:b/>
        </w:rPr>
        <w:t>strong-directional</w:t>
      </w:r>
      <w:r>
        <w:t>, not</w:t>
      </w:r>
    </w:p>
    <w:p>
      <w:r>
        <w:t>proofs.</w:t>
      </w:r>
    </w:p>
    <w:p>
      <w:pPr>
        <w:pStyle w:val="ListBullet"/>
      </w:pPr>
      <w:r>
        <w:rPr>
          <w:b/>
        </w:rPr>
        <w:t>Small samples.</w:t>
      </w:r>
      <w:r>
        <w:t xml:space="preserve"> The plasticity weight-modulation result rests on four disjoint pairs; several cells</w:t>
      </w:r>
    </w:p>
    <w:p>
      <w:r>
        <w:t>have one to three items. Enough to register a clean qualitative gap, not to estimate effect sizes.</w:t>
      </w:r>
    </w:p>
    <w:p>
      <w:pPr>
        <w:pStyle w:val="ListBullet"/>
      </w:pPr>
      <w:r>
        <w:rPr>
          <w:b/>
        </w:rPr>
        <w:t>Text-leak passes.</w:t>
      </w:r>
      <w:r>
        <w:t xml:space="preserve"> Cells 9, 13, and 16 pass partly because the resolving cue (a date, "Correction",</w:t>
      </w:r>
    </w:p>
    <w:p>
      <w:r>
        <w:t xml:space="preserve">"same afternoon") is </w:t>
      </w:r>
      <w:r>
        <w:rPr>
          <w:i/>
        </w:rPr>
        <w:t>in the fact text</w:t>
      </w:r>
      <w:r>
        <w:t xml:space="preserve"> and the LLM reads it — text comprehension, not a temporal</w:t>
      </w:r>
    </w:p>
    <w:p>
      <w:r>
        <w:t>faculty. It breaks exactly when the cue doesn't survive retrieval (cell 12).</w:t>
      </w:r>
    </w:p>
    <w:p>
      <w:pPr>
        <w:pStyle w:val="ListBullet"/>
      </w:pPr>
      <w:r>
        <w:rPr>
          <w:b/>
        </w:rPr>
        <w:t>One model, one embedding.</w:t>
      </w:r>
      <w:r>
        <w:t xml:space="preserve"> Results are specific to the LLM and the embedding model used; the</w:t>
      </w:r>
    </w:p>
    <w:p>
      <w:r>
        <w:t>"embedding spans abstract structure" finding in particular is representation-dependent.</w:t>
      </w:r>
    </w:p>
    <w:p>
      <w:pPr>
        <w:pStyle w:val="ListBullet"/>
      </w:pPr>
      <w:r>
        <w:rPr>
          <w:b/>
        </w:rPr>
        <w:t>Evaluation shape.</w:t>
      </w:r>
      <w:r>
        <w:t xml:space="preserve"> We used a shared-corpus setting (all facts present at once) rather than isolating</w:t>
      </w:r>
    </w:p>
    <w:p>
      <w:r>
        <w:t>each question, after an earlier finding that isolation inflates results. Absolute numbers are</w:t>
      </w:r>
    </w:p>
    <w:p>
      <w:r>
        <w:t>within-instrument comparisons, not a production benchmark.</w:t>
      </w:r>
    </w:p>
    <w:p>
      <w:pPr>
        <w:pStyle w:val="ListBullet"/>
      </w:pPr>
      <w:r>
        <w:rPr>
          <w:b/>
        </w:rPr>
        <w:t>A design tension intrinsic to the no-handle test.</w:t>
      </w:r>
      <w:r>
        <w:t xml:space="preserve"> The cleanest test of an associative faculty</w:t>
      </w:r>
    </w:p>
    <w:p>
      <w:r>
        <w:t xml:space="preserve">needs a cue that gives </w:t>
      </w:r>
      <w:r>
        <w:rPr>
          <w:i/>
        </w:rPr>
        <w:t>no</w:t>
      </w:r>
      <w:r>
        <w:t xml:space="preserve"> information about the target — but a natural-language </w:t>
      </w:r>
      <w:r>
        <w:rPr>
          <w:i/>
        </w:rPr>
        <w:t>question</w:t>
      </w:r>
      <w:r>
        <w:t xml:space="preserve"> must, by</w:t>
      </w:r>
    </w:p>
    <w:p>
      <w:r>
        <w:t>definition, describe what it wants. We confirmed empirically that rewording the cue to "ask for" the</w:t>
      </w:r>
    </w:p>
    <w:p>
      <w:r>
        <w:t>co-experienced fact gives the embedding a handle and collapses the test (the target becomes</w:t>
      </w:r>
    </w:p>
    <w:p>
      <w:r>
        <w:t>similarity-reachable). The test therefore relies on bare cues and different-domain targets, which is</w:t>
      </w:r>
    </w:p>
    <w:p>
      <w:r>
        <w:t xml:space="preserve">honest but means the cell measures </w:t>
      </w:r>
      <w:r>
        <w:rPr>
          <w:i/>
        </w:rPr>
        <w:t>associative surfacing under a bare cue</w:t>
      </w:r>
      <w:r>
        <w:t>, not the more natural</w:t>
      </w:r>
    </w:p>
    <w:p>
      <w:r>
        <w:t>"the agent reasons its way to the connection." The latter is partly covered by the experiential and</w:t>
      </w:r>
    </w:p>
    <w:p>
      <w:r>
        <w:t>multi-hop cells.</w:t>
      </w:r>
    </w:p>
    <w:p>
      <w:pPr>
        <w:pStyle w:val="ListBullet"/>
      </w:pPr>
      <w:r>
        <w:rPr>
          <w:b/>
        </w:rPr>
        <w:t>A grading pitfall we hit and fixed.</w:t>
      </w:r>
      <w:r>
        <w:t xml:space="preserve"> Substring grading can match the wrong fact if an answer token</w:t>
      </w:r>
    </w:p>
    <w:p>
      <w:r>
        <w:t>also appears in an unrelated stored fact; one no-handle pair was affected and looked anomalous until</w:t>
      </w:r>
    </w:p>
    <w:p>
      <w:r>
        <w:t>we switched to unique invented tokens. Re-running confirmed the finding was unchanged. The lesson —</w:t>
      </w:r>
    </w:p>
    <w:p>
      <w:r>
        <w:t>answer tokens must be unique within the corpus — is general to this style of evaluation.</w:t>
      </w:r>
    </w:p>
    <w:p>
      <w:r>
        <w:rPr>
          <w:color w:val="AAAAAA"/>
        </w:rPr>
        <w:t>————————————————————</w:t>
      </w:r>
    </w:p>
    <w:p>
      <w:pPr>
        <w:pStyle w:val="Heading1"/>
      </w:pPr>
      <w:r>
        <w:t>9. Conclusion</w:t>
      </w:r>
    </w:p>
    <w:p>
      <w:r>
        <w:t>We set out to learn whether an LLM agent's memory behaves like an associative faculty or a similarity</w:t>
      </w:r>
    </w:p>
    <w:p>
      <w:r>
        <w:t>index with graph dressing, and — before building anything new — to locate the real gap. The instrument</w:t>
      </w:r>
    </w:p>
    <w:p>
      <w:r>
        <w:t>answered clearly and repeatedly: **for surfacing and selection, the system is already a competent</w:t>
      </w:r>
    </w:p>
    <w:p>
      <w:r>
        <w:t>similarity-plus-LLM machine, and the associative graph is not carrying the load.** What the system</w:t>
      </w:r>
    </w:p>
    <w:p>
      <w:r>
        <w:t xml:space="preserve">genuinely lacks is the ability to </w:t>
      </w:r>
      <w:r>
        <w:rPr>
          <w:b/>
        </w:rPr>
        <w:t>form links from experience</w:t>
      </w:r>
      <w:r>
        <w:t xml:space="preserve"> and to **resolve among the facts</w:t>
      </w:r>
    </w:p>
    <w:p>
      <w:r>
        <w:t>similarity surfaces** — not more retrieval, and not a denser graph.</w:t>
      </w:r>
    </w:p>
    <w:p>
      <w:r>
        <w:t>That is a stronger position than where we began. The vague goal "improve associative memory" is now two</w:t>
      </w:r>
    </w:p>
    <w:p>
      <w:r>
        <w:t xml:space="preserve">concrete, controlled engineering problems — </w:t>
      </w:r>
      <w:r>
        <w:rPr>
          <w:b/>
        </w:rPr>
        <w:t>formation</w:t>
      </w:r>
      <w:r>
        <w:t xml:space="preserve"> and </w:t>
      </w:r>
      <w:r>
        <w:rPr>
          <w:b/>
        </w:rPr>
        <w:t>resolution</w:t>
      </w:r>
      <w:r>
        <w:t xml:space="preserve"> — each with a positive</w:t>
      </w:r>
    </w:p>
    <w:p>
      <w:r>
        <w:t>control that already demonstrates the fix will work, and each with an unambiguous success test on a</w:t>
      </w:r>
    </w:p>
    <w:p>
      <w:r>
        <w:t>specific scenario. The next phase builds those two fixes and lets the same instrument report whether the</w:t>
      </w:r>
    </w:p>
    <w:p>
      <w:r>
        <w:t>cells move.</w:t>
      </w:r>
    </w:p>
    <w:p>
      <w:r>
        <w:rPr>
          <w:color w:val="AAAAAA"/>
        </w:rPr>
        <w:t>————————————————————</w:t>
      </w:r>
    </w:p>
    <w:p>
      <w:pPr>
        <w:pStyle w:val="Heading2"/>
      </w:pPr>
      <w:r>
        <w:t>Appendix A — How to read the four mechanism signals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If the answer is…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…and the signals show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then it was carried by</w:t>
            </w:r>
          </w:p>
        </w:tc>
      </w:tr>
      <w:tr>
        <w:tc>
          <w:tcPr>
            <w:tcW w:type="dxa" w:w="2880"/>
          </w:tcPr>
          <w:p>
            <w:r/>
            <w:r>
              <w:t>in plain-search top-k</w:t>
            </w:r>
          </w:p>
        </w:tc>
        <w:tc>
          <w:tcPr>
            <w:tcW w:type="dxa" w:w="2880"/>
          </w:tcPr>
          <w:p>
            <w:r/>
            <w:r>
              <w:t>(any)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similarity</w:t>
            </w:r>
            <w:r>
              <w:t xml:space="preserve"> (keyword if shared words, else embedding)</w:t>
            </w:r>
          </w:p>
        </w:tc>
      </w:tr>
      <w:tr>
        <w:tc>
          <w:tcPr>
            <w:tcW w:type="dxa" w:w="2880"/>
          </w:tcPr>
          <w:p>
            <w:r/>
            <w:r>
              <w:t>not in top-k; auto-injected; 0 tool calls</w:t>
            </w:r>
          </w:p>
        </w:tc>
        <w:tc>
          <w:tcPr>
            <w:tcW w:type="dxa" w:w="2880"/>
          </w:tcPr>
          <w:p>
            <w:r/>
            <w:r>
              <w:t>injected-IDs contains it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pre-turn injection</w:t>
            </w:r>
            <w:r>
              <w:t xml:space="preserve"> (still similarity at root)</w:t>
            </w:r>
          </w:p>
        </w:tc>
      </w:tr>
      <w:tr>
        <w:tc>
          <w:tcPr>
            <w:tcW w:type="dxa" w:w="2880"/>
          </w:tcPr>
          <w:p>
            <w:r/>
            <w:r>
              <w:t>not in top-k; produced after a tool call</w:t>
            </w:r>
          </w:p>
        </w:tc>
        <w:tc>
          <w:tcPr>
            <w:tcW w:type="dxa" w:w="2880"/>
          </w:tcPr>
          <w:p>
            <w:r/>
            <w:r>
              <w:t>tool calls &gt; 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the LLM's active search loop</w:t>
            </w:r>
          </w:p>
        </w:tc>
      </w:tr>
      <w:tr>
        <w:tc>
          <w:tcPr>
            <w:tcW w:type="dxa" w:w="2880"/>
          </w:tcPr>
          <w:p>
            <w:r/>
            <w:r>
              <w:t>reachable only after injecting a link/weight</w:t>
            </w:r>
          </w:p>
        </w:tc>
        <w:tc>
          <w:tcPr>
            <w:tcW w:type="dxa" w:w="2880"/>
          </w:tcPr>
          <w:p>
            <w:r/>
            <w:r>
              <w:t>positive control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the associative graph</w:t>
            </w:r>
            <w:r>
              <w:t xml:space="preserve"> (the faculty under study)</w:t>
            </w:r>
          </w:p>
        </w:tc>
      </w:tr>
      <w:tr>
        <w:tc>
          <w:tcPr>
            <w:tcW w:type="dxa" w:w="2880"/>
          </w:tcPr>
          <w:p>
            <w:r/>
            <w:r>
              <w:t>not produced even after injecting the link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a deeper traversal/selection gap</w:t>
            </w:r>
          </w:p>
        </w:tc>
      </w:tr>
    </w:tbl>
    <w:p/>
    <w:p>
      <w:pPr>
        <w:pStyle w:val="Heading2"/>
      </w:pPr>
      <w:r>
        <w:t>Appendix B — Glossary</w:t>
      </w:r>
    </w:p>
    <w:p>
      <w:r>
        <w:rPr>
          <w:b/>
        </w:rPr>
        <w:t>Embedding</w:t>
      </w:r>
      <w:r>
        <w:t xml:space="preserve"> — a numeric vector representing a text's meaning; nearby vectors mean similar meaning.</w:t>
      </w:r>
    </w:p>
    <w:p>
      <w:r>
        <w:rPr>
          <w:b/>
        </w:rPr>
        <w:t>Cosine similarity</w:t>
      </w:r>
      <w:r>
        <w:t xml:space="preserve"> — the standard nearness measure between two embeddings.</w:t>
      </w:r>
    </w:p>
    <w:p>
      <w:r>
        <w:rPr>
          <w:b/>
        </w:rPr>
        <w:t>Top-k / rank</w:t>
      </w:r>
      <w:r>
        <w:t xml:space="preserve"> — a fact's position in a similarity-sorted result list; "rank 1" is the closest match.</w:t>
      </w:r>
    </w:p>
    <w:p>
      <w:r>
        <w:rPr>
          <w:b/>
        </w:rPr>
        <w:t>Edge / weight</w:t>
      </w:r>
      <w:r>
        <w:t xml:space="preserve"> — a stored link between two memories and its strength.</w:t>
      </w:r>
    </w:p>
    <w:p>
      <w:r>
        <w:rPr>
          <w:b/>
        </w:rPr>
        <w:t>Consolidation ("sleep")</w:t>
      </w:r>
      <w:r>
        <w:t xml:space="preserve"> — an offline pass that builds links and does memory housekeeping.</w:t>
      </w:r>
    </w:p>
    <w:p>
      <w:r>
        <w:rPr>
          <w:b/>
        </w:rPr>
        <w:t>Pre-turn injection</w:t>
      </w:r>
      <w:r>
        <w:t xml:space="preserve"> — facts auto-added to the prompt before the LLM answers, with no explicit search.</w:t>
      </w:r>
    </w:p>
    <w:p>
      <w:r>
        <w:rPr>
          <w:b/>
        </w:rPr>
        <w:t>False bridge</w:t>
      </w:r>
      <w:r>
        <w:t xml:space="preserve"> — a confidently-stated but wrong association (e.g. naming the wrong person).</w:t>
      </w:r>
    </w:p>
    <w:p>
      <w:r>
        <w:rPr>
          <w:b/>
        </w:rPr>
        <w:t>No-handle association</w:t>
      </w:r>
      <w:r>
        <w:t xml:space="preserve"> — two facts linked only by co-experience, with no shared words or semantic</w:t>
      </w:r>
    </w:p>
    <w:p>
      <w:r>
        <w:t>closeness; the strict test of an associative faculty.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