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6EC34" w14:textId="79435923" w:rsidR="003C10CF" w:rsidRPr="008F5494" w:rsidRDefault="003C10CF" w:rsidP="003C10CF">
      <w:pPr>
        <w:spacing w:after="120"/>
        <w:rPr>
          <w:rFonts w:ascii="Calibri" w:hAnsi="Calibri" w:cs="Calibri"/>
          <w:sz w:val="24"/>
          <w:szCs w:val="24"/>
        </w:rPr>
      </w:pPr>
      <w:r w:rsidRPr="003C10CF">
        <w:rPr>
          <w:rFonts w:ascii="Calibri" w:hAnsi="Calibri" w:cs="Calibri"/>
          <w:sz w:val="24"/>
          <w:szCs w:val="24"/>
        </w:rPr>
        <w:t>%{</w:t>
      </w:r>
      <w:proofErr w:type="spellStart"/>
      <w:r w:rsidRPr="003C10CF">
        <w:rPr>
          <w:rFonts w:ascii="Calibri" w:hAnsi="Calibri" w:cs="Calibri"/>
          <w:sz w:val="24"/>
          <w:szCs w:val="24"/>
        </w:rPr>
        <w:t>EmailTitle</w:t>
      </w:r>
      <w:proofErr w:type="spellEnd"/>
      <w:r w:rsidRPr="003C10CF">
        <w:rPr>
          <w:rFonts w:ascii="Calibri" w:hAnsi="Calibri" w:cs="Calibri"/>
          <w:sz w:val="24"/>
          <w:szCs w:val="24"/>
        </w:rPr>
        <w:t>}</w:t>
      </w:r>
      <w:r>
        <w:rPr>
          <w:rFonts w:ascii="Calibri" w:hAnsi="Calibri" w:cs="Calibri"/>
          <w:sz w:val="24"/>
          <w:szCs w:val="24"/>
        </w:rPr>
        <w:t xml:space="preserve"> for</w:t>
      </w:r>
      <w:r w:rsidRPr="008F5494">
        <w:rPr>
          <w:rFonts w:ascii="Calibri" w:hAnsi="Calibri" w:cs="Calibri"/>
          <w:sz w:val="24"/>
          <w:szCs w:val="24"/>
        </w:rPr>
        <w:t xml:space="preserve"> </w:t>
      </w:r>
      <w:r w:rsidRPr="003C10CF">
        <w:rPr>
          <w:rFonts w:ascii="Calibri" w:hAnsi="Calibri" w:cs="Calibri"/>
          <w:sz w:val="24"/>
          <w:szCs w:val="24"/>
        </w:rPr>
        <w:t>%{</w:t>
      </w:r>
      <w:proofErr w:type="spellStart"/>
      <w:r w:rsidRPr="003C10CF">
        <w:rPr>
          <w:rFonts w:ascii="Calibri" w:hAnsi="Calibri" w:cs="Calibri"/>
          <w:sz w:val="24"/>
          <w:szCs w:val="24"/>
        </w:rPr>
        <w:t>ReferenceCaption</w:t>
      </w:r>
      <w:proofErr w:type="spellEnd"/>
      <w:r w:rsidRPr="003C10CF">
        <w:rPr>
          <w:rFonts w:ascii="Calibri" w:hAnsi="Calibri" w:cs="Calibri"/>
          <w:sz w:val="24"/>
          <w:szCs w:val="24"/>
        </w:rPr>
        <w:t>}</w:t>
      </w:r>
      <w:r w:rsidRPr="003C10CF">
        <w:t xml:space="preserve"> </w:t>
      </w:r>
      <w:r w:rsidRPr="003C10CF">
        <w:rPr>
          <w:rFonts w:ascii="Calibri" w:hAnsi="Calibri" w:cs="Calibri"/>
          <w:sz w:val="24"/>
          <w:szCs w:val="24"/>
        </w:rPr>
        <w:t>%{</w:t>
      </w:r>
      <w:proofErr w:type="spellStart"/>
      <w:r w:rsidRPr="003C10CF">
        <w:rPr>
          <w:rFonts w:ascii="Calibri" w:hAnsi="Calibri" w:cs="Calibri"/>
          <w:sz w:val="24"/>
          <w:szCs w:val="24"/>
        </w:rPr>
        <w:t>ReferenceValue</w:t>
      </w:r>
      <w:proofErr w:type="spellEnd"/>
      <w:r w:rsidRPr="003C10CF">
        <w:rPr>
          <w:rFonts w:ascii="Calibri" w:hAnsi="Calibri" w:cs="Calibri"/>
          <w:sz w:val="24"/>
          <w:szCs w:val="24"/>
        </w:rPr>
        <w:t>}</w:t>
      </w:r>
      <w:r w:rsidRPr="008F5494">
        <w:rPr>
          <w:rFonts w:ascii="Calibri" w:hAnsi="Calibri" w:cs="Calibri"/>
          <w:sz w:val="24"/>
          <w:szCs w:val="24"/>
        </w:rPr>
        <w:t xml:space="preserve"> for review. </w:t>
      </w:r>
    </w:p>
    <w:p w14:paraId="10EEC57B" w14:textId="642EDADD" w:rsidR="003C10CF" w:rsidRDefault="003C10CF" w:rsidP="003C10CF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4"/>
          <w:szCs w:val="24"/>
        </w:rPr>
      </w:pPr>
      <w:r w:rsidRPr="003C10CF">
        <w:rPr>
          <w:rFonts w:ascii="Calibri" w:hAnsi="Calibri" w:cs="Calibri"/>
          <w:sz w:val="24"/>
          <w:szCs w:val="24"/>
        </w:rPr>
        <w:t>%{</w:t>
      </w:r>
      <w:proofErr w:type="spellStart"/>
      <w:r w:rsidRPr="003C10CF">
        <w:rPr>
          <w:rFonts w:ascii="Calibri" w:hAnsi="Calibri" w:cs="Calibri"/>
          <w:sz w:val="24"/>
          <w:szCs w:val="24"/>
        </w:rPr>
        <w:t>DateCaption</w:t>
      </w:r>
      <w:proofErr w:type="spellEnd"/>
      <w:r w:rsidRPr="003C10CF">
        <w:rPr>
          <w:rFonts w:ascii="Calibri" w:hAnsi="Calibri" w:cs="Calibri"/>
          <w:sz w:val="24"/>
          <w:szCs w:val="24"/>
        </w:rPr>
        <w:t>}</w:t>
      </w:r>
      <w:r>
        <w:rPr>
          <w:rFonts w:ascii="Calibri" w:hAnsi="Calibri" w:cs="Calibri"/>
          <w:sz w:val="24"/>
          <w:szCs w:val="24"/>
        </w:rPr>
        <w:t xml:space="preserve"> </w:t>
      </w:r>
      <w:r w:rsidRPr="003C10CF">
        <w:rPr>
          <w:rFonts w:ascii="Calibri" w:hAnsi="Calibri" w:cs="Calibri"/>
          <w:sz w:val="24"/>
          <w:szCs w:val="24"/>
        </w:rPr>
        <w:t>%{</w:t>
      </w:r>
      <w:proofErr w:type="spellStart"/>
      <w:r w:rsidRPr="003C10CF">
        <w:rPr>
          <w:rFonts w:ascii="Calibri" w:hAnsi="Calibri" w:cs="Calibri"/>
          <w:sz w:val="24"/>
          <w:szCs w:val="24"/>
        </w:rPr>
        <w:t>DateValue</w:t>
      </w:r>
      <w:proofErr w:type="spellEnd"/>
      <w:r w:rsidRPr="003C10CF">
        <w:rPr>
          <w:rFonts w:ascii="Calibri" w:hAnsi="Calibri" w:cs="Calibri"/>
          <w:sz w:val="24"/>
          <w:szCs w:val="24"/>
        </w:rPr>
        <w:t>}</w:t>
      </w:r>
    </w:p>
    <w:p w14:paraId="5EDB910A" w14:textId="77777777" w:rsidR="003C10CF" w:rsidRDefault="003C10CF" w:rsidP="003C10CF">
      <w:pPr>
        <w:spacing w:after="0"/>
        <w:rPr>
          <w:rFonts w:ascii="Calibri" w:hAnsi="Calibri" w:cs="Calibri"/>
          <w:sz w:val="24"/>
          <w:szCs w:val="24"/>
        </w:rPr>
      </w:pPr>
    </w:p>
    <w:p w14:paraId="5A3E12FA" w14:textId="0F7668EC" w:rsidR="003C10CF" w:rsidRPr="003C10CF" w:rsidRDefault="003C10CF" w:rsidP="003C10CF">
      <w:pPr>
        <w:spacing w:after="0"/>
        <w:rPr>
          <w:rFonts w:ascii="Calibri" w:hAnsi="Calibri" w:cs="Calibri"/>
          <w:sz w:val="24"/>
          <w:szCs w:val="24"/>
        </w:rPr>
      </w:pPr>
      <w:r w:rsidRPr="003C10CF">
        <w:rPr>
          <w:rFonts w:ascii="Calibri" w:hAnsi="Calibri" w:cs="Calibri"/>
          <w:sz w:val="24"/>
          <w:szCs w:val="24"/>
        </w:rPr>
        <w:t>%{</w:t>
      </w:r>
      <w:proofErr w:type="spellStart"/>
      <w:r w:rsidR="00384A89">
        <w:rPr>
          <w:rFonts w:ascii="Calibri" w:hAnsi="Calibri" w:cs="Calibri"/>
          <w:sz w:val="24"/>
          <w:szCs w:val="24"/>
        </w:rPr>
        <w:t>EmailContent</w:t>
      </w:r>
      <w:proofErr w:type="spellEnd"/>
      <w:r w:rsidRPr="003C10CF">
        <w:rPr>
          <w:rFonts w:ascii="Calibri" w:hAnsi="Calibri" w:cs="Calibri"/>
          <w:sz w:val="24"/>
          <w:szCs w:val="24"/>
        </w:rPr>
        <w:t>}</w:t>
      </w:r>
    </w:p>
    <w:p w14:paraId="46C7C7A8" w14:textId="77777777" w:rsidR="00384A89" w:rsidRDefault="00384A89" w:rsidP="00384A89">
      <w:pPr>
        <w:spacing w:after="0"/>
        <w:rPr>
          <w:rFonts w:ascii="Calibri" w:hAnsi="Calibri" w:cs="Calibri"/>
          <w:sz w:val="24"/>
          <w:szCs w:val="24"/>
        </w:rPr>
      </w:pPr>
    </w:p>
    <w:p w14:paraId="636C61BE" w14:textId="4CA3E652" w:rsidR="00384A89" w:rsidRPr="003C10CF" w:rsidRDefault="00384A89" w:rsidP="00384A89">
      <w:pPr>
        <w:spacing w:after="0"/>
        <w:rPr>
          <w:rFonts w:ascii="Calibri" w:hAnsi="Calibri" w:cs="Calibri"/>
          <w:sz w:val="24"/>
          <w:szCs w:val="24"/>
        </w:rPr>
      </w:pPr>
      <w:r w:rsidRPr="003C10CF">
        <w:rPr>
          <w:rFonts w:ascii="Calibri" w:hAnsi="Calibri" w:cs="Calibri"/>
          <w:sz w:val="24"/>
          <w:szCs w:val="24"/>
        </w:rPr>
        <w:t>%{</w:t>
      </w:r>
      <w:proofErr w:type="spellStart"/>
      <w:r w:rsidRPr="003C10CF">
        <w:rPr>
          <w:rFonts w:ascii="Calibri" w:hAnsi="Calibri" w:cs="Calibri"/>
          <w:sz w:val="24"/>
          <w:szCs w:val="24"/>
        </w:rPr>
        <w:t>AlertText</w:t>
      </w:r>
      <w:proofErr w:type="spellEnd"/>
      <w:r w:rsidRPr="003C10CF">
        <w:rPr>
          <w:rFonts w:ascii="Calibri" w:hAnsi="Calibri" w:cs="Calibri"/>
          <w:sz w:val="24"/>
          <w:szCs w:val="24"/>
        </w:rPr>
        <w:t>}</w:t>
      </w:r>
    </w:p>
    <w:p w14:paraId="15C24E2F" w14:textId="77777777" w:rsidR="003C10CF" w:rsidRPr="003C10CF" w:rsidRDefault="003C10CF" w:rsidP="003C10CF">
      <w:pPr>
        <w:spacing w:after="0"/>
        <w:rPr>
          <w:rFonts w:ascii="Calibri" w:hAnsi="Calibri" w:cs="Calibri"/>
          <w:sz w:val="24"/>
          <w:szCs w:val="24"/>
        </w:rPr>
      </w:pPr>
    </w:p>
    <w:p w14:paraId="4E6E2BE6" w14:textId="4BDBCD42" w:rsidR="003C10CF" w:rsidRDefault="003C10CF" w:rsidP="003C10C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Please do not hesitate to reach out if you have any queries in relation to this email.</w:t>
      </w:r>
    </w:p>
    <w:p w14:paraId="00BC426D" w14:textId="77777777" w:rsidR="003C10CF" w:rsidRDefault="003C10CF" w:rsidP="003C10CF">
      <w:pPr>
        <w:spacing w:afterLines="40" w:after="96"/>
        <w:contextualSpacing/>
        <w:rPr>
          <w:rFonts w:ascii="Calibri" w:hAnsi="Calibri" w:cs="Calibri"/>
          <w:sz w:val="24"/>
          <w:szCs w:val="24"/>
        </w:rPr>
      </w:pPr>
      <w:r w:rsidRPr="008F5494">
        <w:rPr>
          <w:rFonts w:ascii="Calibri" w:hAnsi="Calibri" w:cs="Calibri"/>
          <w:sz w:val="24"/>
          <w:szCs w:val="24"/>
        </w:rPr>
        <w:t>Regards,</w:t>
      </w:r>
    </w:p>
    <w:p w14:paraId="514D119C" w14:textId="3173CD19" w:rsidR="003C10CF" w:rsidRDefault="003C10CF" w:rsidP="003C10CF">
      <w:pPr>
        <w:spacing w:afterLines="40" w:after="96"/>
        <w:contextualSpacing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Team at TFB Trading</w:t>
      </w:r>
    </w:p>
    <w:p w14:paraId="14A9687D" w14:textId="77777777" w:rsidR="003C10CF" w:rsidRDefault="003C10CF" w:rsidP="003C10CF">
      <w:pPr>
        <w:spacing w:afterLines="40" w:after="96"/>
        <w:contextualSpacing/>
        <w:rPr>
          <w:rFonts w:ascii="Calibri" w:hAnsi="Calibri" w:cs="Calibri"/>
          <w:color w:val="333333"/>
          <w:sz w:val="24"/>
          <w:szCs w:val="24"/>
        </w:rPr>
      </w:pPr>
      <w:r w:rsidRPr="008F5494">
        <w:rPr>
          <w:rFonts w:ascii="Calibri" w:hAnsi="Calibri" w:cs="Calibri"/>
          <w:color w:val="366B88"/>
          <w:sz w:val="24"/>
          <w:szCs w:val="24"/>
        </w:rPr>
        <w:t>p: </w:t>
      </w:r>
      <w:r w:rsidRPr="008F5494">
        <w:rPr>
          <w:rFonts w:ascii="Calibri" w:hAnsi="Calibri" w:cs="Calibri"/>
          <w:color w:val="333333"/>
          <w:sz w:val="24"/>
          <w:szCs w:val="24"/>
        </w:rPr>
        <w:t>+61 (3) 8591 4770</w:t>
      </w:r>
    </w:p>
    <w:p w14:paraId="421A480B" w14:textId="77777777" w:rsidR="003C10CF" w:rsidRDefault="003C10CF" w:rsidP="003C10CF">
      <w:pPr>
        <w:spacing w:afterLines="40" w:after="96"/>
        <w:contextualSpacing/>
        <w:rPr>
          <w:rFonts w:ascii="Calibri" w:hAnsi="Calibri" w:cs="Calibri"/>
          <w:color w:val="333333"/>
          <w:sz w:val="24"/>
          <w:szCs w:val="24"/>
        </w:rPr>
      </w:pPr>
      <w:r w:rsidRPr="008F5494">
        <w:rPr>
          <w:rFonts w:ascii="Calibri" w:hAnsi="Calibri" w:cs="Calibri"/>
          <w:color w:val="366B88"/>
          <w:sz w:val="24"/>
          <w:szCs w:val="24"/>
        </w:rPr>
        <w:t>a: </w:t>
      </w:r>
      <w:r w:rsidRPr="008F5494">
        <w:rPr>
          <w:rFonts w:ascii="Calibri" w:hAnsi="Calibri" w:cs="Calibri"/>
          <w:color w:val="333333"/>
          <w:sz w:val="24"/>
          <w:szCs w:val="24"/>
        </w:rPr>
        <w:t>303 / 75 Tulip Street, Cheltenham VIC 3192</w:t>
      </w:r>
    </w:p>
    <w:p w14:paraId="054AB686" w14:textId="77777777" w:rsidR="003C10CF" w:rsidRDefault="003C10CF" w:rsidP="003C10CF">
      <w:pPr>
        <w:spacing w:after="60"/>
        <w:rPr>
          <w:rFonts w:ascii="Calibri" w:hAnsi="Calibri" w:cs="Calibri"/>
          <w:color w:val="BA4470"/>
          <w:sz w:val="24"/>
          <w:szCs w:val="24"/>
        </w:rPr>
      </w:pPr>
      <w:r w:rsidRPr="008F5494">
        <w:rPr>
          <w:rFonts w:ascii="Calibri" w:hAnsi="Calibri" w:cs="Calibri"/>
          <w:color w:val="366B88"/>
          <w:sz w:val="24"/>
          <w:szCs w:val="24"/>
        </w:rPr>
        <w:t>w: </w:t>
      </w:r>
      <w:hyperlink r:id="rId8" w:history="1">
        <w:r w:rsidRPr="008F5494">
          <w:rPr>
            <w:rStyle w:val="Hyperlink"/>
            <w:rFonts w:ascii="Calibri" w:hAnsi="Calibri" w:cs="Calibri"/>
            <w:color w:val="0000FF"/>
            <w:sz w:val="24"/>
            <w:szCs w:val="24"/>
            <w:bdr w:val="none" w:sz="0" w:space="0" w:color="auto" w:frame="1"/>
          </w:rPr>
          <w:t>tfbtrading.com.au</w:t>
        </w:r>
      </w:hyperlink>
      <w:r w:rsidRPr="008F5494">
        <w:rPr>
          <w:rFonts w:ascii="Calibri" w:hAnsi="Calibri" w:cs="Calibri"/>
          <w:color w:val="BA4470"/>
          <w:sz w:val="24"/>
          <w:szCs w:val="24"/>
        </w:rPr>
        <w:t>    </w:t>
      </w:r>
    </w:p>
    <w:p w14:paraId="1E48F512" w14:textId="77777777" w:rsidR="003C10CF" w:rsidRPr="006B6DB0" w:rsidRDefault="003C10CF" w:rsidP="003C10C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FEE6477" wp14:editId="27911A86">
            <wp:extent cx="2857143" cy="628571"/>
            <wp:effectExtent l="0" t="0" r="635" b="635"/>
            <wp:docPr id="1152883453" name="Picture 1" descr="tfb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83453" name="Picture 1" descr="tfb logo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65FE" w14:textId="77777777" w:rsidR="00B762DE" w:rsidRDefault="00B762DE"/>
    <w:sectPr w:rsidR="00B762DE" w:rsidSect="00236FF3">
      <w:headerReference w:type="default" r:id="rId10"/>
      <w:footerReference w:type="default" r:id="rId11"/>
      <w:pgSz w:w="11906" w:h="16838" w:code="9"/>
      <w:pgMar w:top="360" w:right="1440" w:bottom="360" w:left="144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2B93F" w14:textId="77777777" w:rsidR="006E3CD1" w:rsidRDefault="006E3CD1">
      <w:pPr>
        <w:spacing w:after="0" w:line="240" w:lineRule="auto"/>
      </w:pPr>
      <w:r>
        <w:separator/>
      </w:r>
    </w:p>
  </w:endnote>
  <w:endnote w:type="continuationSeparator" w:id="0">
    <w:p w14:paraId="0EFE2D64" w14:textId="77777777" w:rsidR="006E3CD1" w:rsidRDefault="006E3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9026"/>
    </w:tblGrid>
    <w:tr w:rsidR="001D1CE2" w:rsidRPr="00982950" w14:paraId="0D3EB905" w14:textId="77777777" w:rsidTr="006B7BDD">
      <w:trPr>
        <w:cantSplit/>
        <w:trHeight w:val="227"/>
        <w:tblCellSpacing w:w="11" w:type="dxa"/>
      </w:trPr>
      <w:tc>
        <w:tcPr>
          <w:tcW w:w="4978" w:type="pct"/>
        </w:tcPr>
        <w:p w14:paraId="367A4F3D" w14:textId="77777777" w:rsidR="00B762DE" w:rsidRDefault="00B762DE" w:rsidP="001D1CE2">
          <w:pPr>
            <w:rPr>
              <w:sz w:val="18"/>
              <w:szCs w:val="18"/>
            </w:rPr>
          </w:pPr>
        </w:p>
      </w:tc>
    </w:tr>
  </w:tbl>
  <w:p w14:paraId="3A4CB0D6" w14:textId="77777777" w:rsidR="00B762DE" w:rsidRPr="001D1CE2" w:rsidRDefault="00B762DE" w:rsidP="001D1CE2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71AA7" w14:textId="77777777" w:rsidR="006E3CD1" w:rsidRDefault="006E3CD1">
      <w:pPr>
        <w:spacing w:after="0" w:line="240" w:lineRule="auto"/>
      </w:pPr>
      <w:r>
        <w:separator/>
      </w:r>
    </w:p>
  </w:footnote>
  <w:footnote w:type="continuationSeparator" w:id="0">
    <w:p w14:paraId="7F898C08" w14:textId="77777777" w:rsidR="006E3CD1" w:rsidRDefault="006E3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14:paraId="4E8C6A6B" w14:textId="77777777" w:rsidTr="008E766D">
      <w:tc>
        <w:tcPr>
          <w:tcW w:w="5098" w:type="dxa"/>
        </w:tcPr>
        <w:p w14:paraId="04B352BC" w14:textId="77777777" w:rsidR="00B762DE" w:rsidRDefault="00B762DE" w:rsidP="001D1CE2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14:paraId="6E79B7C8" w14:textId="77777777" w:rsidR="00B762DE" w:rsidRDefault="00B762DE" w:rsidP="008E766D">
          <w:pPr>
            <w:pStyle w:val="Header"/>
            <w:ind w:right="141"/>
            <w:jc w:val="right"/>
            <w:rPr>
              <w:b/>
            </w:rPr>
          </w:pPr>
        </w:p>
      </w:tc>
    </w:tr>
  </w:tbl>
  <w:p w14:paraId="7BDB60F6" w14:textId="77777777" w:rsidR="00B762DE" w:rsidRPr="001D1CE2" w:rsidRDefault="00B762DE" w:rsidP="00D6006D">
    <w:pPr>
      <w:pStyle w:val="Header"/>
      <w:ind w:right="141"/>
      <w:rPr>
        <w:b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E45CC"/>
    <w:multiLevelType w:val="hybridMultilevel"/>
    <w:tmpl w:val="B79C5224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596333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0CF"/>
    <w:rsid w:val="002D4642"/>
    <w:rsid w:val="00384A89"/>
    <w:rsid w:val="003C10CF"/>
    <w:rsid w:val="004A2B00"/>
    <w:rsid w:val="006E3CD1"/>
    <w:rsid w:val="00B7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F2606"/>
  <w15:docId w15:val="{43E0C42A-1F62-4F07-B620-CE5503B82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A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0CF"/>
    <w:pPr>
      <w:spacing w:after="0" w:line="240" w:lineRule="auto"/>
    </w:pPr>
    <w:rPr>
      <w:rFonts w:eastAsiaTheme="minorHAnsi"/>
      <w:kern w:val="0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C10CF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0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3C10CF"/>
    <w:rPr>
      <w:rFonts w:eastAsiaTheme="minorHAnsi"/>
      <w:kern w:val="0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C10CF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0"/>
      <w:lang w:val="en-US" w:eastAsia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3C10CF"/>
    <w:rPr>
      <w:rFonts w:eastAsiaTheme="minorHAnsi"/>
      <w:kern w:val="0"/>
      <w:lang w:val="en-US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3C10C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10CF"/>
    <w:pPr>
      <w:spacing w:after="40"/>
      <w:ind w:left="720"/>
      <w:contextualSpacing/>
    </w:pPr>
    <w:rPr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fbtrading.com.a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T F B _ G e n e r a l _ N o t i f i c a t i o n / 5 0 1 0 0 / " >  
     < G e n e r a l N o t i f i c a t i o n >  
         < A l e r t T e x t _ D a t a I t e m N a m e > A l e r t T e x t _ D a t a I t e m N a m e < / A l e r t T e x t _ D a t a I t e m N a m e >  
         < D a t e C a p t i o n _ D a t a I t e m N a m e > D a t e C a p t i o n _ D a t a I t e m N a m e < / D a t e C a p t i o n _ D a t a I t e m N a m e >  
         < D a t e V a l u e _ D a t a I t e m N a m e > D a t e V a l u e _ D a t a I t e m N a m e < / D a t e V a l u e _ D a t a I t e m N a m e >  
         < E m a i l C o n t e n t _ D a t a I t e m N a m e > E m a i l C o n t e n t _ D a t a I t e m N a m e < / E m a i l C o n t e n t _ D a t a I t e m N a m e >  
         < E x p l a n a t i o n C a p t i o n _ D a t a I t e m N a m e > E x p l a n a t i o n C a p t i o n _ D a t a I t e m N a m e < / E x p l a n a t i o n C a p t i o n _ D a t a I t e m N a m e >  
         < E x p l a n a t i o n V a l u e _ D a t a I t e m N a m e > E x p l a n a t i o n V a l u e _ D a t a I t e m N a m e < / E x p l a n a t i o n V a l u e _ D a t a I t e m N a m e >  
         < R e f e r e n c e C a p t i o n _ D a t a I t e m N a m e > R e f e r e n c e C a p t i o n _ D a t a I t e m N a m e < / R e f e r e n c e C a p t i o n _ D a t a I t e m N a m e >  
         < R e f e r e n c e V a l u e _ D a t a I t e m N a m e > R e f e r e n c e V a l u e _ D a t a I t e m N a m e < / R e f e r e n c e V a l u e _ D a t a I t e m N a m e >  
         < S o u r c e R e c o r d I d _ D a t a I t e m N a m e > S o u r c e R e c o r d I d _ D a t a I t e m N a m e < / S o u r c e R e c o r d I d _ D a t a I t e m N a m e >  
         < S u b T i t l e _ D a t a I t e m N a m e > S u b T i t l e _ D a t a I t e m N a m e < / S u b T i t l e _ D a t a I t e m N a m e >  
         < T i t l e _ D a t a I t e m N a m e > T i t l e _ D a t a I t e m N a m e < / T i t l e _ D a t a I t e m N a m e >  
     < / G e n e r a l N o t i f i c a t i o n >  
 < / N a v W o r d R e p o r t X m l P a r t > 
</file>

<file path=customXml/itemProps1.xml><?xml version="1.0" encoding="utf-8"?>
<ds:datastoreItem xmlns:ds="http://schemas.openxmlformats.org/officeDocument/2006/customXml" ds:itemID="{7C891C7B-F352-486E-8D13-C3894671F996}">
  <ds:schemaRefs>
    <ds:schemaRef ds:uri="urn:microsoft-dynamics-nav/reports/TFB_General_Notification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Russell</cp:lastModifiedBy>
  <cp:revision>4</cp:revision>
  <dcterms:created xsi:type="dcterms:W3CDTF">2023-08-10T01:56:00Z</dcterms:created>
  <dcterms:modified xsi:type="dcterms:W3CDTF">2023-08-10T03:27:00Z</dcterms:modified>
</cp:coreProperties>
</file>