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Primeiro Exerc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cio Escolar de Compiladores 2012.1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>Prof. Marcelo d'Amorim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Aluno: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pt-PT"/>
        </w:rPr>
        <w:tab/>
        <w:t>1)</w:t>
        <w:tab/>
        <w:t>(2.0) Associe cada tarefa abaixo a uma parte do front-end: (L) an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fr-FR"/>
        </w:rPr>
        <w:t>lise l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é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xica, (S) sint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tica, e (C) contextual (sem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â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ntica). Use (T) caso a tarefa se aplique a todas as partes e (N) caso n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o se aplique a nenhuma das partes.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S ) Verifica se n</w:t>
      </w:r>
      <w:r>
        <w:rPr>
          <w:rFonts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/>
          <w:sz w:val="24"/>
          <w:szCs w:val="24"/>
          <w:rtl w:val="0"/>
          <w:lang w:val="pt-PT"/>
        </w:rPr>
        <w:t>mero e ordem de par</w:t>
      </w:r>
      <w:r>
        <w:rPr>
          <w:rFonts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/>
          <w:sz w:val="24"/>
          <w:szCs w:val="24"/>
          <w:rtl w:val="0"/>
          <w:lang w:val="pt-PT"/>
        </w:rPr>
        <w:t>metros na chamada de uma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corresponde ao declarado na fun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T ) Reporta erros ao usu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rio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L ) L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/>
          <w:sz w:val="24"/>
          <w:szCs w:val="24"/>
          <w:rtl w:val="0"/>
          <w:lang w:val="pt-PT"/>
        </w:rPr>
        <w:t>e escreve na tabela de s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mbolos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>( L ) Usa express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>es regulares na sua descri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( </w:t>
      </w:r>
      <w:r>
        <w:rPr>
          <w:rFonts w:ascii="Times New Roman"/>
          <w:sz w:val="24"/>
          <w:szCs w:val="24"/>
          <w:rtl w:val="0"/>
          <w:lang w:val="pt-PT"/>
        </w:rPr>
        <w:t>S</w:t>
      </w:r>
      <w:r>
        <w:rPr>
          <w:rFonts w:ascii="Times New Roman"/>
          <w:sz w:val="24"/>
          <w:szCs w:val="24"/>
          <w:rtl w:val="0"/>
          <w:lang w:val="pt-PT"/>
        </w:rPr>
        <w:t xml:space="preserve"> ) Verifica se o </w:t>
      </w:r>
      <w:r>
        <w:rPr>
          <w:rFonts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/>
          <w:sz w:val="24"/>
          <w:szCs w:val="24"/>
          <w:rtl w:val="0"/>
          <w:lang w:val="da-DK"/>
        </w:rPr>
        <w:t>else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/>
          <w:sz w:val="24"/>
          <w:szCs w:val="24"/>
          <w:rtl w:val="0"/>
          <w:lang w:val="pt-PT"/>
        </w:rPr>
        <w:t xml:space="preserve">aparece sempre depois de um </w:t>
      </w:r>
      <w:r>
        <w:rPr>
          <w:rFonts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/>
          <w:sz w:val="24"/>
          <w:szCs w:val="24"/>
          <w:rtl w:val="0"/>
          <w:lang w:val="pt-PT"/>
        </w:rPr>
        <w:t>if</w:t>
      </w:r>
      <w:r>
        <w:rPr>
          <w:rFonts w:hAnsi="Times New Roman" w:hint="default"/>
          <w:sz w:val="24"/>
          <w:szCs w:val="24"/>
          <w:rtl w:val="0"/>
          <w:lang w:val="pt-PT"/>
        </w:rPr>
        <w:t>”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( N ) 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/>
          <w:sz w:val="24"/>
          <w:szCs w:val="24"/>
          <w:rtl w:val="0"/>
          <w:lang w:val="pt-PT"/>
        </w:rPr>
        <w:t>respons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vel pela gera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es-ES_tradnl"/>
        </w:rPr>
        <w:t>o de c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pt-PT"/>
        </w:rPr>
        <w:t>digo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C ) Identifica o tipo de uma express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 xml:space="preserve">o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( N ) Realiza otimiza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 no c</w:t>
      </w:r>
      <w:r>
        <w:rPr>
          <w:rFonts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/>
          <w:sz w:val="24"/>
          <w:szCs w:val="24"/>
          <w:rtl w:val="0"/>
          <w:lang w:val="pt-PT"/>
        </w:rPr>
        <w:t>digo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  <w:lang w:val="pt-PT"/>
        </w:rPr>
        <w:tab/>
        <w:t>2)    Considere a BNF abaixo usada para descrever a gram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á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tica usada nas pr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ximas quest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pt-PT"/>
        </w:rPr>
        <w:t>õ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es</w:t>
      </w:r>
      <w:r>
        <w:rPr>
          <w:rFonts w:ascii="Times New Roman"/>
          <w:sz w:val="24"/>
          <w:szCs w:val="24"/>
          <w:rtl w:val="0"/>
          <w:lang w:val="pt-PT"/>
        </w:rPr>
        <w:t>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Program ::= Decls Stmts Expr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Decls ::= TypeDecl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Decls | TypeDecl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TypeDecl ::= Type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int | float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Stmts ::= Stmt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Stmts | Stmt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Stmt ::= Assign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Assign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  <w:r>
        <w:rPr>
          <w:rFonts w:asci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= </w:t>
      </w:r>
      <w:r>
        <w:rPr>
          <w:rFonts w:ascii="Times New Roman"/>
          <w:sz w:val="24"/>
          <w:szCs w:val="24"/>
          <w:rtl w:val="0"/>
          <w:lang w:val="pt-PT"/>
        </w:rPr>
        <w:t>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Expr ::= NumExpr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NumExpr := BinNumExpr |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Number | ( </w:t>
      </w:r>
      <w:r>
        <w:rPr>
          <w:rFonts w:ascii="Times New Roman"/>
          <w:sz w:val="24"/>
          <w:szCs w:val="24"/>
          <w:rtl w:val="0"/>
          <w:lang w:val="pt-PT"/>
        </w:rPr>
        <w:t>NumExpr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)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BinNumExpr ::= NumExpr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Aop</w:t>
      </w:r>
      <w:r>
        <w:rPr>
          <w:rFonts w:ascii="Times New Roman"/>
          <w:sz w:val="24"/>
          <w:szCs w:val="24"/>
          <w:rtl w:val="0"/>
          <w:lang w:val="pt-PT"/>
        </w:rPr>
        <w:t xml:space="preserve"> NumExpr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Id, Number, e Aop 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definidos pelas express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>es regulares abaixo: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Id ::= [a-ZA-Z]+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Number ::= [0-9]+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 xml:space="preserve">Aop ::= '+' | '-' | '*' | </w:t>
      </w:r>
      <w:r>
        <w:rPr>
          <w:rFonts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/>
          <w:sz w:val="24"/>
          <w:szCs w:val="24"/>
          <w:rtl w:val="0"/>
          <w:lang w:val="fr-FR"/>
        </w:rPr>
        <w:t>/'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a) </w:t>
      </w:r>
      <w:r>
        <w:rPr>
          <w:rFonts w:ascii="Times New Roman"/>
          <w:sz w:val="24"/>
          <w:szCs w:val="24"/>
          <w:rtl w:val="0"/>
          <w:lang w:val="pt-PT"/>
        </w:rPr>
        <w:t>(2.0) Quais caracter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it-IT"/>
        </w:rPr>
        <w:t>stica(s) da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it-IT"/>
        </w:rPr>
        <w:t>tica dificulta(m) a implementa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um Recursive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>Descent Parser (RDP)?  Identifique e explique.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283"/>
        </w:tabs>
        <w:ind w:firstLine="13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As recuss</w:t>
      </w:r>
      <w:r>
        <w:rPr>
          <w:rFonts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/>
          <w:sz w:val="24"/>
          <w:szCs w:val="24"/>
          <w:rtl w:val="0"/>
          <w:lang w:val="pt-PT"/>
        </w:rPr>
        <w:t xml:space="preserve">es 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sz w:val="24"/>
          <w:szCs w:val="24"/>
          <w:rtl w:val="0"/>
          <w:lang w:val="pt-PT"/>
        </w:rPr>
        <w:t>esquerda, pois podem provocar um loop infinito, e ambiguidades, pois podem gerar duas ASTs diferentes, como no caso de se ter a express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5 + 3 + 2, que pode ser gerada atrav</w:t>
      </w:r>
      <w:r>
        <w:rPr>
          <w:rFonts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/>
          <w:sz w:val="24"/>
          <w:szCs w:val="24"/>
          <w:rtl w:val="0"/>
          <w:lang w:val="pt-PT"/>
        </w:rPr>
        <w:t>s da deriva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do primeiro NumExpr em BinNumExpr como sendo BinNumExpr gerando Number Aop Number (resultando em 5 + 3) ou do segundo NumExpr em BinNumExpr ( de forma an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loga resultando em 3 + 2).</w:t>
      </w:r>
    </w:p>
    <w:p>
      <w:pPr>
        <w:pStyle w:val="Default"/>
        <w:tabs>
          <w:tab w:val="left" w:pos="220"/>
          <w:tab w:val="left" w:pos="283"/>
        </w:tabs>
        <w:ind w:firstLine="13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b) </w:t>
      </w:r>
      <w:r>
        <w:rPr>
          <w:rFonts w:ascii="Times New Roman"/>
          <w:sz w:val="24"/>
          <w:szCs w:val="24"/>
          <w:rtl w:val="0"/>
          <w:lang w:val="pt-PT"/>
        </w:rPr>
        <w:t>(1.0) Estas modifica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es, por vezes, s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trabalhosas e 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triviais (quest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abaixo sobre isto)! Que recurso outros tipos de parsers (n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preditivos como o RDP) usam para reconhecer 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acima sem necessitar de modifica</w:t>
      </w:r>
      <w:r>
        <w:rPr>
          <w:rFonts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/>
          <w:sz w:val="24"/>
          <w:szCs w:val="24"/>
          <w:rtl w:val="0"/>
          <w:lang w:val="pt-PT"/>
        </w:rPr>
        <w:t>es?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6"/>
        </w:tabs>
        <w:ind w:left="283" w:firstLine="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Podem utilizar regras de preced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  <w:lang w:val="pt-PT"/>
        </w:rPr>
        <w:t xml:space="preserve">ncia para eliminar as ambiguidades. </w:t>
      </w: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fr-FR"/>
        </w:rPr>
        <w:t>c) (2.0) Modifique 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acima para habilitar gera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fr-FR"/>
        </w:rPr>
        <w:t>o de recursive-descent parser.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Program ::= Decls Stmts Expr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Decls ::= TypeDecl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Decls | TypeDecl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TypeDecl ::= Type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Type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int | float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Stmts ::= Stmt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;</w:t>
      </w:r>
      <w:r>
        <w:rPr>
          <w:rFonts w:ascii="Times New Roman"/>
          <w:sz w:val="24"/>
          <w:szCs w:val="24"/>
          <w:rtl w:val="0"/>
          <w:lang w:val="pt-PT"/>
        </w:rPr>
        <w:t xml:space="preserve"> Stmts | Stmt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Stmt ::= Assign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Assign ::=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>Id</w:t>
      </w:r>
      <w:r>
        <w:rPr>
          <w:rFonts w:asci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= </w:t>
      </w:r>
      <w:r>
        <w:rPr>
          <w:rFonts w:ascii="Times New Roman"/>
          <w:sz w:val="24"/>
          <w:szCs w:val="24"/>
          <w:rtl w:val="0"/>
          <w:lang w:val="pt-PT"/>
        </w:rPr>
        <w:t>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>Expr ::= NumExpr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NumExpr := BinNumExpr | </w:t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Number | ( </w:t>
      </w:r>
      <w:r>
        <w:rPr>
          <w:rFonts w:ascii="Times New Roman"/>
          <w:sz w:val="24"/>
          <w:szCs w:val="24"/>
          <w:rtl w:val="0"/>
          <w:lang w:val="pt-PT"/>
        </w:rPr>
        <w:t>NumExpr</w:t>
      </w:r>
      <w:r>
        <w:rPr>
          <w:rFonts w:ascii="Times New Roman"/>
          <w:b w:val="1"/>
          <w:bCs w:val="1"/>
          <w:sz w:val="24"/>
          <w:szCs w:val="24"/>
          <w:rtl w:val="0"/>
          <w:lang w:val="pt-PT"/>
        </w:rPr>
        <w:t xml:space="preserve"> )</w:t>
      </w:r>
    </w:p>
    <w:p>
      <w:pPr>
        <w:pStyle w:val="Default"/>
        <w:rPr>
          <w:rFonts w:ascii="Times New Roman" w:cs="Times New Roman" w:hAnsi="Times New Roman" w:eastAsia="Times New Roman"/>
          <w:color w:val="ff2c21"/>
          <w:sz w:val="24"/>
          <w:szCs w:val="24"/>
          <w:u w:color="ff2c21"/>
          <w:rtl w:val="0"/>
        </w:rPr>
      </w:pPr>
      <w:r>
        <w:rPr>
          <w:rFonts w:ascii="Times New Roman"/>
          <w:color w:val="ff2c21"/>
          <w:sz w:val="24"/>
          <w:szCs w:val="24"/>
          <w:u w:color="ff2c21"/>
          <w:rtl w:val="0"/>
          <w:lang w:val="pt-PT"/>
        </w:rPr>
        <w:t xml:space="preserve">BinNumExpr ::= </w:t>
      </w:r>
      <w:r>
        <w:rPr>
          <w:rFonts w:ascii="Times New Roman"/>
          <w:b w:val="1"/>
          <w:bCs w:val="1"/>
          <w:color w:val="ff2c21"/>
          <w:sz w:val="24"/>
          <w:szCs w:val="24"/>
          <w:u w:color="ff2c21"/>
          <w:rtl w:val="0"/>
          <w:lang w:val="en-US"/>
        </w:rPr>
        <w:t>Number</w:t>
      </w:r>
      <w:r>
        <w:rPr>
          <w:rFonts w:ascii="Times New Roman"/>
          <w:color w:val="ff2c21"/>
          <w:sz w:val="24"/>
          <w:szCs w:val="24"/>
          <w:u w:color="ff2c21"/>
          <w:rtl w:val="0"/>
          <w:lang w:val="pt-PT"/>
        </w:rPr>
        <w:t xml:space="preserve"> </w:t>
      </w:r>
      <w:r>
        <w:rPr>
          <w:rFonts w:ascii="Times New Roman"/>
          <w:b w:val="1"/>
          <w:bCs w:val="1"/>
          <w:color w:val="ff2c21"/>
          <w:sz w:val="24"/>
          <w:szCs w:val="24"/>
          <w:u w:color="ff2c21"/>
          <w:rtl w:val="0"/>
          <w:lang w:val="pt-PT"/>
        </w:rPr>
        <w:t>Aop</w:t>
      </w:r>
      <w:r>
        <w:rPr>
          <w:rFonts w:ascii="Times New Roman"/>
          <w:color w:val="ff2c21"/>
          <w:sz w:val="24"/>
          <w:szCs w:val="24"/>
          <w:u w:color="ff2c21"/>
          <w:rtl w:val="0"/>
          <w:lang w:val="pt-PT"/>
        </w:rPr>
        <w:t xml:space="preserve"> NumExpr </w:t>
      </w:r>
    </w:p>
    <w:p>
      <w:pPr>
        <w:pStyle w:val="Default"/>
        <w:rPr>
          <w:rFonts w:ascii="Times New Roman" w:cs="Times New Roman" w:hAnsi="Times New Roman" w:eastAsia="Times New Roman"/>
          <w:color w:val="ff2c21"/>
          <w:sz w:val="24"/>
          <w:szCs w:val="24"/>
          <w:u w:color="ff2c21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b) </w:t>
      </w:r>
      <w:r>
        <w:rPr>
          <w:rFonts w:ascii="Times New Roman"/>
          <w:sz w:val="24"/>
          <w:szCs w:val="24"/>
          <w:rtl w:val="0"/>
          <w:lang w:val="fr-FR"/>
        </w:rPr>
        <w:t>(1.0) Explique diferen</w:t>
      </w:r>
      <w:r>
        <w:rPr>
          <w:rFonts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/>
          <w:sz w:val="24"/>
          <w:szCs w:val="24"/>
          <w:rtl w:val="0"/>
          <w:lang w:val="pt-PT"/>
        </w:rPr>
        <w:t xml:space="preserve">as de uma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 xml:space="preserve">rvore abstrata para uma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 concreta.  Mostre exemplo desta diferen</w:t>
      </w:r>
      <w:r>
        <w:rPr>
          <w:rFonts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/>
          <w:sz w:val="24"/>
          <w:szCs w:val="24"/>
          <w:rtl w:val="0"/>
          <w:lang w:val="pt-PT"/>
        </w:rPr>
        <w:t xml:space="preserve">as para uma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 produzida a partir de um parser da BNF acima.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pt-PT"/>
        </w:rPr>
        <w:t xml:space="preserve">A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it-IT"/>
        </w:rPr>
        <w:t>rvore abstrata n</w:t>
      </w:r>
      <w:r>
        <w:rPr>
          <w:rFonts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/>
          <w:sz w:val="24"/>
          <w:szCs w:val="24"/>
          <w:rtl w:val="0"/>
          <w:lang w:val="pt-PT"/>
        </w:rPr>
        <w:t>o se preocupa com detalhes intr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 xml:space="preserve">nsecos </w:t>
      </w:r>
      <w:r>
        <w:rPr>
          <w:rFonts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/>
          <w:sz w:val="24"/>
          <w:szCs w:val="24"/>
          <w:rtl w:val="0"/>
          <w:lang w:val="pt-PT"/>
        </w:rPr>
        <w:t>s regras, como o uso de par</w:t>
      </w:r>
      <w:r>
        <w:rPr>
          <w:rFonts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/>
          <w:sz w:val="24"/>
          <w:szCs w:val="24"/>
          <w:rtl w:val="0"/>
          <w:lang w:val="pt-PT"/>
        </w:rPr>
        <w:t>ntesis e ponto e v</w:t>
      </w:r>
      <w:r>
        <w:rPr>
          <w:rFonts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/>
          <w:sz w:val="24"/>
          <w:szCs w:val="24"/>
          <w:rtl w:val="0"/>
          <w:lang w:val="pt-PT"/>
        </w:rPr>
        <w:t>rgula; j</w:t>
      </w:r>
      <w:r>
        <w:rPr>
          <w:rFonts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/>
          <w:sz w:val="24"/>
          <w:szCs w:val="24"/>
          <w:rtl w:val="0"/>
          <w:lang w:val="pt-PT"/>
        </w:rPr>
        <w:t xml:space="preserve">as 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rvores concretas implementam esses detalhes.</w:t>
      </w: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Abstrata: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200876</wp:posOffset>
            </wp:positionV>
            <wp:extent cx="6120058" cy="338248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3824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Concreta:</w: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713587</wp:posOffset>
            </wp:positionH>
            <wp:positionV relativeFrom="line">
              <wp:posOffset>264158</wp:posOffset>
            </wp:positionV>
            <wp:extent cx="6120058" cy="3418564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eg"/>
                    <pic:cNvPicPr/>
                  </pic:nvPicPr>
                  <pic:blipFill>
                    <a:blip r:embed="rId5">
                      <a:extLst/>
                    </a:blip>
                    <a:srcRect l="0" t="23116" r="0" b="240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34185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3157818</wp:posOffset>
                </wp:positionH>
                <wp:positionV relativeFrom="line">
                  <wp:posOffset>1783727</wp:posOffset>
                </wp:positionV>
                <wp:extent cx="258588" cy="143840"/>
                <wp:effectExtent l="0" t="0" r="0" b="0"/>
                <wp:wrapThrough wrapText="bothSides" distL="152400" distR="152400">
                  <wp:wrapPolygon edited="1">
                    <wp:start x="-530" y="-954"/>
                    <wp:lineTo x="-530" y="21574"/>
                    <wp:lineTo x="21615" y="22528"/>
                    <wp:lineTo x="22145" y="0"/>
                    <wp:lineTo x="0" y="-954"/>
                    <wp:lineTo x="-530" y="-954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88" cy="143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D21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48.6pt;margin-top:140.5pt;width:20.4pt;height:11.3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5502364</wp:posOffset>
                </wp:positionH>
                <wp:positionV relativeFrom="line">
                  <wp:posOffset>2216493</wp:posOffset>
                </wp:positionV>
                <wp:extent cx="258588" cy="143840"/>
                <wp:effectExtent l="0" t="0" r="0" b="0"/>
                <wp:wrapThrough wrapText="bothSides" distL="152400" distR="152400">
                  <wp:wrapPolygon edited="1">
                    <wp:start x="-530" y="-954"/>
                    <wp:lineTo x="-530" y="21574"/>
                    <wp:lineTo x="21615" y="22528"/>
                    <wp:lineTo x="22145" y="0"/>
                    <wp:lineTo x="0" y="-954"/>
                    <wp:lineTo x="-530" y="-954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88" cy="143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D21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433.3pt;margin-top:174.5pt;width:20.4pt;height:11.3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6277064</wp:posOffset>
                </wp:positionH>
                <wp:positionV relativeFrom="line">
                  <wp:posOffset>2156168</wp:posOffset>
                </wp:positionV>
                <wp:extent cx="258588" cy="143840"/>
                <wp:effectExtent l="0" t="0" r="0" b="0"/>
                <wp:wrapThrough wrapText="bothSides" distL="152400" distR="152400">
                  <wp:wrapPolygon edited="1">
                    <wp:start x="-530" y="-954"/>
                    <wp:lineTo x="-530" y="21574"/>
                    <wp:lineTo x="21615" y="22528"/>
                    <wp:lineTo x="22145" y="0"/>
                    <wp:lineTo x="0" y="-954"/>
                    <wp:lineTo x="-530" y="-954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88" cy="1438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FF2D21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494.3pt;margin-top:169.8pt;width:20.4pt;height:11.3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FF2D21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/>
              </v:rect>
            </w:pict>
          </mc:Fallback>
        </mc:AlternateConten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6"/>
        </w:tabs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s-ES_tradnl"/>
        </w:rPr>
        <w:t>e) (2.0) Qual a rela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es-ES_tradnl"/>
        </w:rPr>
        <w:t>o entre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de atributos e visitors.  Explique.</w:t>
      </w:r>
    </w:p>
    <w:p>
      <w:pPr>
        <w:pStyle w:val="Default"/>
        <w:tabs>
          <w:tab w:val="left" w:pos="220"/>
          <w:tab w:val="left" w:pos="720"/>
        </w:tabs>
        <w:ind w:left="720" w:hanging="720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tabs>
          <w:tab w:val="left" w:pos="567"/>
          <w:tab w:val="left" w:pos="850"/>
        </w:tabs>
        <w:ind w:firstLine="130"/>
      </w:pPr>
      <w:r>
        <w:rPr>
          <w:rFonts w:ascii="Times New Roman"/>
          <w:sz w:val="24"/>
          <w:szCs w:val="24"/>
          <w:rtl w:val="0"/>
          <w:lang w:val="pt-PT"/>
        </w:rPr>
        <w:t>A gram</w:t>
      </w:r>
      <w:r>
        <w:rPr>
          <w:rFonts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/>
          <w:sz w:val="24"/>
          <w:szCs w:val="24"/>
          <w:rtl w:val="0"/>
          <w:lang w:val="pt-PT"/>
        </w:rPr>
        <w:t>tica de atributos cria regras para atributos herdados ou sintetizados e os visitors utilizam essas regras na implementa</w:t>
      </w:r>
      <w:r>
        <w:rPr>
          <w:rFonts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/>
          <w:sz w:val="24"/>
          <w:szCs w:val="24"/>
          <w:rtl w:val="0"/>
          <w:lang w:val="pt-PT"/>
        </w:rPr>
        <w:t>o de um sistema de tipo simples.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