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1EE Compiladores (IF688)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2013.1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Prof. Marcelo d'Amorim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26 de Julho de 2013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Associe as tarefas abaixo com o componente correspondente do compilador: 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(Si), sem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ntica (Se), todas anteriores (T), ou nenhuma das anteriores (-).</w:t>
      </w:r>
    </w:p>
    <w:p>
      <w:pPr>
        <w:pStyle w:val="Body A"/>
        <w:widowControl w:val="0"/>
        <w:rPr>
          <w:sz w:val="20"/>
          <w:szCs w:val="20"/>
        </w:rPr>
      </w:pPr>
    </w:p>
    <w:tbl>
      <w:tblPr>
        <w:tblW w:w="8359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70"/>
        <w:gridCol w:w="7189"/>
      </w:tblGrid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Verifica se o 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“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else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”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aparece sempre depois de um 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“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if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” 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L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É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especificada utilizando express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õ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es regulares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Si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É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especificada utilizando gram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ticas livre de contexto (BNF / EBNF)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L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L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ê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arquivo de entrada e gera tokens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Si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Cria a abstract syntax tree na mem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ria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Si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Recebe os tokens como entrada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Se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Verifica se uma vari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vel foi declarada antes de ser utilizada 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Faz parte do front-end de um compilador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Si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Levanta um erro se uma keyword (e.g., 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“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int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”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) 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é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usada onde se espera um identificador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70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-</w:t>
            </w:r>
          </w:p>
        </w:tc>
        <w:tc>
          <w:tcPr>
            <w:tcW w:type="dxa" w:w="718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Realiza otimiza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çã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 xml:space="preserve"> de c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digo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Sobre verifica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tipos (an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sem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 xml:space="preserve">ntica), marque as afirmativas verdadeiras. </w:t>
      </w:r>
    </w:p>
    <w:p>
      <w:pPr>
        <w:pStyle w:val="Body A"/>
        <w:widowControl w:val="0"/>
        <w:rPr>
          <w:sz w:val="20"/>
          <w:szCs w:val="20"/>
        </w:rPr>
      </w:pPr>
    </w:p>
    <w:tbl>
      <w:tblPr>
        <w:tblW w:w="837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55"/>
        <w:gridCol w:w="7219"/>
      </w:tblGrid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F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ó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pode ser feita de forma est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tica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(est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tica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 ou din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â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mica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)</w:t>
            </w:r>
          </w:p>
        </w:tc>
      </w:tr>
      <w:tr>
        <w:tblPrEx>
          <w:shd w:val="clear" w:color="auto" w:fill="auto"/>
        </w:tblPrEx>
        <w:trPr>
          <w:trHeight w:val="44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Coer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çõ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es de tipo podem ser detectadas e inseridas pelo pr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prio compilador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(por exemplo de int para float)</w:t>
            </w:r>
          </w:p>
        </w:tc>
      </w:tr>
      <w:tr>
        <w:tblPrEx>
          <w:shd w:val="clear" w:color="auto" w:fill="auto"/>
        </w:tblPrEx>
        <w:trPr>
          <w:trHeight w:val="44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F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É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poss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vel garantir estaticamente que todos os acessos a arrays 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o feitos dentro dos limites do tamanho do array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(dinamicamente apenas)</w:t>
            </w:r>
          </w:p>
        </w:tc>
      </w:tr>
      <w:tr>
        <w:tblPrEx>
          <w:shd w:val="clear" w:color="auto" w:fill="auto"/>
        </w:tblPrEx>
        <w:trPr>
          <w:trHeight w:val="874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Um checador de tipos pode reportar um erro que n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o seja um erro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(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compilador faz uma an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lise conservadora,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por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isso pode indicar erros que na verdade n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o erros, 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“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pecando por excesso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”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para sempre indicar poss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veis erros. ex.: indicar a necessidade de uso de um tipo mais geral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)</w:t>
            </w:r>
          </w:p>
        </w:tc>
      </w:tr>
      <w:tr>
        <w:tblPrEx>
          <w:shd w:val="clear" w:color="auto" w:fill="auto"/>
        </w:tblPrEx>
        <w:trPr>
          <w:trHeight w:val="44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New Roman"/>
                <w:sz w:val="20"/>
                <w:szCs w:val="20"/>
                <w:rtl w:val="0"/>
              </w:rPr>
              <w:t>F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É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comum um checador de tipos deixar escapar um erro que se prop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õ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e a detectar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(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vide explica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çã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do item anterior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ff2c21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) 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Uma gram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tica de atributos pode ser usada para descrever um sistema de tipo simples</w:t>
            </w:r>
          </w:p>
        </w:tc>
      </w:tr>
      <w:tr>
        <w:tblPrEx>
          <w:shd w:val="clear" w:color="auto" w:fill="auto"/>
        </w:tblPrEx>
        <w:trPr>
          <w:trHeight w:val="44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padr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de projeto Visitor pode ser usado para implementar um sistema de tipo simples</w:t>
            </w:r>
          </w:p>
        </w:tc>
      </w:tr>
      <w:tr>
        <w:tblPrEx>
          <w:shd w:val="clear" w:color="auto" w:fill="auto"/>
        </w:tblPrEx>
        <w:trPr>
          <w:trHeight w:val="223" w:hRule="atLeast"/>
        </w:trPr>
        <w:tc>
          <w:tcPr>
            <w:tcW w:type="dxa" w:w="1155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V</w:t>
            </w:r>
          </w:p>
        </w:tc>
        <w:tc>
          <w:tcPr>
            <w:tcW w:type="dxa" w:w="7219"/>
            <w:tcBorders>
              <w:top w:val="single" w:color="000000" w:sz="1" w:space="0" w:shadow="0" w:frame="0"/>
              <w:left w:val="single" w:color="000000" w:sz="1" w:space="0" w:shadow="0" w:frame="0"/>
              <w:bottom w:val="single" w:color="000000" w:sz="1" w:space="0" w:shadow="0" w:frame="0"/>
              <w:right w:val="single" w:color="000000" w:sz="1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5"/>
            </w:tcMar>
            <w:vAlign w:val="top"/>
          </w:tcPr>
          <w:p>
            <w:pPr>
              <w:pStyle w:val="Body A"/>
              <w:ind w:left="25" w:right="5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A checagem de tipos din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â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mica pode onerar o tempo de execu</w:t>
            </w:r>
            <w:r>
              <w:rPr>
                <w:rFonts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çã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de um programa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  <w:r>
        <w:rPr>
          <w:sz w:val="20"/>
          <w:szCs w:val="2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279318</wp:posOffset>
            </wp:positionV>
            <wp:extent cx="1988256" cy="1721156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-filtered.jpeg"/>
                    <pic:cNvPicPr/>
                  </pic:nvPicPr>
                  <pic:blipFill>
                    <a:blip r:embed="rId4">
                      <a:extLst/>
                    </a:blip>
                    <a:srcRect l="30172" t="27115" r="30172" b="27115"/>
                    <a:stretch>
                      <a:fillRect/>
                    </a:stretch>
                  </pic:blipFill>
                  <pic:spPr>
                    <a:xfrm>
                      <a:off x="0" y="0"/>
                      <a:ext cx="1988256" cy="1721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Obs.: falso negativos e falso positivos em checagem de tipos (no compilador s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ó </w:t>
      </w:r>
      <w:r>
        <w:rPr>
          <w:sz w:val="20"/>
          <w:szCs w:val="20"/>
          <w:rtl w:val="0"/>
          <w:lang w:val="pt-PT"/>
        </w:rPr>
        <w:t>pode haver falso postivo):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rFonts w:ascii="Courier New" w:cs="Courier New" w:hAnsi="Courier New" w:eastAsia="Courier New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Statement ";" Program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/* producao vazia */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Expression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Add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e, em caso afirmativo,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 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e, em caso afirmativo,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 e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</w:rPr>
        <w:tab/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Sim, p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ossui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Expression -&gt; Expression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+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Expression.</w:t>
      </w:r>
    </w:p>
    <w:p>
      <w:pPr>
        <w:pStyle w:val="Body A"/>
        <w:rPr>
          <w:sz w:val="20"/>
          <w:szCs w:val="20"/>
          <w:rtl w:val="0"/>
          <w:lang w:val="pt-PT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ab/>
        <w:t>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1: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</w:t>
      </w:r>
      <w:r>
        <w:rPr>
          <w:rFonts w:ascii="Courier New"/>
          <w:sz w:val="20"/>
          <w:szCs w:val="20"/>
          <w:rtl w:val="0"/>
          <w:lang w:val="en-US"/>
        </w:rPr>
        <w:t>Exp1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                            </w:t>
      </w: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Exp1</w:t>
      </w:r>
      <w:r>
        <w:rPr>
          <w:rFonts w:ascii="Courier New"/>
          <w:sz w:val="20"/>
          <w:szCs w:val="20"/>
          <w:rtl w:val="0"/>
          <w:lang w:val="en-US"/>
        </w:rPr>
        <w:t xml:space="preserve"> "+" Expression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</w:t>
      </w: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rtl w:val="0"/>
        </w:rPr>
      </w:pP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/>
          <w:sz w:val="20"/>
          <w:szCs w:val="20"/>
          <w:rtl w:val="0"/>
          <w:lang w:val="pt-PT"/>
        </w:rPr>
        <w:t>Exp1</w:t>
      </w:r>
      <w:r>
        <w:rPr>
          <w:rFonts w:ascii="Courier New"/>
          <w:sz w:val="20"/>
          <w:szCs w:val="20"/>
          <w:rtl w:val="0"/>
          <w:lang w:val="pt-PT"/>
        </w:rPr>
        <w:t>: IDENTIFIER</w:t>
      </w: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/>
          <w:sz w:val="20"/>
          <w:szCs w:val="20"/>
          <w:rtl w:val="0"/>
          <w:lang w:val="pt-PT"/>
        </w:rPr>
        <w:t xml:space="preserve">    | NUMBER</w:t>
      </w:r>
    </w:p>
    <w:p>
      <w:pPr>
        <w:pStyle w:val="Body A"/>
        <w:ind w:left="785" w:firstLine="0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/>
          <w:sz w:val="20"/>
          <w:szCs w:val="20"/>
          <w:rtl w:val="0"/>
          <w:lang w:val="pt-PT"/>
        </w:rPr>
        <w:t xml:space="preserve">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sz w:val="20"/>
          <w:szCs w:val="20"/>
          <w:rtl w:val="0"/>
        </w:rPr>
        <w:tab/>
        <w:t>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2: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rtl w:val="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cs="Courier New" w:hAnsi="Courier New" w:eastAsia="Courier New"/>
          <w:sz w:val="20"/>
          <w:szCs w:val="20"/>
          <w:rtl w:val="0"/>
        </w:rPr>
        <w:tab/>
      </w: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IDENTIFIER</w:t>
      </w:r>
      <w:r>
        <w:rPr>
          <w:rFonts w:ascii="Courier New"/>
          <w:sz w:val="20"/>
          <w:szCs w:val="20"/>
          <w:rtl w:val="0"/>
          <w:lang w:val="en-US"/>
        </w:rPr>
        <w:t xml:space="preserve">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 xml:space="preserve">NUMBER </w:t>
      </w:r>
      <w:r>
        <w:rPr>
          <w:rFonts w:ascii="Courier New"/>
          <w:sz w:val="20"/>
          <w:szCs w:val="20"/>
          <w:rtl w:val="0"/>
          <w:lang w:val="en-US"/>
        </w:rPr>
        <w:t>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rtl w:val="0"/>
        </w:rPr>
      </w:pPr>
    </w:p>
    <w:p>
      <w:pPr>
        <w:pStyle w:val="Body A"/>
        <w:ind w:left="785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</w:t>
      </w:r>
      <w:r>
        <w:rPr>
          <w:sz w:val="20"/>
          <w:szCs w:val="20"/>
          <w:rtl w:val="0"/>
          <w:lang w:val="pt-PT"/>
        </w:rPr>
        <w:t xml:space="preserve"> original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 xml:space="preserve">gua, pois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vel formar</w:t>
      </w:r>
      <w:r>
        <w:rPr>
          <w:sz w:val="20"/>
          <w:szCs w:val="20"/>
          <w:rtl w:val="0"/>
          <w:lang w:val="pt-PT"/>
        </w:rPr>
        <w:t>, por exemplo,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rFonts w:ascii="Courier New"/>
          <w:sz w:val="20"/>
          <w:szCs w:val="20"/>
          <w:rtl w:val="0"/>
          <w:lang w:val="pt-PT"/>
        </w:rPr>
        <w:t>NUMBER</w:t>
      </w:r>
      <w:r>
        <w:rPr>
          <w:rFonts w:ascii="Courier New"/>
          <w:sz w:val="20"/>
          <w:szCs w:val="20"/>
          <w:rtl w:val="0"/>
          <w:lang w:val="pt-PT"/>
        </w:rPr>
        <w:t xml:space="preserve"> + </w:t>
      </w:r>
      <w:r>
        <w:rPr>
          <w:rFonts w:ascii="Courier New"/>
          <w:sz w:val="20"/>
          <w:szCs w:val="20"/>
          <w:rtl w:val="0"/>
          <w:lang w:val="pt-PT"/>
        </w:rPr>
        <w:t>NUMBER</w:t>
      </w:r>
      <w:r>
        <w:rPr>
          <w:rFonts w:ascii="Courier New"/>
          <w:sz w:val="20"/>
          <w:szCs w:val="20"/>
          <w:rtl w:val="0"/>
          <w:lang w:val="pt-PT"/>
        </w:rPr>
        <w:t xml:space="preserve"> + </w:t>
      </w:r>
      <w:r>
        <w:rPr>
          <w:rFonts w:ascii="Courier New"/>
          <w:sz w:val="20"/>
          <w:szCs w:val="20"/>
          <w:rtl w:val="0"/>
          <w:lang w:val="pt-PT"/>
        </w:rPr>
        <w:t>NUMBER</w:t>
      </w:r>
      <w:r>
        <w:rPr>
          <w:sz w:val="20"/>
          <w:szCs w:val="20"/>
          <w:rtl w:val="0"/>
          <w:lang w:val="pt-PT"/>
        </w:rPr>
        <w:t xml:space="preserve"> derivando </w:t>
      </w:r>
      <w:r>
        <w:rPr>
          <w:rFonts w:ascii="Courier New"/>
          <w:sz w:val="20"/>
          <w:szCs w:val="20"/>
          <w:rtl w:val="0"/>
          <w:lang w:val="pt-PT"/>
        </w:rPr>
        <w:t>Expression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 xml:space="preserve">esquerda ou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direita. A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vers</w:t>
      </w:r>
      <w:r>
        <w:rPr>
          <w:rFonts w:hAnsi="Times New Roman" w:hint="default"/>
          <w:sz w:val="20"/>
          <w:szCs w:val="20"/>
          <w:rtl w:val="0"/>
          <w:lang w:val="pt-PT"/>
        </w:rPr>
        <w:t>õ</w:t>
      </w:r>
      <w:r>
        <w:rPr>
          <w:sz w:val="20"/>
          <w:szCs w:val="20"/>
          <w:rtl w:val="0"/>
          <w:lang w:val="pt-PT"/>
        </w:rPr>
        <w:t>es</w:t>
      </w:r>
      <w:r>
        <w:rPr>
          <w:sz w:val="20"/>
          <w:szCs w:val="20"/>
          <w:rtl w:val="0"/>
          <w:lang w:val="pt-PT"/>
        </w:rPr>
        <w:t xml:space="preserve"> acima resolv</w:t>
      </w:r>
      <w:r>
        <w:rPr>
          <w:sz w:val="20"/>
          <w:szCs w:val="20"/>
          <w:rtl w:val="0"/>
          <w:lang w:val="pt-PT"/>
        </w:rPr>
        <w:t>eriam</w:t>
      </w:r>
      <w:r>
        <w:rPr>
          <w:sz w:val="20"/>
          <w:szCs w:val="20"/>
          <w:rtl w:val="0"/>
          <w:lang w:val="pt-PT"/>
        </w:rPr>
        <w:t xml:space="preserve"> este problema.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sz w:val="20"/>
          <w:szCs w:val="20"/>
          <w:rtl w:val="0"/>
        </w:rPr>
        <w:tab/>
        <w:t>Explica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sala de aula (exemplo de deriva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a esquerda que poderia ser feito com deriva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direita):</w:t>
      </w:r>
      <w:r>
        <w:rPr>
          <w:sz w:val="20"/>
          <w:szCs w:val="2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488652</wp:posOffset>
            </wp:positionH>
            <wp:positionV relativeFrom="line">
              <wp:posOffset>177426</wp:posOffset>
            </wp:positionV>
            <wp:extent cx="1407405" cy="142244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-filtered.jpeg"/>
                    <pic:cNvPicPr/>
                  </pic:nvPicPr>
                  <pic:blipFill>
                    <a:blip r:embed="rId5">
                      <a:extLst/>
                    </a:blip>
                    <a:srcRect l="30695" t="28786" r="46054" b="39882"/>
                    <a:stretch>
                      <a:fillRect/>
                    </a:stretch>
                  </pic:blipFill>
                  <pic:spPr>
                    <a:xfrm>
                      <a:off x="0" y="0"/>
                      <a:ext cx="1407405" cy="1422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(2.0) Apresente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abstrata para o programa abaixo.  Use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es, como refer</w:t>
      </w:r>
      <w:r>
        <w:rPr>
          <w:rFonts w:hAnsi="Times New Roman" w:hint="default"/>
          <w:sz w:val="20"/>
          <w:szCs w:val="20"/>
          <w:rtl w:val="0"/>
          <w:lang w:val="pt-PT"/>
        </w:rPr>
        <w:t>ê</w:t>
      </w:r>
      <w:r>
        <w:rPr>
          <w:sz w:val="20"/>
          <w:szCs w:val="20"/>
          <w:rtl w:val="0"/>
          <w:lang w:val="pt-PT"/>
        </w:rPr>
        <w:t>ncia.  Os nomes que aparecem ao lado direito das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correspondem aos nomes das estruturas de dados existentes para construir os n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 xml:space="preserve">s da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rvore.  Fa</w:t>
      </w:r>
      <w:r>
        <w:rPr>
          <w:rFonts w:hAnsi="Times New Roman" w:hint="default"/>
          <w:sz w:val="20"/>
          <w:szCs w:val="20"/>
          <w:rtl w:val="0"/>
          <w:lang w:val="pt-PT"/>
        </w:rPr>
        <w:t>ç</w:t>
      </w:r>
      <w:r>
        <w:rPr>
          <w:sz w:val="20"/>
          <w:szCs w:val="20"/>
          <w:rtl w:val="0"/>
          <w:lang w:val="pt-PT"/>
        </w:rPr>
        <w:t>a refer</w:t>
      </w:r>
      <w:r>
        <w:rPr>
          <w:rFonts w:hAnsi="Times New Roman" w:hint="default"/>
          <w:sz w:val="20"/>
          <w:szCs w:val="20"/>
          <w:rtl w:val="0"/>
          <w:lang w:val="pt-PT"/>
        </w:rPr>
        <w:t>ê</w:t>
      </w:r>
      <w:r>
        <w:rPr>
          <w:sz w:val="20"/>
          <w:szCs w:val="20"/>
          <w:rtl w:val="0"/>
          <w:lang w:val="pt-PT"/>
        </w:rPr>
        <w:t xml:space="preserve">ncia a estas estruturas.                                                 </w:t>
      </w:r>
    </w:p>
    <w:p>
      <w:pPr>
        <w:pStyle w:val="Body A"/>
        <w:rPr>
          <w:b w:val="1"/>
          <w:bCs w:val="1"/>
          <w:sz w:val="20"/>
          <w:szCs w:val="20"/>
          <w:rtl w:val="0"/>
          <w:lang w:val="pt-PT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     =&gt;        i</w:t>
      </w: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pt-PT"/>
        </w:rPr>
        <w:t xml:space="preserve">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x</w:t>
      </w: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pt-PT"/>
        </w:rPr>
        <w:t xml:space="preserve"> then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y = y + 1</w:t>
      </w: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pt-PT"/>
        </w:rPr>
        <w:t xml:space="preserve"> else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y = 8 + y</w:t>
      </w: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pt-PT"/>
        </w:rPr>
        <w:t xml:space="preserve"> 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y = 3 + 4 + 5</w:t>
      </w: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pt-PT"/>
        </w:rPr>
        <w:t>;</w:t>
      </w:r>
      <w:r>
        <w:rPr>
          <w:b w:val="1"/>
          <w:bCs w:val="1"/>
          <w:sz w:val="20"/>
          <w:szCs w:val="20"/>
          <w:rtl w:val="0"/>
          <w:lang w:val="pt-PT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1150805</wp:posOffset>
            </wp:positionH>
            <wp:positionV relativeFrom="line">
              <wp:posOffset>192458</wp:posOffset>
            </wp:positionV>
            <wp:extent cx="3968771" cy="2332673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-enhanced.jpeg"/>
                    <pic:cNvPicPr/>
                  </pic:nvPicPr>
                  <pic:blipFill>
                    <a:blip r:embed="rId6">
                      <a:extLst/>
                    </a:blip>
                    <a:srcRect l="23311" t="22990" r="11126" b="25630"/>
                    <a:stretch>
                      <a:fillRect/>
                    </a:stretch>
                  </pic:blipFill>
                  <pic:spPr>
                    <a:xfrm>
                      <a:off x="0" y="0"/>
                      <a:ext cx="3968771" cy="2332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 xml:space="preserve">(2.0) Ilustre passo-a-passo como se faz top-down parsing e bottom-up parsing </w:t>
      </w:r>
      <w:r>
        <w:rPr>
          <w:sz w:val="20"/>
          <w:szCs w:val="20"/>
          <w:u w:val="single"/>
          <w:rtl w:val="0"/>
          <w:lang w:val="pt-PT"/>
        </w:rPr>
        <w:t>do programa acima</w:t>
      </w:r>
      <w:r>
        <w:rPr>
          <w:sz w:val="20"/>
          <w:szCs w:val="20"/>
          <w:rtl w:val="0"/>
          <w:lang w:val="pt-PT"/>
        </w:rPr>
        <w:t xml:space="preserve"> utlizando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apresentada na p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gina anterior,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es, como refer</w:t>
      </w:r>
      <w:r>
        <w:rPr>
          <w:rFonts w:hAnsi="Times New Roman" w:hint="default"/>
          <w:sz w:val="20"/>
          <w:szCs w:val="20"/>
          <w:rtl w:val="0"/>
          <w:lang w:val="pt-PT"/>
        </w:rPr>
        <w:t>ê</w:t>
      </w:r>
      <w:r>
        <w:rPr>
          <w:sz w:val="20"/>
          <w:szCs w:val="20"/>
          <w:rtl w:val="0"/>
          <w:lang w:val="pt-PT"/>
        </w:rPr>
        <w:t xml:space="preserve">ncia.  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TOP-DOWN:</w:t>
      </w: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Program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"if" Expression "then" Statement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"then" Statement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  <w:lang w:val="pt-PT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"then" Statement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  <w:rtl w:val="0"/>
          <w:lang w:val="pt-PT"/>
        </w:rPr>
      </w:pPr>
    </w:p>
    <w:p>
      <w:pPr>
        <w:pStyle w:val="Body A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Statement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= Expression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en-US"/>
        </w:rPr>
        <w:t>IDENTIFIER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 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color w:val="ff2c21"/>
          <w:sz w:val="20"/>
          <w:szCs w:val="20"/>
          <w:u w:color="000000"/>
          <w:rtl w:val="0"/>
          <w:lang w:val="pt-PT"/>
        </w:rPr>
      </w:pPr>
      <w:r>
        <w:rPr>
          <w:sz w:val="20"/>
          <w:szCs w:val="20"/>
          <w:rtl w:val="0"/>
          <w:lang w:val="en-US"/>
        </w:rPr>
        <w:t>"else" Statement</w:t>
      </w:r>
      <w:r>
        <w:rPr>
          <w:sz w:val="20"/>
          <w:szCs w:val="20"/>
          <w:rtl w:val="0"/>
          <w:lang w:val="pt-PT"/>
        </w:rPr>
        <w:t xml:space="preserve"> ; Program </w:t>
      </w:r>
      <w:r>
        <w:rPr>
          <w:color w:val="ff2c21"/>
          <w:sz w:val="20"/>
          <w:szCs w:val="20"/>
          <w:u w:color="000000"/>
          <w:rtl w:val="0"/>
          <w:lang w:val="pt-PT"/>
        </w:rPr>
        <w:t>(backtrack)</w:t>
      </w:r>
    </w:p>
    <w:p>
      <w:pPr>
        <w:pStyle w:val="Body A"/>
        <w:widowControl w:val="0"/>
        <w:rPr>
          <w:color w:val="ff2c21"/>
          <w:sz w:val="20"/>
          <w:szCs w:val="20"/>
          <w:u w:color="000000"/>
          <w:rtl w:val="0"/>
          <w:lang w:val="pt-PT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Expression + 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IDENTIFIER + 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NUMBER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"else" 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IDENTIFIER = 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Program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  <w:lang w:val="pt-PT"/>
        </w:rPr>
      </w:pP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NUMBER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  <w:rtl w:val="0"/>
          <w:lang w:val="pt-PT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color w:val="ff2c21"/>
          <w:sz w:val="20"/>
          <w:szCs w:val="20"/>
          <w:u w:color="00000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; Program </w:t>
      </w: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(backtrack)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 + Expression ; Program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>NUMBER + Expression ; Program</w:t>
      </w:r>
    </w:p>
    <w:p>
      <w:pPr>
        <w:pStyle w:val="Body A"/>
        <w:widowControl w:val="0"/>
        <w:rPr>
          <w:sz w:val="20"/>
          <w:szCs w:val="20"/>
          <w:rtl w:val="0"/>
          <w:lang w:val="pt-PT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 ; Program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IDENTIFIER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IDENTIFIER = 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Expression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  <w:lang w:val="pt-PT"/>
        </w:rPr>
      </w:pP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NUMBER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Program</w:t>
      </w:r>
    </w:p>
    <w:p>
      <w:pPr>
        <w:pStyle w:val="Body A"/>
        <w:rPr>
          <w:sz w:val="20"/>
          <w:szCs w:val="20"/>
          <w:rtl w:val="0"/>
          <w:lang w:val="pt-PT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color w:val="ff2c21"/>
          <w:sz w:val="20"/>
          <w:szCs w:val="20"/>
          <w:u w:color="00000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; Program </w:t>
      </w: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(backtrack)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 + Expression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NUMBER + Expression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  <w:rtl w:val="0"/>
          <w:lang w:val="pt-PT"/>
        </w:rPr>
      </w:pPr>
      <w:r>
        <w:rPr>
          <w:sz w:val="20"/>
          <w:szCs w:val="20"/>
          <w:rtl w:val="0"/>
          <w:lang w:val="pt-PT"/>
        </w:rPr>
        <w:t>Expression ; Program</w:t>
      </w:r>
    </w:p>
    <w:p>
      <w:pPr>
        <w:pStyle w:val="Body A"/>
        <w:widowControl w:val="0"/>
        <w:rPr>
          <w:sz w:val="20"/>
          <w:szCs w:val="20"/>
          <w:rtl w:val="0"/>
          <w:lang w:val="pt-PT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NUMBER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; Program </w:t>
      </w:r>
      <w:r>
        <w:rPr>
          <w:rFonts w:ascii="Times New Roman" w:cs="Arial Unicode MS" w:hAnsi="Arial Unicode MS" w:eastAsia="Arial Unicode MS"/>
          <w:color w:val="ff2c21"/>
          <w:sz w:val="20"/>
          <w:szCs w:val="20"/>
          <w:u w:color="000000"/>
          <w:rtl w:val="0"/>
          <w:lang w:val="pt-PT"/>
        </w:rPr>
        <w:t>(backtrack)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 + Expression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NUMBER + Expression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Expression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NUMBER ; 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rPr>
          <w:color w:val="ff2c21"/>
          <w:sz w:val="20"/>
          <w:szCs w:val="20"/>
          <w:u w:color="00000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/*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vazia /</w:t>
      </w: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rPr>
          <w:color w:val="ff2c21"/>
          <w:sz w:val="20"/>
          <w:szCs w:val="20"/>
          <w:u w:color="000000"/>
        </w:rPr>
      </w:pP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BOTTOM-UP:</w:t>
      </w: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if IDENTIFIER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then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IDENTIFIER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IDENTIFIER = IDENTIFIER +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IDENTIFIER = IDENTIFIER + NUMBER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IDENTIFIER = Expression + Expression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IDENTIFIER = Expression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Statement else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Statement else IDENTIFIER =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 xml:space="preserve">Expression then Statement else IDENTIFIER = NUMBER + 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  <w:rtl w:val="0"/>
          <w:lang w:val="en-US"/>
        </w:rPr>
      </w:pPr>
      <w:r>
        <w:rPr>
          <w:sz w:val="20"/>
          <w:szCs w:val="20"/>
          <w:rtl w:val="0"/>
          <w:lang w:val="pt-PT"/>
        </w:rPr>
        <w:t xml:space="preserve">if </w:t>
      </w:r>
      <w:r>
        <w:rPr>
          <w:sz w:val="20"/>
          <w:szCs w:val="20"/>
          <w:rtl w:val="0"/>
          <w:lang w:val="en-US"/>
        </w:rPr>
        <w:t>Expression then Statement else IDENTIFIER = NUMBER + IDENTIFIER</w:t>
      </w:r>
    </w:p>
    <w:p>
      <w:pPr>
        <w:pStyle w:val="Body A"/>
        <w:widowControl w:val="0"/>
        <w:rPr>
          <w:sz w:val="20"/>
          <w:szCs w:val="20"/>
          <w:rtl w:val="0"/>
          <w:lang w:val="en-US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Statement else IDENTIFIER = Expression + Expression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if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Expression then Statement else IDENTIFIER = Expression</w:t>
      </w:r>
    </w:p>
    <w:p>
      <w:pPr>
        <w:pStyle w:val="Body A"/>
        <w:rPr>
          <w:sz w:val="20"/>
          <w:szCs w:val="20"/>
          <w:lang w:val="en-US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NUMBER +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NUMBER + NUMBER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Expression + Expression</w:t>
      </w:r>
    </w:p>
    <w:p>
      <w:pPr>
        <w:pStyle w:val="Body A"/>
        <w:rPr>
          <w:b w:val="1"/>
          <w:bCs w:val="1"/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Expression</w:t>
      </w:r>
    </w:p>
    <w:p>
      <w:pPr>
        <w:pStyle w:val="Body A"/>
        <w:rPr>
          <w:sz w:val="20"/>
          <w:szCs w:val="20"/>
          <w:lang w:val="en-US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Expression + NUMBER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Expression + Expression</w:t>
      </w: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IDENTIFIER = Expression</w:t>
      </w:r>
    </w:p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Statement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Statement ; /*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vazia */</w:t>
      </w:r>
    </w:p>
    <w:p>
      <w:pPr>
        <w:pStyle w:val="Body A"/>
        <w:rPr>
          <w:sz w:val="20"/>
          <w:szCs w:val="20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Statement ; Program</w:t>
      </w:r>
    </w:p>
    <w:p>
      <w:pPr>
        <w:pStyle w:val="Body A"/>
        <w:rPr>
          <w:sz w:val="20"/>
          <w:szCs w:val="20"/>
          <w:lang w:val="en-US"/>
        </w:rPr>
      </w:pPr>
    </w:p>
    <w:p>
      <w:pPr>
        <w:pStyle w:val="Body A"/>
        <w:widowControl w:val="0"/>
        <w:rPr>
          <w:sz w:val="20"/>
          <w:szCs w:val="20"/>
        </w:rPr>
      </w:pPr>
    </w:p>
    <w:tbl>
      <w:tblPr>
        <w:tblW w:w="95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99"/>
        <w:gridCol w:w="446"/>
        <w:gridCol w:w="593"/>
        <w:gridCol w:w="300"/>
        <w:gridCol w:w="320"/>
        <w:gridCol w:w="299"/>
        <w:gridCol w:w="321"/>
        <w:gridCol w:w="297"/>
        <w:gridCol w:w="568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4"/>
        <w:gridCol w:w="435"/>
        <w:gridCol w:w="436"/>
        <w:gridCol w:w="435"/>
        <w:gridCol w:w="435"/>
      </w:tblGrid>
      <w:tr>
        <w:tblPrEx>
          <w:shd w:val="clear" w:color="auto" w:fill="auto"/>
        </w:tblPrEx>
        <w:trPr>
          <w:trHeight w:val="294" w:hRule="atLeast"/>
        </w:trPr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if</w:t>
            </w:r>
          </w:p>
        </w:tc>
        <w:tc>
          <w:tcPr>
            <w:tcW w:type="dxa" w:w="44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x</w:t>
            </w:r>
          </w:p>
        </w:tc>
        <w:tc>
          <w:tcPr>
            <w:tcW w:type="dxa" w:w="59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then</w:t>
            </w:r>
          </w:p>
        </w:tc>
        <w:tc>
          <w:tcPr>
            <w:tcW w:type="dxa" w:w="3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29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32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2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1</w:t>
            </w:r>
          </w:p>
        </w:tc>
        <w:tc>
          <w:tcPr>
            <w:tcW w:type="dxa" w:w="56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a-DK"/>
              </w:rPr>
              <w:t>else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8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y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=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3</w:t>
            </w:r>
          </w:p>
        </w:tc>
        <w:tc>
          <w:tcPr>
            <w:tcW w:type="dxa" w:w="4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4</w:t>
            </w:r>
          </w:p>
        </w:tc>
        <w:tc>
          <w:tcPr>
            <w:tcW w:type="dxa" w:w="43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+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uppressAutoHyphens w:val="0"/>
              <w:jc w:val="right"/>
            </w:pP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5</w:t>
            </w:r>
          </w:p>
        </w:tc>
        <w:tc>
          <w:tcPr>
            <w:tcW w:type="dxa" w:w="43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fe06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 w:cs="Arial Unicode MS" w:hAnsi="Arial Unicode MS" w:eastAsia="Arial Unicode M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</w:tc>
      </w:tr>
    </w:tbl>
    <w:p>
      <w:pPr>
        <w:pStyle w:val="Body A"/>
        <w:widowControl w:val="0"/>
        <w:rPr>
          <w:sz w:val="20"/>
          <w:szCs w:val="20"/>
        </w:rPr>
      </w:pPr>
    </w:p>
    <w:p>
      <w:pPr>
        <w:pStyle w:val="Body A"/>
        <w:widowControl w:val="0"/>
        <w:rPr>
          <w:b w:val="1"/>
          <w:bCs w:val="1"/>
          <w:sz w:val="20"/>
          <w:szCs w:val="20"/>
        </w:rPr>
      </w:pPr>
    </w:p>
    <w:p>
      <w:pPr>
        <w:pStyle w:val="Body A"/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</w:t>
      </w:r>
    </w:p>
    <w:sectPr>
      <w:headerReference w:type="default" r:id="rId7"/>
      <w:footerReference w:type="default" r:id="rId8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