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Docling parsers</w:t>
      </w:r>
    </w:p>
    <w:p>
      <w:r>
        <w:t>Docling is a single parsing library that converts many document formats -- PDF, DOCX, XLSX, PPTX, HTML, Markdown, CSV -- into one unified document model, which this project exports back to Markdown text before chunking. Using one library instead of a parser per format keeps the ingestion pipeline's chunking and indexing code format-agnostic.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