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00FD" w14:textId="413DEA8B" w:rsidR="008214B9" w:rsidRPr="00D0392C" w:rsidRDefault="008214B9" w:rsidP="008214B9">
      <w:pPr>
        <w:rPr>
          <w:rFonts w:ascii="Times New Roman" w:eastAsia="宋体" w:hAnsi="Times New Roman" w:cs="Times New Roman" w:hint="eastAsia"/>
          <w:b/>
          <w:bCs/>
          <w:szCs w:val="21"/>
        </w:rPr>
      </w:pPr>
      <w:r w:rsidRPr="00D0392C">
        <w:rPr>
          <w:rFonts w:ascii="Times New Roman" w:eastAsia="宋体" w:hAnsi="Times New Roman" w:cs="Times New Roman"/>
          <w:b/>
          <w:bCs/>
          <w:szCs w:val="21"/>
        </w:rPr>
        <w:t>Homework-01</w:t>
      </w:r>
      <w:r w:rsidR="00085B88"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="00085B88">
        <w:rPr>
          <w:rFonts w:ascii="Times New Roman" w:eastAsia="宋体" w:hAnsi="Times New Roman" w:cs="Times New Roman" w:hint="eastAsia"/>
          <w:b/>
          <w:bCs/>
          <w:szCs w:val="21"/>
        </w:rPr>
        <w:t>费婷婷</w:t>
      </w:r>
      <w:r w:rsidR="00085B88">
        <w:rPr>
          <w:rFonts w:ascii="Times New Roman" w:eastAsia="宋体" w:hAnsi="Times New Roman" w:cs="Times New Roman" w:hint="eastAsia"/>
          <w:b/>
          <w:bCs/>
          <w:szCs w:val="21"/>
        </w:rPr>
        <w:t xml:space="preserve"> SA25008195</w:t>
      </w:r>
    </w:p>
    <w:p w14:paraId="3F3C1FB4" w14:textId="77777777" w:rsidR="008214B9" w:rsidRPr="00D0392C" w:rsidRDefault="008214B9" w:rsidP="008214B9">
      <w:pPr>
        <w:rPr>
          <w:rFonts w:ascii="Times New Roman" w:eastAsia="宋体" w:hAnsi="Times New Roman" w:cs="Times New Roman"/>
          <w:szCs w:val="21"/>
        </w:rPr>
      </w:pPr>
    </w:p>
    <w:p w14:paraId="0C2784E9" w14:textId="232247FD" w:rsidR="008214B9" w:rsidRPr="00D0392C" w:rsidRDefault="008214B9" w:rsidP="008214B9">
      <w:pPr>
        <w:rPr>
          <w:rFonts w:ascii="Times New Roman" w:eastAsia="宋体" w:hAnsi="Times New Roman" w:cs="Times New Roman"/>
          <w:szCs w:val="21"/>
        </w:rPr>
      </w:pPr>
      <w:r w:rsidRPr="00D0392C">
        <w:rPr>
          <w:rFonts w:ascii="Times New Roman" w:eastAsia="宋体" w:hAnsi="Times New Roman" w:cs="Times New Roman"/>
          <w:szCs w:val="21"/>
        </w:rPr>
        <w:t>问题：</w:t>
      </w:r>
    </w:p>
    <w:p w14:paraId="2D1ACB54" w14:textId="4D82EB8C" w:rsidR="008214B9" w:rsidRPr="00D0392C" w:rsidRDefault="008214B9" w:rsidP="000E069E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Cs w:val="21"/>
        </w:rPr>
      </w:pPr>
      <w:r w:rsidRPr="00D0392C">
        <w:rPr>
          <w:rFonts w:ascii="Times New Roman" w:eastAsia="宋体" w:hAnsi="Times New Roman" w:cs="Times New Roman"/>
          <w:b/>
          <w:bCs/>
          <w:szCs w:val="21"/>
        </w:rPr>
        <w:t>生态学主要采用的是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“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假说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-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验证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”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范式，面临的困境是什么？</w:t>
      </w:r>
    </w:p>
    <w:p w14:paraId="37523222" w14:textId="361F0169" w:rsidR="007D62F9" w:rsidRPr="00D0392C" w:rsidRDefault="00EC460B" w:rsidP="007D62F9">
      <w:pPr>
        <w:rPr>
          <w:rFonts w:ascii="Times New Roman" w:eastAsia="宋体" w:hAnsi="Times New Roman" w:cs="Times New Roman"/>
          <w:szCs w:val="21"/>
        </w:rPr>
      </w:pPr>
      <w:r w:rsidRPr="00D0392C">
        <w:rPr>
          <w:rFonts w:ascii="Times New Roman" w:eastAsia="宋体" w:hAnsi="Times New Roman" w:cs="Times New Roman"/>
          <w:szCs w:val="21"/>
        </w:rPr>
        <w:t>（</w:t>
      </w:r>
      <w:r w:rsidRPr="00D0392C">
        <w:rPr>
          <w:rFonts w:ascii="Times New Roman" w:eastAsia="宋体" w:hAnsi="Times New Roman" w:cs="Times New Roman"/>
          <w:szCs w:val="21"/>
        </w:rPr>
        <w:t>1</w:t>
      </w:r>
      <w:r w:rsidRPr="00D0392C">
        <w:rPr>
          <w:rFonts w:ascii="Times New Roman" w:eastAsia="宋体" w:hAnsi="Times New Roman" w:cs="Times New Roman"/>
          <w:szCs w:val="21"/>
        </w:rPr>
        <w:t>）</w:t>
      </w:r>
      <w:r w:rsidR="007D62F9" w:rsidRPr="004F676D">
        <w:rPr>
          <w:rFonts w:ascii="Times New Roman" w:eastAsia="宋体" w:hAnsi="Times New Roman" w:cs="Times New Roman"/>
          <w:color w:val="C00000"/>
          <w:szCs w:val="21"/>
        </w:rPr>
        <w:t>生态系统过于复杂，难以提出真正单一、清晰的原假说。</w:t>
      </w:r>
      <w:r w:rsidR="007D62F9" w:rsidRPr="00D0392C">
        <w:rPr>
          <w:rFonts w:ascii="Times New Roman" w:eastAsia="宋体" w:hAnsi="Times New Roman" w:cs="Times New Roman"/>
          <w:szCs w:val="21"/>
        </w:rPr>
        <w:t>生态学对象往往同时受到竞争、捕食、寄生、干扰等多种因素影响，因此不像物理、化学中那样，较容易围绕单一主导因素构建可检验的原假说。在这种情况下，假说检验很难做到</w:t>
      </w:r>
      <w:r w:rsidR="007D62F9" w:rsidRPr="00D0392C">
        <w:rPr>
          <w:rFonts w:ascii="Times New Roman" w:eastAsia="宋体" w:hAnsi="Times New Roman" w:cs="Times New Roman"/>
          <w:szCs w:val="21"/>
        </w:rPr>
        <w:t>“</w:t>
      </w:r>
      <w:r w:rsidR="007D62F9" w:rsidRPr="00D0392C">
        <w:rPr>
          <w:rFonts w:ascii="Times New Roman" w:eastAsia="宋体" w:hAnsi="Times New Roman" w:cs="Times New Roman"/>
          <w:szCs w:val="21"/>
        </w:rPr>
        <w:t>变量单纯、机制清楚</w:t>
      </w:r>
      <w:r w:rsidR="007D62F9" w:rsidRPr="00D0392C">
        <w:rPr>
          <w:rFonts w:ascii="Times New Roman" w:eastAsia="宋体" w:hAnsi="Times New Roman" w:cs="Times New Roman"/>
          <w:szCs w:val="21"/>
        </w:rPr>
        <w:t>”</w:t>
      </w:r>
      <w:r w:rsidR="007D62F9" w:rsidRPr="00D0392C">
        <w:rPr>
          <w:rFonts w:ascii="Times New Roman" w:eastAsia="宋体" w:hAnsi="Times New Roman" w:cs="Times New Roman"/>
          <w:szCs w:val="21"/>
        </w:rPr>
        <w:t>。</w:t>
      </w:r>
    </w:p>
    <w:p w14:paraId="07D5AB85" w14:textId="5F4A90CE" w:rsidR="007D62F9" w:rsidRPr="00D0392C" w:rsidRDefault="007D62F9" w:rsidP="007D62F9">
      <w:pPr>
        <w:rPr>
          <w:rFonts w:ascii="Times New Roman" w:eastAsia="宋体" w:hAnsi="Times New Roman" w:cs="Times New Roman"/>
          <w:szCs w:val="21"/>
        </w:rPr>
      </w:pPr>
      <w:r w:rsidRPr="00D0392C">
        <w:rPr>
          <w:rFonts w:ascii="Times New Roman" w:eastAsia="宋体" w:hAnsi="Times New Roman" w:cs="Times New Roman"/>
          <w:szCs w:val="21"/>
        </w:rPr>
        <w:t>（</w:t>
      </w:r>
      <w:r w:rsidRPr="00D0392C">
        <w:rPr>
          <w:rFonts w:ascii="Times New Roman" w:eastAsia="宋体" w:hAnsi="Times New Roman" w:cs="Times New Roman"/>
          <w:szCs w:val="21"/>
        </w:rPr>
        <w:t>2</w:t>
      </w:r>
      <w:r w:rsidRPr="00D0392C">
        <w:rPr>
          <w:rFonts w:ascii="Times New Roman" w:eastAsia="宋体" w:hAnsi="Times New Roman" w:cs="Times New Roman"/>
          <w:szCs w:val="21"/>
        </w:rPr>
        <w:t>）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生态学中的因果关系并不稳定，生态规律本身会</w:t>
      </w:r>
      <w:proofErr w:type="gramStart"/>
      <w:r w:rsidRPr="004F676D">
        <w:rPr>
          <w:rFonts w:ascii="Times New Roman" w:eastAsia="宋体" w:hAnsi="Times New Roman" w:cs="Times New Roman"/>
          <w:color w:val="C00000"/>
          <w:szCs w:val="21"/>
        </w:rPr>
        <w:t>随过程</w:t>
      </w:r>
      <w:proofErr w:type="gramEnd"/>
      <w:r w:rsidRPr="004F676D">
        <w:rPr>
          <w:rFonts w:ascii="Times New Roman" w:eastAsia="宋体" w:hAnsi="Times New Roman" w:cs="Times New Roman"/>
          <w:color w:val="C00000"/>
          <w:szCs w:val="21"/>
        </w:rPr>
        <w:t>演化而变化。</w:t>
      </w:r>
      <w:r w:rsidRPr="00D0392C">
        <w:rPr>
          <w:rFonts w:ascii="Times New Roman" w:eastAsia="宋体" w:hAnsi="Times New Roman" w:cs="Times New Roman"/>
          <w:szCs w:val="21"/>
        </w:rPr>
        <w:t>生态过程是始终演化的，生态规律和因果关系并不是固定不变的，所以一次检验得到的结论，未必能够稳定适用于其他时间、地点或情境。这使得传统</w:t>
      </w:r>
      <w:r w:rsidRPr="00D0392C">
        <w:rPr>
          <w:rFonts w:ascii="Times New Roman" w:eastAsia="宋体" w:hAnsi="Times New Roman" w:cs="Times New Roman"/>
          <w:szCs w:val="21"/>
        </w:rPr>
        <w:t>“</w:t>
      </w:r>
      <w:r w:rsidRPr="00D0392C">
        <w:rPr>
          <w:rFonts w:ascii="Times New Roman" w:eastAsia="宋体" w:hAnsi="Times New Roman" w:cs="Times New Roman"/>
          <w:szCs w:val="21"/>
        </w:rPr>
        <w:t>提出假说</w:t>
      </w:r>
      <w:r w:rsidRPr="00D0392C">
        <w:rPr>
          <w:rFonts w:ascii="Times New Roman" w:eastAsia="宋体" w:hAnsi="Times New Roman" w:cs="Times New Roman"/>
          <w:szCs w:val="21"/>
        </w:rPr>
        <w:t>—</w:t>
      </w:r>
      <w:r w:rsidRPr="00D0392C">
        <w:rPr>
          <w:rFonts w:ascii="Times New Roman" w:eastAsia="宋体" w:hAnsi="Times New Roman" w:cs="Times New Roman"/>
          <w:szCs w:val="21"/>
        </w:rPr>
        <w:t>一次检验</w:t>
      </w:r>
      <w:r w:rsidRPr="00D0392C">
        <w:rPr>
          <w:rFonts w:ascii="Times New Roman" w:eastAsia="宋体" w:hAnsi="Times New Roman" w:cs="Times New Roman"/>
          <w:szCs w:val="21"/>
        </w:rPr>
        <w:t>—</w:t>
      </w:r>
      <w:r w:rsidRPr="00D0392C">
        <w:rPr>
          <w:rFonts w:ascii="Times New Roman" w:eastAsia="宋体" w:hAnsi="Times New Roman" w:cs="Times New Roman"/>
          <w:szCs w:val="21"/>
        </w:rPr>
        <w:t>确认规律</w:t>
      </w:r>
      <w:r w:rsidRPr="00D0392C">
        <w:rPr>
          <w:rFonts w:ascii="Times New Roman" w:eastAsia="宋体" w:hAnsi="Times New Roman" w:cs="Times New Roman"/>
          <w:szCs w:val="21"/>
        </w:rPr>
        <w:t>”</w:t>
      </w:r>
      <w:r w:rsidRPr="00D0392C">
        <w:rPr>
          <w:rFonts w:ascii="Times New Roman" w:eastAsia="宋体" w:hAnsi="Times New Roman" w:cs="Times New Roman"/>
          <w:szCs w:val="21"/>
        </w:rPr>
        <w:t>的路径受到限制。</w:t>
      </w:r>
    </w:p>
    <w:p w14:paraId="474D302C" w14:textId="48A68FE2" w:rsidR="007D62F9" w:rsidRPr="00D0392C" w:rsidRDefault="007D62F9" w:rsidP="007D62F9">
      <w:pPr>
        <w:rPr>
          <w:rFonts w:ascii="Times New Roman" w:eastAsia="宋体" w:hAnsi="Times New Roman" w:cs="Times New Roman"/>
          <w:szCs w:val="21"/>
        </w:rPr>
      </w:pPr>
      <w:r w:rsidRPr="00D0392C">
        <w:rPr>
          <w:rFonts w:ascii="Times New Roman" w:eastAsia="宋体" w:hAnsi="Times New Roman" w:cs="Times New Roman"/>
          <w:szCs w:val="21"/>
        </w:rPr>
        <w:t>（</w:t>
      </w:r>
      <w:r w:rsidRPr="00D0392C">
        <w:rPr>
          <w:rFonts w:ascii="Times New Roman" w:eastAsia="宋体" w:hAnsi="Times New Roman" w:cs="Times New Roman"/>
          <w:szCs w:val="21"/>
        </w:rPr>
        <w:t>3</w:t>
      </w:r>
      <w:r w:rsidRPr="00D0392C">
        <w:rPr>
          <w:rFonts w:ascii="Times New Roman" w:eastAsia="宋体" w:hAnsi="Times New Roman" w:cs="Times New Roman"/>
          <w:szCs w:val="21"/>
        </w:rPr>
        <w:t>）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开放环境下难以实现严格控制实验。</w:t>
      </w:r>
      <w:r w:rsidRPr="00D0392C">
        <w:rPr>
          <w:rFonts w:ascii="Times New Roman" w:eastAsia="宋体" w:hAnsi="Times New Roman" w:cs="Times New Roman"/>
          <w:szCs w:val="21"/>
        </w:rPr>
        <w:t>生态学研究对象通常处于开放系统之中，环境干扰因素复杂且难以排除。即使实验设计遵循重复、随机化、区组化等原则，也很难像实验室科学那样控制全部无关变量。因此，假说检验的内部效度和结论的确定性都会受到影响。</w:t>
      </w:r>
    </w:p>
    <w:p w14:paraId="198C2A2B" w14:textId="05335A90" w:rsidR="007D62F9" w:rsidRPr="00D0392C" w:rsidRDefault="007D62F9" w:rsidP="007D62F9">
      <w:pPr>
        <w:rPr>
          <w:rFonts w:ascii="Times New Roman" w:eastAsia="宋体" w:hAnsi="Times New Roman" w:cs="Times New Roman"/>
          <w:szCs w:val="21"/>
        </w:rPr>
      </w:pPr>
      <w:r w:rsidRPr="00D0392C">
        <w:rPr>
          <w:rFonts w:ascii="Times New Roman" w:eastAsia="宋体" w:hAnsi="Times New Roman" w:cs="Times New Roman"/>
          <w:szCs w:val="21"/>
        </w:rPr>
        <w:t>（</w:t>
      </w:r>
      <w:r w:rsidRPr="00D0392C">
        <w:rPr>
          <w:rFonts w:ascii="Times New Roman" w:eastAsia="宋体" w:hAnsi="Times New Roman" w:cs="Times New Roman"/>
          <w:szCs w:val="21"/>
        </w:rPr>
        <w:t>4</w:t>
      </w:r>
      <w:r w:rsidRPr="00D0392C">
        <w:rPr>
          <w:rFonts w:ascii="Times New Roman" w:eastAsia="宋体" w:hAnsi="Times New Roman" w:cs="Times New Roman"/>
          <w:szCs w:val="21"/>
        </w:rPr>
        <w:t>）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野外实验难以重复，因而难成为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“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判决性实验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”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。</w:t>
      </w:r>
      <w:r w:rsidRPr="00D0392C">
        <w:rPr>
          <w:rFonts w:ascii="Times New Roman" w:eastAsia="宋体" w:hAnsi="Times New Roman" w:cs="Times New Roman"/>
          <w:szCs w:val="21"/>
        </w:rPr>
        <w:t>即便精心设计和操作，也</w:t>
      </w:r>
      <w:r w:rsidRPr="00D0392C">
        <w:rPr>
          <w:rFonts w:ascii="Times New Roman" w:eastAsia="宋体" w:hAnsi="Times New Roman" w:cs="Times New Roman"/>
          <w:szCs w:val="21"/>
        </w:rPr>
        <w:t>“</w:t>
      </w:r>
      <w:r w:rsidRPr="00D0392C">
        <w:rPr>
          <w:rFonts w:ascii="Times New Roman" w:eastAsia="宋体" w:hAnsi="Times New Roman" w:cs="Times New Roman"/>
          <w:szCs w:val="21"/>
        </w:rPr>
        <w:t>不可能包括所有的多样性和空间</w:t>
      </w:r>
      <w:r w:rsidRPr="00D0392C">
        <w:rPr>
          <w:rFonts w:ascii="Times New Roman" w:eastAsia="宋体" w:hAnsi="Times New Roman" w:cs="Times New Roman"/>
          <w:szCs w:val="21"/>
        </w:rPr>
        <w:t>”</w:t>
      </w:r>
      <w:r w:rsidRPr="00D0392C">
        <w:rPr>
          <w:rFonts w:ascii="Times New Roman" w:eastAsia="宋体" w:hAnsi="Times New Roman" w:cs="Times New Roman"/>
          <w:szCs w:val="21"/>
        </w:rPr>
        <w:t>，而野外实验又存在难以重复的困难，所以它往往不能像经典假说</w:t>
      </w:r>
      <w:r w:rsidRPr="00D0392C">
        <w:rPr>
          <w:rFonts w:ascii="Times New Roman" w:eastAsia="宋体" w:hAnsi="Times New Roman" w:cs="Times New Roman"/>
          <w:szCs w:val="21"/>
        </w:rPr>
        <w:t>—</w:t>
      </w:r>
      <w:r w:rsidRPr="00D0392C">
        <w:rPr>
          <w:rFonts w:ascii="Times New Roman" w:eastAsia="宋体" w:hAnsi="Times New Roman" w:cs="Times New Roman"/>
          <w:szCs w:val="21"/>
        </w:rPr>
        <w:t>验证范式所要求的那样，成为对某一假说</w:t>
      </w:r>
      <w:proofErr w:type="gramStart"/>
      <w:r w:rsidRPr="00D0392C">
        <w:rPr>
          <w:rFonts w:ascii="Times New Roman" w:eastAsia="宋体" w:hAnsi="Times New Roman" w:cs="Times New Roman"/>
          <w:szCs w:val="21"/>
        </w:rPr>
        <w:t>作出</w:t>
      </w:r>
      <w:proofErr w:type="gramEnd"/>
      <w:r w:rsidRPr="00D0392C">
        <w:rPr>
          <w:rFonts w:ascii="Times New Roman" w:eastAsia="宋体" w:hAnsi="Times New Roman" w:cs="Times New Roman"/>
          <w:szCs w:val="21"/>
        </w:rPr>
        <w:t>最终裁决的实验。</w:t>
      </w:r>
    </w:p>
    <w:p w14:paraId="25767C15" w14:textId="134E7B28" w:rsidR="000E069E" w:rsidRPr="00D0392C" w:rsidRDefault="007D62F9" w:rsidP="007D62F9">
      <w:pPr>
        <w:rPr>
          <w:rFonts w:ascii="Times New Roman" w:eastAsia="宋体" w:hAnsi="Times New Roman" w:cs="Times New Roman"/>
          <w:szCs w:val="21"/>
        </w:rPr>
      </w:pPr>
      <w:r w:rsidRPr="00D0392C">
        <w:rPr>
          <w:rFonts w:ascii="Times New Roman" w:eastAsia="宋体" w:hAnsi="Times New Roman" w:cs="Times New Roman"/>
          <w:szCs w:val="21"/>
        </w:rPr>
        <w:t>（</w:t>
      </w:r>
      <w:r w:rsidRPr="00D0392C">
        <w:rPr>
          <w:rFonts w:ascii="Times New Roman" w:eastAsia="宋体" w:hAnsi="Times New Roman" w:cs="Times New Roman"/>
          <w:szCs w:val="21"/>
        </w:rPr>
        <w:t>5</w:t>
      </w:r>
      <w:r w:rsidRPr="00D0392C">
        <w:rPr>
          <w:rFonts w:ascii="Times New Roman" w:eastAsia="宋体" w:hAnsi="Times New Roman" w:cs="Times New Roman"/>
          <w:szCs w:val="21"/>
        </w:rPr>
        <w:t>）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假说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—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验证在生态学中常常偏向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“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证实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”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而非严格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“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证伪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”</w:t>
      </w:r>
      <w:r w:rsidRPr="004F676D">
        <w:rPr>
          <w:rFonts w:ascii="Times New Roman" w:eastAsia="宋体" w:hAnsi="Times New Roman" w:cs="Times New Roman"/>
          <w:color w:val="C00000"/>
          <w:szCs w:val="21"/>
        </w:rPr>
        <w:t>。</w:t>
      </w:r>
      <w:r w:rsidRPr="00D0392C">
        <w:rPr>
          <w:rFonts w:ascii="Times New Roman" w:eastAsia="宋体" w:hAnsi="Times New Roman" w:cs="Times New Roman"/>
          <w:szCs w:val="21"/>
        </w:rPr>
        <w:t>Fisher</w:t>
      </w:r>
      <w:r w:rsidRPr="00D0392C">
        <w:rPr>
          <w:rFonts w:ascii="Times New Roman" w:eastAsia="宋体" w:hAnsi="Times New Roman" w:cs="Times New Roman"/>
          <w:szCs w:val="21"/>
        </w:rPr>
        <w:t>式假说检验本来更接近</w:t>
      </w:r>
      <w:r w:rsidRPr="00D0392C">
        <w:rPr>
          <w:rFonts w:ascii="Times New Roman" w:eastAsia="宋体" w:hAnsi="Times New Roman" w:cs="Times New Roman"/>
          <w:szCs w:val="21"/>
        </w:rPr>
        <w:t>“</w:t>
      </w:r>
      <w:r w:rsidRPr="00D0392C">
        <w:rPr>
          <w:rFonts w:ascii="Times New Roman" w:eastAsia="宋体" w:hAnsi="Times New Roman" w:cs="Times New Roman"/>
          <w:szCs w:val="21"/>
        </w:rPr>
        <w:t>证伪</w:t>
      </w:r>
      <w:r w:rsidRPr="00D0392C">
        <w:rPr>
          <w:rFonts w:ascii="Times New Roman" w:eastAsia="宋体" w:hAnsi="Times New Roman" w:cs="Times New Roman"/>
          <w:szCs w:val="21"/>
        </w:rPr>
        <w:t>”</w:t>
      </w:r>
      <w:r w:rsidRPr="00D0392C">
        <w:rPr>
          <w:rFonts w:ascii="Times New Roman" w:eastAsia="宋体" w:hAnsi="Times New Roman" w:cs="Times New Roman"/>
          <w:szCs w:val="21"/>
        </w:rPr>
        <w:t>逻辑，但在生态学中，由于初始条件难以确定、系统过于复杂，很多研究实际上更倾向于</w:t>
      </w:r>
      <w:r w:rsidRPr="00D0392C">
        <w:rPr>
          <w:rFonts w:ascii="Times New Roman" w:eastAsia="宋体" w:hAnsi="Times New Roman" w:cs="Times New Roman"/>
          <w:szCs w:val="21"/>
        </w:rPr>
        <w:t>“</w:t>
      </w:r>
      <w:r w:rsidRPr="00D0392C">
        <w:rPr>
          <w:rFonts w:ascii="Times New Roman" w:eastAsia="宋体" w:hAnsi="Times New Roman" w:cs="Times New Roman"/>
          <w:szCs w:val="21"/>
        </w:rPr>
        <w:t>证实假说成立</w:t>
      </w:r>
      <w:r w:rsidRPr="00D0392C">
        <w:rPr>
          <w:rFonts w:ascii="Times New Roman" w:eastAsia="宋体" w:hAnsi="Times New Roman" w:cs="Times New Roman"/>
          <w:szCs w:val="21"/>
        </w:rPr>
        <w:t>”</w:t>
      </w:r>
      <w:r w:rsidRPr="00D0392C">
        <w:rPr>
          <w:rFonts w:ascii="Times New Roman" w:eastAsia="宋体" w:hAnsi="Times New Roman" w:cs="Times New Roman"/>
          <w:szCs w:val="21"/>
        </w:rPr>
        <w:t>，而不是严格排除其他可能解释。这意味着生态学中的假说检验，往往难以达到理想化的逻辑强度。</w:t>
      </w:r>
    </w:p>
    <w:p w14:paraId="17CE2545" w14:textId="77777777" w:rsidR="007D62F9" w:rsidRPr="00D0392C" w:rsidRDefault="007D62F9" w:rsidP="007D62F9">
      <w:pPr>
        <w:rPr>
          <w:rFonts w:ascii="Times New Roman" w:eastAsia="宋体" w:hAnsi="Times New Roman" w:cs="Times New Roman"/>
          <w:szCs w:val="21"/>
        </w:rPr>
      </w:pPr>
    </w:p>
    <w:p w14:paraId="77F718E0" w14:textId="5C3BC7C5" w:rsidR="008214B9" w:rsidRPr="00D0392C" w:rsidRDefault="008214B9" w:rsidP="000E069E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Cs w:val="21"/>
        </w:rPr>
      </w:pPr>
      <w:r w:rsidRPr="00D0392C">
        <w:rPr>
          <w:rFonts w:ascii="Times New Roman" w:eastAsia="宋体" w:hAnsi="Times New Roman" w:cs="Times New Roman"/>
          <w:b/>
          <w:bCs/>
          <w:szCs w:val="21"/>
        </w:rPr>
        <w:t>何为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“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数据科学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”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范式，与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“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假设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-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验证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”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范式主要区别是什么？</w:t>
      </w:r>
    </w:p>
    <w:p w14:paraId="72A533E3" w14:textId="6966DEBB" w:rsidR="000E069E" w:rsidRPr="00D0392C" w:rsidRDefault="00540AA5" w:rsidP="00540AA5">
      <w:pPr>
        <w:rPr>
          <w:rFonts w:ascii="Times New Roman" w:eastAsia="宋体" w:hAnsi="Times New Roman" w:cs="Times New Roman"/>
          <w:szCs w:val="21"/>
        </w:rPr>
      </w:pPr>
      <w:r w:rsidRPr="00D0392C">
        <w:rPr>
          <w:rFonts w:ascii="Times New Roman" w:eastAsia="宋体" w:hAnsi="Times New Roman" w:cs="Times New Roman"/>
          <w:szCs w:val="21"/>
        </w:rPr>
        <w:t>（</w:t>
      </w:r>
      <w:r w:rsidRPr="00D0392C">
        <w:rPr>
          <w:rFonts w:ascii="Times New Roman" w:eastAsia="宋体" w:hAnsi="Times New Roman" w:cs="Times New Roman"/>
          <w:szCs w:val="21"/>
        </w:rPr>
        <w:t>1</w:t>
      </w:r>
      <w:r w:rsidRPr="00D0392C">
        <w:rPr>
          <w:rFonts w:ascii="Times New Roman" w:eastAsia="宋体" w:hAnsi="Times New Roman" w:cs="Times New Roman"/>
          <w:szCs w:val="21"/>
        </w:rPr>
        <w:t>）</w:t>
      </w:r>
      <w:r w:rsidR="000E069E" w:rsidRPr="00D0392C">
        <w:rPr>
          <w:rFonts w:ascii="Times New Roman" w:eastAsia="宋体" w:hAnsi="Times New Roman" w:cs="Times New Roman"/>
          <w:szCs w:val="21"/>
        </w:rPr>
        <w:t>数据驱动的方法，就是让数据在分析过程中起主导作用，</w:t>
      </w:r>
      <w:proofErr w:type="gramStart"/>
      <w:r w:rsidR="000E069E" w:rsidRPr="00D0392C">
        <w:rPr>
          <w:rFonts w:ascii="Times New Roman" w:eastAsia="宋体" w:hAnsi="Times New Roman" w:cs="Times New Roman"/>
          <w:szCs w:val="21"/>
        </w:rPr>
        <w:t>不</w:t>
      </w:r>
      <w:proofErr w:type="gramEnd"/>
      <w:r w:rsidR="000E069E" w:rsidRPr="00D0392C">
        <w:rPr>
          <w:rFonts w:ascii="Times New Roman" w:eastAsia="宋体" w:hAnsi="Times New Roman" w:cs="Times New Roman"/>
          <w:szCs w:val="21"/>
        </w:rPr>
        <w:t>预先强行设定过多理论结构，而是通过算法、模型或统计方法，从数据本身提取特征、识别关系、建立预测模型。</w:t>
      </w:r>
      <w:r w:rsidR="00C674B3" w:rsidRPr="00D0392C">
        <w:rPr>
          <w:rFonts w:ascii="Times New Roman" w:eastAsia="宋体" w:hAnsi="Times New Roman" w:cs="Times New Roman"/>
          <w:szCs w:val="21"/>
        </w:rPr>
        <w:t>其逻辑图见下图：</w:t>
      </w:r>
    </w:p>
    <w:p w14:paraId="6089AEEE" w14:textId="2AAD5C98" w:rsidR="00C674B3" w:rsidRPr="009C4C82" w:rsidRDefault="00C674B3" w:rsidP="009C4C82">
      <w:pPr>
        <w:jc w:val="center"/>
        <w:rPr>
          <w:rFonts w:ascii="Times New Roman" w:eastAsia="宋体" w:hAnsi="Times New Roman" w:cs="Times New Roman"/>
          <w:szCs w:val="21"/>
        </w:rPr>
      </w:pPr>
      <w:r w:rsidRPr="00D0392C">
        <w:rPr>
          <w:noProof/>
        </w:rPr>
        <w:drawing>
          <wp:inline distT="0" distB="0" distL="0" distR="0" wp14:anchorId="65DAC85D" wp14:editId="3C2177A2">
            <wp:extent cx="4667250" cy="3401060"/>
            <wp:effectExtent l="0" t="0" r="0" b="8890"/>
            <wp:docPr id="1349750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084" cy="340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82828" w14:textId="77777777" w:rsidR="00C674B3" w:rsidRPr="00D0392C" w:rsidRDefault="00C674B3" w:rsidP="00C674B3">
      <w:pPr>
        <w:pStyle w:val="a9"/>
        <w:rPr>
          <w:rFonts w:ascii="Times New Roman" w:eastAsia="宋体" w:hAnsi="Times New Roman" w:cs="Times New Roman"/>
          <w:szCs w:val="21"/>
        </w:rPr>
      </w:pPr>
    </w:p>
    <w:p w14:paraId="2BD6A3F2" w14:textId="7D36D5E7" w:rsidR="000E069E" w:rsidRPr="00D0392C" w:rsidRDefault="00540AA5" w:rsidP="00540AA5">
      <w:pPr>
        <w:rPr>
          <w:rFonts w:ascii="Times New Roman" w:eastAsia="宋体" w:hAnsi="Times New Roman" w:cs="Times New Roman"/>
          <w:szCs w:val="21"/>
        </w:rPr>
      </w:pPr>
      <w:r w:rsidRPr="00D0392C">
        <w:rPr>
          <w:rFonts w:ascii="Times New Roman" w:eastAsia="宋体" w:hAnsi="Times New Roman" w:cs="Times New Roman"/>
          <w:szCs w:val="21"/>
        </w:rPr>
        <w:t>（</w:t>
      </w:r>
      <w:r w:rsidRPr="00D0392C">
        <w:rPr>
          <w:rFonts w:ascii="Times New Roman" w:eastAsia="宋体" w:hAnsi="Times New Roman" w:cs="Times New Roman"/>
          <w:szCs w:val="21"/>
        </w:rPr>
        <w:t>2</w:t>
      </w:r>
      <w:r w:rsidRPr="00D0392C">
        <w:rPr>
          <w:rFonts w:ascii="Times New Roman" w:eastAsia="宋体" w:hAnsi="Times New Roman" w:cs="Times New Roman"/>
          <w:szCs w:val="21"/>
        </w:rPr>
        <w:t>）</w:t>
      </w:r>
      <w:r w:rsidR="000E069E" w:rsidRPr="00D0392C">
        <w:rPr>
          <w:rFonts w:ascii="Times New Roman" w:eastAsia="宋体" w:hAnsi="Times New Roman" w:cs="Times New Roman"/>
          <w:szCs w:val="21"/>
        </w:rPr>
        <w:t>与</w:t>
      </w:r>
      <w:r w:rsidR="000E069E" w:rsidRPr="00D0392C">
        <w:rPr>
          <w:rFonts w:ascii="Times New Roman" w:eastAsia="宋体" w:hAnsi="Times New Roman" w:cs="Times New Roman"/>
          <w:szCs w:val="21"/>
        </w:rPr>
        <w:t>“</w:t>
      </w:r>
      <w:r w:rsidR="000E069E" w:rsidRPr="00D0392C">
        <w:rPr>
          <w:rFonts w:ascii="Times New Roman" w:eastAsia="宋体" w:hAnsi="Times New Roman" w:cs="Times New Roman"/>
          <w:szCs w:val="21"/>
        </w:rPr>
        <w:t>假设</w:t>
      </w:r>
      <w:r w:rsidR="000E069E" w:rsidRPr="00D0392C">
        <w:rPr>
          <w:rFonts w:ascii="Times New Roman" w:eastAsia="宋体" w:hAnsi="Times New Roman" w:cs="Times New Roman"/>
          <w:szCs w:val="21"/>
        </w:rPr>
        <w:t>-</w:t>
      </w:r>
      <w:r w:rsidR="000E069E" w:rsidRPr="00D0392C">
        <w:rPr>
          <w:rFonts w:ascii="Times New Roman" w:eastAsia="宋体" w:hAnsi="Times New Roman" w:cs="Times New Roman"/>
          <w:szCs w:val="21"/>
        </w:rPr>
        <w:t>验证</w:t>
      </w:r>
      <w:r w:rsidR="000E069E" w:rsidRPr="00D0392C">
        <w:rPr>
          <w:rFonts w:ascii="Times New Roman" w:eastAsia="宋体" w:hAnsi="Times New Roman" w:cs="Times New Roman"/>
          <w:szCs w:val="21"/>
        </w:rPr>
        <w:t>”</w:t>
      </w:r>
      <w:r w:rsidR="000E069E" w:rsidRPr="00D0392C">
        <w:rPr>
          <w:rFonts w:ascii="Times New Roman" w:eastAsia="宋体" w:hAnsi="Times New Roman" w:cs="Times New Roman"/>
          <w:szCs w:val="21"/>
        </w:rPr>
        <w:t>范式主要区别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4117"/>
        <w:gridCol w:w="2766"/>
      </w:tblGrid>
      <w:tr w:rsidR="000E069E" w:rsidRPr="00D0392C" w14:paraId="0FE69E2F" w14:textId="77777777" w:rsidTr="007D62F9">
        <w:trPr>
          <w:jc w:val="center"/>
        </w:trPr>
        <w:tc>
          <w:tcPr>
            <w:tcW w:w="1413" w:type="dxa"/>
          </w:tcPr>
          <w:p w14:paraId="6778984D" w14:textId="77777777" w:rsidR="000E069E" w:rsidRPr="00CE42D0" w:rsidRDefault="000E069E" w:rsidP="000E069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117" w:type="dxa"/>
          </w:tcPr>
          <w:p w14:paraId="1877AE52" w14:textId="24873C9C" w:rsidR="000E069E" w:rsidRPr="00CE42D0" w:rsidRDefault="000E069E" w:rsidP="000E069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E42D0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Pr="00CE42D0">
              <w:rPr>
                <w:rFonts w:ascii="Times New Roman" w:eastAsia="宋体" w:hAnsi="Times New Roman" w:cs="Times New Roman"/>
                <w:szCs w:val="21"/>
              </w:rPr>
              <w:t>数据科学</w:t>
            </w:r>
            <w:r w:rsidRPr="00CE42D0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CE42D0">
              <w:rPr>
                <w:rFonts w:ascii="Times New Roman" w:eastAsia="宋体" w:hAnsi="Times New Roman" w:cs="Times New Roman"/>
                <w:szCs w:val="21"/>
              </w:rPr>
              <w:t>范式</w:t>
            </w:r>
          </w:p>
        </w:tc>
        <w:tc>
          <w:tcPr>
            <w:tcW w:w="2766" w:type="dxa"/>
          </w:tcPr>
          <w:p w14:paraId="42674C4B" w14:textId="0A8BDA87" w:rsidR="000E069E" w:rsidRPr="00CE42D0" w:rsidRDefault="000E069E" w:rsidP="000E069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E42D0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Pr="00CE42D0">
              <w:rPr>
                <w:rFonts w:ascii="Times New Roman" w:eastAsia="宋体" w:hAnsi="Times New Roman" w:cs="Times New Roman"/>
                <w:szCs w:val="21"/>
              </w:rPr>
              <w:t>假设</w:t>
            </w:r>
            <w:r w:rsidRPr="00CE42D0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CE42D0">
              <w:rPr>
                <w:rFonts w:ascii="Times New Roman" w:eastAsia="宋体" w:hAnsi="Times New Roman" w:cs="Times New Roman"/>
                <w:szCs w:val="21"/>
              </w:rPr>
              <w:t>验证</w:t>
            </w:r>
            <w:r w:rsidRPr="00CE42D0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CE42D0">
              <w:rPr>
                <w:rFonts w:ascii="Times New Roman" w:eastAsia="宋体" w:hAnsi="Times New Roman" w:cs="Times New Roman"/>
                <w:szCs w:val="21"/>
              </w:rPr>
              <w:t>范式</w:t>
            </w:r>
          </w:p>
        </w:tc>
      </w:tr>
      <w:tr w:rsidR="000E069E" w:rsidRPr="00D0392C" w14:paraId="322FA5B6" w14:textId="77777777" w:rsidTr="007D62F9">
        <w:trPr>
          <w:jc w:val="center"/>
        </w:trPr>
        <w:tc>
          <w:tcPr>
            <w:tcW w:w="1413" w:type="dxa"/>
          </w:tcPr>
          <w:p w14:paraId="1D4F28C0" w14:textId="21A77785" w:rsidR="000E069E" w:rsidRPr="00D0392C" w:rsidRDefault="000E069E" w:rsidP="000E069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D0392C">
              <w:rPr>
                <w:rFonts w:ascii="Times New Roman" w:eastAsia="宋体" w:hAnsi="Times New Roman" w:cs="Times New Roman"/>
                <w:szCs w:val="21"/>
              </w:rPr>
              <w:t>科学发现的逻辑起点</w:t>
            </w:r>
          </w:p>
        </w:tc>
        <w:tc>
          <w:tcPr>
            <w:tcW w:w="4117" w:type="dxa"/>
          </w:tcPr>
          <w:p w14:paraId="00DAFFA8" w14:textId="4EE1C175" w:rsidR="000E069E" w:rsidRPr="00D0392C" w:rsidRDefault="000E069E" w:rsidP="000E069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D0392C">
              <w:rPr>
                <w:rFonts w:ascii="Times New Roman" w:eastAsia="宋体" w:hAnsi="Times New Roman" w:cs="Times New Roman"/>
                <w:szCs w:val="21"/>
              </w:rPr>
              <w:t>始于数据</w:t>
            </w:r>
          </w:p>
        </w:tc>
        <w:tc>
          <w:tcPr>
            <w:tcW w:w="2766" w:type="dxa"/>
          </w:tcPr>
          <w:p w14:paraId="6C8E8275" w14:textId="51DA7F89" w:rsidR="000E069E" w:rsidRPr="00D0392C" w:rsidRDefault="000E069E" w:rsidP="000E069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D0392C">
              <w:rPr>
                <w:rFonts w:ascii="Times New Roman" w:eastAsia="宋体" w:hAnsi="Times New Roman" w:cs="Times New Roman"/>
                <w:szCs w:val="21"/>
              </w:rPr>
              <w:t>始于科学问题</w:t>
            </w:r>
          </w:p>
        </w:tc>
      </w:tr>
      <w:tr w:rsidR="000E069E" w:rsidRPr="00D0392C" w14:paraId="708BC2E4" w14:textId="77777777" w:rsidTr="007D62F9">
        <w:trPr>
          <w:jc w:val="center"/>
        </w:trPr>
        <w:tc>
          <w:tcPr>
            <w:tcW w:w="1413" w:type="dxa"/>
          </w:tcPr>
          <w:p w14:paraId="68F50903" w14:textId="7007F724" w:rsidR="000E069E" w:rsidRPr="00D0392C" w:rsidRDefault="000E069E" w:rsidP="000E069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D0392C">
              <w:rPr>
                <w:rFonts w:ascii="Times New Roman" w:eastAsia="宋体" w:hAnsi="Times New Roman" w:cs="Times New Roman"/>
                <w:szCs w:val="21"/>
              </w:rPr>
              <w:t>科学研究的目的</w:t>
            </w:r>
          </w:p>
        </w:tc>
        <w:tc>
          <w:tcPr>
            <w:tcW w:w="4117" w:type="dxa"/>
          </w:tcPr>
          <w:p w14:paraId="1B67A663" w14:textId="525572EB" w:rsidR="000E069E" w:rsidRPr="00D0392C" w:rsidRDefault="000E069E" w:rsidP="000E069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D0392C">
              <w:rPr>
                <w:rFonts w:ascii="Times New Roman" w:eastAsia="宋体" w:hAnsi="Times New Roman" w:cs="Times New Roman"/>
                <w:szCs w:val="21"/>
              </w:rPr>
              <w:t>分析变量之间的相关性</w:t>
            </w:r>
          </w:p>
        </w:tc>
        <w:tc>
          <w:tcPr>
            <w:tcW w:w="2766" w:type="dxa"/>
          </w:tcPr>
          <w:p w14:paraId="7266E5D3" w14:textId="181FDBF8" w:rsidR="000E069E" w:rsidRPr="00D0392C" w:rsidRDefault="000E069E" w:rsidP="000E069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D0392C">
              <w:rPr>
                <w:rFonts w:ascii="Times New Roman" w:eastAsia="宋体" w:hAnsi="Times New Roman" w:cs="Times New Roman"/>
                <w:szCs w:val="21"/>
              </w:rPr>
              <w:t>探寻因果关系</w:t>
            </w:r>
          </w:p>
        </w:tc>
      </w:tr>
      <w:tr w:rsidR="000E069E" w:rsidRPr="00D0392C" w14:paraId="2E279CF4" w14:textId="77777777" w:rsidTr="007D62F9">
        <w:trPr>
          <w:jc w:val="center"/>
        </w:trPr>
        <w:tc>
          <w:tcPr>
            <w:tcW w:w="1413" w:type="dxa"/>
          </w:tcPr>
          <w:p w14:paraId="3CC08CC1" w14:textId="0464EE34" w:rsidR="000E069E" w:rsidRPr="00D0392C" w:rsidRDefault="00540AA5" w:rsidP="000E069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D0392C">
              <w:rPr>
                <w:rFonts w:ascii="Times New Roman" w:eastAsia="宋体" w:hAnsi="Times New Roman" w:cs="Times New Roman"/>
                <w:szCs w:val="21"/>
              </w:rPr>
              <w:t>方法</w:t>
            </w:r>
          </w:p>
        </w:tc>
        <w:tc>
          <w:tcPr>
            <w:tcW w:w="4117" w:type="dxa"/>
          </w:tcPr>
          <w:p w14:paraId="41E49F8E" w14:textId="27D98F1A" w:rsidR="000E069E" w:rsidRPr="00D0392C" w:rsidRDefault="00540AA5" w:rsidP="000E069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D0392C">
              <w:rPr>
                <w:rFonts w:ascii="Times New Roman" w:eastAsia="宋体" w:hAnsi="Times New Roman" w:cs="Times New Roman"/>
                <w:szCs w:val="21"/>
              </w:rPr>
              <w:t>归纳法</w:t>
            </w:r>
          </w:p>
        </w:tc>
        <w:tc>
          <w:tcPr>
            <w:tcW w:w="2766" w:type="dxa"/>
          </w:tcPr>
          <w:p w14:paraId="7AC9E373" w14:textId="7922644F" w:rsidR="000E069E" w:rsidRPr="00D0392C" w:rsidRDefault="00540AA5" w:rsidP="000E069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D0392C">
              <w:rPr>
                <w:rFonts w:ascii="Times New Roman" w:eastAsia="宋体" w:hAnsi="Times New Roman" w:cs="Times New Roman"/>
                <w:szCs w:val="21"/>
              </w:rPr>
              <w:t>演绎逻辑</w:t>
            </w:r>
          </w:p>
        </w:tc>
      </w:tr>
    </w:tbl>
    <w:p w14:paraId="09F6CDA4" w14:textId="77777777" w:rsidR="000E069E" w:rsidRPr="00D0392C" w:rsidRDefault="000E069E" w:rsidP="000E069E">
      <w:pPr>
        <w:rPr>
          <w:rFonts w:ascii="Times New Roman" w:eastAsia="宋体" w:hAnsi="Times New Roman" w:cs="Times New Roman"/>
          <w:szCs w:val="21"/>
        </w:rPr>
      </w:pPr>
    </w:p>
    <w:p w14:paraId="5D822E87" w14:textId="77777777" w:rsidR="008214B9" w:rsidRPr="00D0392C" w:rsidRDefault="008214B9" w:rsidP="008214B9">
      <w:pPr>
        <w:rPr>
          <w:rFonts w:ascii="Times New Roman" w:eastAsia="宋体" w:hAnsi="Times New Roman" w:cs="Times New Roman"/>
          <w:b/>
          <w:bCs/>
          <w:szCs w:val="21"/>
        </w:rPr>
      </w:pPr>
      <w:r w:rsidRPr="00D0392C">
        <w:rPr>
          <w:rFonts w:ascii="Times New Roman" w:eastAsia="宋体" w:hAnsi="Times New Roman" w:cs="Times New Roman"/>
          <w:b/>
          <w:bCs/>
          <w:szCs w:val="21"/>
        </w:rPr>
        <w:t xml:space="preserve">3. </w:t>
      </w:r>
      <w:r w:rsidRPr="00D0392C">
        <w:rPr>
          <w:rFonts w:ascii="Times New Roman" w:eastAsia="宋体" w:hAnsi="Times New Roman" w:cs="Times New Roman"/>
          <w:b/>
          <w:bCs/>
          <w:szCs w:val="21"/>
        </w:rPr>
        <w:t>什么是数据驱动的方法？与传统上哪种范式采用的方法相似？</w:t>
      </w:r>
    </w:p>
    <w:p w14:paraId="03A2A58A" w14:textId="4CDA6A30" w:rsidR="009C1F5C" w:rsidRDefault="009C1F5C" w:rsidP="009C1F5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D0392C" w:rsidRPr="00D0392C">
        <w:rPr>
          <w:rFonts w:ascii="Times New Roman" w:eastAsia="宋体" w:hAnsi="Times New Roman" w:cs="Times New Roman"/>
        </w:rPr>
        <w:t>数据驱动的方法，是指借助统计分析、数据挖掘和机器学习等技术，从数据本身出发发现变量关系、识别模式并建立预测模型的方法</w:t>
      </w:r>
      <w:r>
        <w:rPr>
          <w:rFonts w:ascii="Times New Roman" w:eastAsia="宋体" w:hAnsi="Times New Roman" w:cs="Times New Roman" w:hint="eastAsia"/>
        </w:rPr>
        <w:t>。主要任务包括：</w:t>
      </w:r>
      <w:r w:rsidRPr="009C1F5C">
        <w:rPr>
          <w:rFonts w:ascii="Times New Roman" w:eastAsia="宋体" w:hAnsi="Times New Roman" w:cs="Times New Roman" w:hint="eastAsia"/>
        </w:rPr>
        <w:t>用数据挖掘从大量变量中筛选关键特征</w:t>
      </w:r>
      <w:r>
        <w:rPr>
          <w:rFonts w:ascii="Times New Roman" w:eastAsia="宋体" w:hAnsi="Times New Roman" w:cs="Times New Roman" w:hint="eastAsia"/>
        </w:rPr>
        <w:t>、</w:t>
      </w:r>
      <w:r w:rsidRPr="009C1F5C">
        <w:rPr>
          <w:rFonts w:ascii="Times New Roman" w:eastAsia="宋体" w:hAnsi="Times New Roman" w:cs="Times New Roman" w:hint="eastAsia"/>
        </w:rPr>
        <w:t>用分类与回归方法建立预测模型</w:t>
      </w:r>
      <w:r>
        <w:rPr>
          <w:rFonts w:ascii="Times New Roman" w:eastAsia="宋体" w:hAnsi="Times New Roman" w:cs="Times New Roman" w:hint="eastAsia"/>
        </w:rPr>
        <w:t>和</w:t>
      </w:r>
      <w:r w:rsidRPr="009C1F5C">
        <w:rPr>
          <w:rFonts w:ascii="Times New Roman" w:eastAsia="宋体" w:hAnsi="Times New Roman" w:cs="Times New Roman" w:hint="eastAsia"/>
        </w:rPr>
        <w:t>用聚类等方法识别空间热点、时间模式等</w:t>
      </w:r>
      <w:r>
        <w:rPr>
          <w:rFonts w:ascii="Times New Roman" w:eastAsia="宋体" w:hAnsi="Times New Roman" w:cs="Times New Roman" w:hint="eastAsia"/>
        </w:rPr>
        <w:t>。</w:t>
      </w:r>
    </w:p>
    <w:p w14:paraId="5E879D51" w14:textId="0C2CF018" w:rsidR="008214B9" w:rsidRPr="00D0392C" w:rsidRDefault="009C1F5C" w:rsidP="009C1F5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D0392C" w:rsidRPr="00D0392C">
        <w:rPr>
          <w:rFonts w:ascii="Times New Roman" w:eastAsia="宋体" w:hAnsi="Times New Roman" w:cs="Times New Roman"/>
        </w:rPr>
        <w:t>它在方法论上更接近传统的归纳范式，而不是</w:t>
      </w:r>
      <w:r w:rsidR="00D0392C" w:rsidRPr="00D0392C">
        <w:rPr>
          <w:rFonts w:ascii="Times New Roman" w:eastAsia="宋体" w:hAnsi="Times New Roman" w:cs="Times New Roman"/>
        </w:rPr>
        <w:t>“</w:t>
      </w:r>
      <w:r w:rsidR="00D0392C" w:rsidRPr="00D0392C">
        <w:rPr>
          <w:rFonts w:ascii="Times New Roman" w:eastAsia="宋体" w:hAnsi="Times New Roman" w:cs="Times New Roman"/>
        </w:rPr>
        <w:t>先提出假说、再进行检验</w:t>
      </w:r>
      <w:r w:rsidR="00D0392C" w:rsidRPr="00D0392C">
        <w:rPr>
          <w:rFonts w:ascii="Times New Roman" w:eastAsia="宋体" w:hAnsi="Times New Roman" w:cs="Times New Roman"/>
        </w:rPr>
        <w:t>”</w:t>
      </w:r>
      <w:r w:rsidR="00D0392C" w:rsidRPr="00D0392C">
        <w:rPr>
          <w:rFonts w:ascii="Times New Roman" w:eastAsia="宋体" w:hAnsi="Times New Roman" w:cs="Times New Roman"/>
        </w:rPr>
        <w:t>的演绎式假说</w:t>
      </w:r>
      <w:r w:rsidR="00D0392C" w:rsidRPr="00D0392C">
        <w:rPr>
          <w:rFonts w:ascii="Times New Roman" w:eastAsia="宋体" w:hAnsi="Times New Roman" w:cs="Times New Roman"/>
        </w:rPr>
        <w:t>—</w:t>
      </w:r>
      <w:r w:rsidR="00D0392C" w:rsidRPr="00D0392C">
        <w:rPr>
          <w:rFonts w:ascii="Times New Roman" w:eastAsia="宋体" w:hAnsi="Times New Roman" w:cs="Times New Roman"/>
        </w:rPr>
        <w:t>验证范式。</w:t>
      </w:r>
    </w:p>
    <w:sectPr w:rsidR="008214B9" w:rsidRPr="00D039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05256" w14:textId="77777777" w:rsidR="009C4077" w:rsidRDefault="009C4077" w:rsidP="000E069E">
      <w:r>
        <w:separator/>
      </w:r>
    </w:p>
  </w:endnote>
  <w:endnote w:type="continuationSeparator" w:id="0">
    <w:p w14:paraId="78066C43" w14:textId="77777777" w:rsidR="009C4077" w:rsidRDefault="009C4077" w:rsidP="000E0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E2EFA" w14:textId="77777777" w:rsidR="009C4077" w:rsidRDefault="009C4077" w:rsidP="000E069E">
      <w:r>
        <w:separator/>
      </w:r>
    </w:p>
  </w:footnote>
  <w:footnote w:type="continuationSeparator" w:id="0">
    <w:p w14:paraId="25FC4BE2" w14:textId="77777777" w:rsidR="009C4077" w:rsidRDefault="009C4077" w:rsidP="000E06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E7BBF"/>
    <w:multiLevelType w:val="hybridMultilevel"/>
    <w:tmpl w:val="248C6498"/>
    <w:lvl w:ilvl="0" w:tplc="07C455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6465B4E">
      <w:start w:val="1"/>
      <w:numFmt w:val="decimal"/>
      <w:lvlText w:val="（%2）"/>
      <w:lvlJc w:val="left"/>
      <w:pPr>
        <w:ind w:left="1160" w:hanging="720"/>
      </w:pPr>
      <w:rPr>
        <w:rFonts w:hint="default"/>
      </w:rPr>
    </w:lvl>
    <w:lvl w:ilvl="2" w:tplc="7310A9C6">
      <w:start w:val="1"/>
      <w:numFmt w:val="decimal"/>
      <w:lvlText w:val="%3）"/>
      <w:lvlJc w:val="left"/>
      <w:pPr>
        <w:ind w:left="12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6A7D0E"/>
    <w:multiLevelType w:val="hybridMultilevel"/>
    <w:tmpl w:val="E7343D2E"/>
    <w:lvl w:ilvl="0" w:tplc="D3F862D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3D0222A"/>
    <w:multiLevelType w:val="hybridMultilevel"/>
    <w:tmpl w:val="CBBEE044"/>
    <w:lvl w:ilvl="0" w:tplc="E8FE14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2342688">
    <w:abstractNumId w:val="0"/>
  </w:num>
  <w:num w:numId="2" w16cid:durableId="78337626">
    <w:abstractNumId w:val="2"/>
  </w:num>
  <w:num w:numId="3" w16cid:durableId="1565144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848C7"/>
    <w:rsid w:val="00085B88"/>
    <w:rsid w:val="000E069E"/>
    <w:rsid w:val="000E2870"/>
    <w:rsid w:val="001641F3"/>
    <w:rsid w:val="002218E1"/>
    <w:rsid w:val="00420313"/>
    <w:rsid w:val="004F676D"/>
    <w:rsid w:val="00540AA5"/>
    <w:rsid w:val="005C12F2"/>
    <w:rsid w:val="007D62F9"/>
    <w:rsid w:val="008214B9"/>
    <w:rsid w:val="009C1F5C"/>
    <w:rsid w:val="009C4077"/>
    <w:rsid w:val="009C4C82"/>
    <w:rsid w:val="00AF6875"/>
    <w:rsid w:val="00C674B3"/>
    <w:rsid w:val="00CE42D0"/>
    <w:rsid w:val="00D0392C"/>
    <w:rsid w:val="00E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06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06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06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069E"/>
    <w:rPr>
      <w:sz w:val="18"/>
      <w:szCs w:val="18"/>
    </w:rPr>
  </w:style>
  <w:style w:type="table" w:styleId="af2">
    <w:name w:val="Table Grid"/>
    <w:basedOn w:val="a1"/>
    <w:uiPriority w:val="59"/>
    <w:rsid w:val="000E0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513</Words>
  <Characters>592</Characters>
  <Application>Microsoft Office Word</Application>
  <DocSecurity>0</DocSecurity>
  <Lines>53</Lines>
  <Paragraphs>61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13834469298@163.com</cp:lastModifiedBy>
  <cp:revision>17</cp:revision>
  <dcterms:created xsi:type="dcterms:W3CDTF">2025-02-06T02:33:00Z</dcterms:created>
  <dcterms:modified xsi:type="dcterms:W3CDTF">2026-03-17T09:48:00Z</dcterms:modified>
</cp:coreProperties>
</file>