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Homework_202605</w:t>
      </w:r>
    </w:p>
    <w:p>
      <w:pPr>
        <w:pStyle w:val="Author"/>
      </w:pPr>
      <w:r>
        <w:t xml:space="preserve">Tingting Fei</w:t>
      </w:r>
    </w:p>
    <w:p>
      <w:pPr>
        <w:pStyle w:val="Date"/>
      </w:pPr>
      <w:r>
        <w:t xml:space="preserve">2026-04-12</w:t>
      </w:r>
    </w:p>
    <w:bookmarkStart w:id="25" w:name="问题-1"/>
    <w:p>
      <w:pPr>
        <w:pStyle w:val="Heading1"/>
      </w:pPr>
      <w:r>
        <w:rPr>
          <w:rFonts w:hint="eastAsia"/>
        </w:rPr>
        <w:t xml:space="preserve">问题</w:t>
      </w:r>
      <w:r>
        <w:t xml:space="preserve"> 1</w:t>
      </w:r>
    </w:p>
    <w:bookmarkStart w:id="23" w:name="基于-r-脚本获取网络数据的三种方式"/>
    <w:p>
      <w:pPr>
        <w:pStyle w:val="Heading2"/>
      </w:pPr>
      <w:r>
        <w:rPr>
          <w:rFonts w:hint="eastAsia"/>
        </w:rPr>
        <w:t xml:space="preserve">（1）基于</w:t>
      </w:r>
      <w:r>
        <w:t xml:space="preserve"> R </w:t>
      </w:r>
      <w:r>
        <w:rPr>
          <w:rFonts w:hint="eastAsia"/>
        </w:rPr>
        <w:t xml:space="preserve">脚本获取网络数据的三种方式</w:t>
      </w:r>
    </w:p>
    <w:bookmarkStart w:id="20" w:name="方法一直接读取网络文件"/>
    <w:p>
      <w:pPr>
        <w:pStyle w:val="Heading3"/>
      </w:pPr>
      <w:r>
        <w:rPr>
          <w:rFonts w:hint="eastAsia"/>
        </w:rPr>
        <w:t xml:space="preserve">方法一：直接读取网络文件</w:t>
      </w:r>
    </w:p>
    <w:p>
      <w:pPr>
        <w:pStyle w:val="FirstParagraph"/>
      </w:pPr>
      <w:r>
        <w:rPr>
          <w:rFonts w:hint="eastAsia"/>
        </w:rPr>
        <w:t xml:space="preserve">该方法适用于数据以</w:t>
      </w:r>
      <w:r>
        <w:t xml:space="preserve"> CSV、TXT </w:t>
      </w:r>
      <w:r>
        <w:rPr>
          <w:rFonts w:hint="eastAsia"/>
        </w:rPr>
        <w:t xml:space="preserve">等格式直接存储在网络服务器上的情况。R</w:t>
      </w:r>
      <w:r>
        <w:t xml:space="preserve"> </w:t>
      </w:r>
      <w:r>
        <w:rPr>
          <w:rFonts w:hint="eastAsia"/>
        </w:rPr>
        <w:t xml:space="preserve">可以通过</w:t>
      </w:r>
      <w:r>
        <w:t xml:space="preserve"> URL </w:t>
      </w:r>
      <w:r>
        <w:rPr>
          <w:rFonts w:hint="eastAsia"/>
        </w:rPr>
        <w:t xml:space="preserve">直接读取数据。</w:t>
      </w:r>
    </w:p>
    <w:p>
      <w:pPr>
        <w:pStyle w:val="SourceCode"/>
      </w:pP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"https://example.com/data.csv"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(data1)</w:t>
      </w:r>
    </w:p>
    <w:bookmarkEnd w:id="20"/>
    <w:bookmarkStart w:id="21" w:name="方法二使用-http-请求获取数据api调用"/>
    <w:p>
      <w:pPr>
        <w:pStyle w:val="Heading3"/>
      </w:pPr>
      <w:r>
        <w:rPr>
          <w:rFonts w:hint="eastAsia"/>
        </w:rPr>
        <w:t xml:space="preserve">方法二：使用</w:t>
      </w:r>
      <w:r>
        <w:t xml:space="preserve"> HTTP </w:t>
      </w:r>
      <w:r>
        <w:rPr>
          <w:rFonts w:hint="eastAsia"/>
        </w:rPr>
        <w:t xml:space="preserve">请求获取数据（API调用）</w:t>
      </w:r>
    </w:p>
    <w:p>
      <w:pPr>
        <w:pStyle w:val="FirstParagraph"/>
      </w:pPr>
      <w:r>
        <w:rPr>
          <w:rFonts w:hint="eastAsia"/>
        </w:rPr>
        <w:t xml:space="preserve">当数据通过</w:t>
      </w:r>
      <w:r>
        <w:t xml:space="preserve"> API </w:t>
      </w:r>
      <w:r>
        <w:rPr>
          <w:rFonts w:hint="eastAsia"/>
        </w:rPr>
        <w:t xml:space="preserve">提供时，可以使用</w:t>
      </w:r>
      <w:r>
        <w:t xml:space="preserve"> HTTP </w:t>
      </w:r>
      <w:r>
        <w:rPr>
          <w:rFonts w:hint="eastAsia"/>
        </w:rPr>
        <w:t xml:space="preserve">请求访问服务器并获取数据内容。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(httr)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"https://api.example.com/data"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#`GET()` 用于向服务器发送请求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(res) </w:t>
      </w:r>
      <w:r>
        <w:rPr>
          <w:rStyle w:val="CommentTok"/>
        </w:rPr>
        <w:t xml:space="preserve">#`content()` 用于提取返回的数据内容，通常为 JSON 或文本格式。</w:t>
      </w:r>
    </w:p>
    <w:bookmarkEnd w:id="21"/>
    <w:bookmarkStart w:id="22" w:name="方法三解析-json-格式数据"/>
    <w:p>
      <w:pPr>
        <w:pStyle w:val="Heading3"/>
      </w:pPr>
      <w:r>
        <w:rPr>
          <w:rFonts w:hint="eastAsia"/>
        </w:rPr>
        <w:t xml:space="preserve">方法三：解析</w:t>
      </w:r>
      <w:r>
        <w:t xml:space="preserve"> JSON </w:t>
      </w:r>
      <w:r>
        <w:rPr>
          <w:rFonts w:hint="eastAsia"/>
        </w:rPr>
        <w:t xml:space="preserve">格式数据</w:t>
      </w:r>
    </w:p>
    <w:p>
      <w:pPr>
        <w:pStyle w:val="FirstParagraph"/>
      </w:pPr>
      <w:r>
        <w:rPr>
          <w:rFonts w:hint="eastAsia"/>
        </w:rPr>
        <w:t xml:space="preserve">许多数据接口以</w:t>
      </w:r>
      <w:r>
        <w:t xml:space="preserve"> JSON </w:t>
      </w:r>
      <w:r>
        <w:rPr>
          <w:rFonts w:hint="eastAsia"/>
        </w:rPr>
        <w:t xml:space="preserve">格式返回数据，需要进行解析。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"https://api.example.com/data"</w:t>
      </w:r>
      <w:r>
        <w:rPr>
          <w:rStyle w:val="NormalTok"/>
        </w:rPr>
        <w:t xml:space="preserve">) </w:t>
      </w:r>
    </w:p>
    <w:p>
      <w:pPr>
        <w:pStyle w:val="FirstParagraph"/>
      </w:pPr>
      <w:r>
        <w:rPr>
          <w:rFonts w:hint="eastAsia"/>
        </w:rPr>
        <w:t xml:space="preserve">fromJSON()可将</w:t>
      </w:r>
      <w:r>
        <w:t xml:space="preserve"> JSON </w:t>
      </w:r>
      <w:r>
        <w:rPr>
          <w:rFonts w:hint="eastAsia"/>
        </w:rPr>
        <w:t xml:space="preserve">格式数据转换为</w:t>
      </w:r>
      <w:r>
        <w:t xml:space="preserve"> R </w:t>
      </w:r>
      <w:r>
        <w:rPr>
          <w:rFonts w:hint="eastAsia"/>
        </w:rPr>
        <w:t xml:space="preserve">中的数据框或列表结构，便于后续分析。</w:t>
      </w:r>
      <w:r>
        <w:t xml:space="preserve"> </w:t>
      </w:r>
      <w:r>
        <w:rPr>
          <w:rFonts w:hint="eastAsia"/>
        </w:rPr>
        <w:t xml:space="preserve">JSON格式数据举例：</w:t>
      </w:r>
      <w:r>
        <w:t xml:space="preserve"> </w:t>
      </w:r>
      <w:r>
        <w:rPr>
          <w:rFonts w:hint="eastAsia"/>
        </w:rPr>
        <w:t xml:space="preserve">列表：</w:t>
      </w:r>
      <w:r>
        <w:t xml:space="preserve"> </w:t>
      </w:r>
      <w:r>
        <w:t xml:space="preserve">{</w:t>
      </w:r>
      <w:r>
        <w:t xml:space="preserve"> </w:t>
      </w:r>
      <w:r>
        <w:t xml:space="preserve">“cities”</w:t>
      </w:r>
      <w:r>
        <w:t xml:space="preserve">: [</w:t>
      </w:r>
      <w:r>
        <w:t xml:space="preserve">“Beijing”</w:t>
      </w:r>
      <w:r>
        <w:t xml:space="preserve">,</w:t>
      </w:r>
      <w:r>
        <w:t xml:space="preserve"> </w:t>
      </w:r>
      <w:r>
        <w:t xml:space="preserve">“Shanghai”</w:t>
      </w:r>
      <w:r>
        <w:t xml:space="preserve">,</w:t>
      </w:r>
      <w:r>
        <w:t xml:space="preserve"> </w:t>
      </w:r>
      <w:r>
        <w:t xml:space="preserve">“Guangzhou”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rFonts w:hint="eastAsia"/>
        </w:rPr>
        <w:t xml:space="preserve">嵌套结构：</w:t>
      </w:r>
      <w:r>
        <w:t xml:space="preserve"> </w:t>
      </w:r>
      <w:r>
        <w:t xml:space="preserve">{</w:t>
      </w:r>
      <w:r>
        <w:t xml:space="preserve"> </w:t>
      </w:r>
      <w:r>
        <w:t xml:space="preserve">“city”</w:t>
      </w:r>
      <w:r>
        <w:t xml:space="preserve">:</w:t>
      </w:r>
      <w:r>
        <w:t xml:space="preserve"> </w:t>
      </w:r>
      <w:r>
        <w:t xml:space="preserve">“Beijing”</w:t>
      </w:r>
      <w:r>
        <w:t xml:space="preserve">,</w:t>
      </w:r>
      <w:r>
        <w:t xml:space="preserve"> </w:t>
      </w:r>
      <w:r>
        <w:t xml:space="preserve">“weather”</w:t>
      </w:r>
      <w:r>
        <w:t xml:space="preserve">: {</w:t>
      </w:r>
      <w:r>
        <w:t xml:space="preserve"> </w:t>
      </w:r>
      <w:r>
        <w:t xml:space="preserve">“temp”</w:t>
      </w:r>
      <w:r>
        <w:t xml:space="preserve">: 25,</w:t>
      </w:r>
      <w:r>
        <w:t xml:space="preserve"> </w:t>
      </w:r>
      <w:r>
        <w:t xml:space="preserve">“humidity”</w:t>
      </w:r>
      <w:r>
        <w:t xml:space="preserve">: 60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rFonts w:hint="eastAsia"/>
        </w:rPr>
        <w:t xml:space="preserve">特点：</w:t>
      </w:r>
      <w:r>
        <w:t xml:space="preserve"> </w:t>
      </w:r>
      <w:r>
        <w:rPr>
          <w:rFonts w:hint="eastAsia"/>
        </w:rPr>
        <w:t xml:space="preserve">键值对结构(key</w:t>
      </w:r>
      <w:r>
        <w:t xml:space="preserve"> : </w:t>
      </w:r>
      <w:r>
        <w:rPr>
          <w:rFonts w:hint="eastAsia"/>
        </w:rPr>
        <w:t xml:space="preserve">value)、支持嵌套、易于机器读取</w:t>
      </w:r>
      <w:r>
        <w:t xml:space="preserve"> </w:t>
      </w:r>
      <w:r>
        <w:rPr>
          <w:rFonts w:hint="eastAsia"/>
        </w:rPr>
        <w:t xml:space="preserve">跨语言通用（R</w:t>
      </w:r>
      <w:r>
        <w:t xml:space="preserve"> / Python / Java </w:t>
      </w:r>
      <w:r>
        <w:rPr>
          <w:rFonts w:hint="eastAsia"/>
        </w:rPr>
        <w:t xml:space="preserve">都能用）</w:t>
      </w:r>
    </w:p>
    <w:bookmarkEnd w:id="22"/>
    <w:bookmarkEnd w:id="23"/>
    <w:bookmarkStart w:id="24" w:name="api-端点api-endpoint的定义"/>
    <w:p>
      <w:pPr>
        <w:pStyle w:val="Heading2"/>
      </w:pPr>
      <w:r>
        <w:rPr>
          <w:rFonts w:hint="eastAsia"/>
        </w:rPr>
        <w:t xml:space="preserve">（2）API</w:t>
      </w:r>
      <w:r>
        <w:t xml:space="preserve"> </w:t>
      </w:r>
      <w:r>
        <w:rPr>
          <w:rFonts w:hint="eastAsia"/>
        </w:rPr>
        <w:t xml:space="preserve">端点（API</w:t>
      </w:r>
      <w:r>
        <w:t xml:space="preserve"> </w:t>
      </w:r>
      <w:r>
        <w:rPr>
          <w:rFonts w:hint="eastAsia"/>
        </w:rPr>
        <w:t xml:space="preserve">Endpoint）的定义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端点是指服务器提供的一个具体</w:t>
      </w:r>
      <w:r>
        <w:t xml:space="preserve"> URL </w:t>
      </w:r>
      <w:r>
        <w:rPr>
          <w:rFonts w:hint="eastAsia"/>
        </w:rPr>
        <w:t xml:space="preserve">地址，用于访问特定的数据资源或服务。</w:t>
      </w:r>
      <w:r>
        <w:t xml:space="preserve"> </w:t>
      </w:r>
      <w:r>
        <w:rPr>
          <w:rFonts w:hint="eastAsia"/>
        </w:rPr>
        <w:t xml:space="preserve">每一个端点通常对应一种功能，例如数据查询、数据提交或数据更新。</w:t>
      </w:r>
      <w:r>
        <w:t xml:space="preserve"> </w:t>
      </w:r>
      <w:r>
        <w:rPr>
          <w:rFonts w:hint="eastAsia"/>
        </w:rPr>
        <w:t xml:space="preserve">用户可以通过向该端点发送</w:t>
      </w:r>
      <w:r>
        <w:t xml:space="preserve"> HTTP </w:t>
      </w:r>
      <w:r>
        <w:rPr>
          <w:rFonts w:hint="eastAsia"/>
        </w:rPr>
        <w:t xml:space="preserve">请求（如GET、POST等），获取或操作相应的数据资源。</w:t>
      </w:r>
    </w:p>
    <w:bookmarkEnd w:id="24"/>
    <w:bookmarkEnd w:id="25"/>
    <w:bookmarkStart w:id="33" w:name="问题-2"/>
    <w:p>
      <w:pPr>
        <w:pStyle w:val="Heading1"/>
      </w:pPr>
      <w:r>
        <w:rPr>
          <w:rFonts w:hint="eastAsia"/>
        </w:rPr>
        <w:t xml:space="preserve">问题</w:t>
      </w:r>
      <w:r>
        <w:t xml:space="preserve"> 2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"dbplyr"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"RSQLite"</w:t>
      </w:r>
      <w:r>
        <w:rPr>
          <w:rStyle w:val="NormalTok"/>
        </w:rPr>
        <w:t xml:space="preserve">)</w:t>
      </w:r>
    </w:p>
    <w:bookmarkStart w:id="26" w:name="创建sqlite数据库"/>
    <w:p>
      <w:pPr>
        <w:pStyle w:val="Heading2"/>
      </w:pPr>
      <w:r>
        <w:t xml:space="preserve">2.1 </w:t>
      </w:r>
      <w:r>
        <w:rPr>
          <w:rFonts w:hint="eastAsia"/>
        </w:rPr>
        <w:t xml:space="preserve">创建SQLite数据库</w:t>
      </w:r>
    </w:p>
    <w:p>
      <w:pPr>
        <w:pStyle w:val="FirstParagraph"/>
      </w:pPr>
      <w:r>
        <w:rPr>
          <w:rFonts w:hint="eastAsia"/>
        </w:rPr>
        <w:t xml:space="preserve">注：</w:t>
      </w:r>
      <w:r>
        <w:t xml:space="preserve"> </w:t>
      </w:r>
      <w:r>
        <w:t xml:space="preserve">mydb &lt;- src_sqlite(dbname.sqlite, create = TRUE)</w:t>
      </w:r>
      <w:r>
        <w:t xml:space="preserve"> </w:t>
      </w:r>
      <w:r>
        <w:rPr>
          <w:rFonts w:hint="eastAsia"/>
        </w:rPr>
        <w:t xml:space="preserve">在当前版本的</w:t>
      </w:r>
      <w:r>
        <w:t xml:space="preserve"> dplyr </w:t>
      </w:r>
      <w:r>
        <w:rPr>
          <w:rFonts w:hint="eastAsia"/>
        </w:rPr>
        <w:t xml:space="preserve">中，src_sqlite()</w:t>
      </w:r>
      <w:r>
        <w:t xml:space="preserve"> </w:t>
      </w:r>
      <w:r>
        <w:rPr>
          <w:rFonts w:hint="eastAsia"/>
        </w:rPr>
        <w:t xml:space="preserve">已经先被弃用，后来又被设为</w:t>
      </w:r>
      <w:r>
        <w:t xml:space="preserve"> </w:t>
      </w:r>
      <w:r>
        <w:rPr>
          <w:rFonts w:hint="eastAsia"/>
        </w:rPr>
        <w:t xml:space="preserve">defunct；</w:t>
      </w:r>
      <w:r>
        <w:t xml:space="preserve"> </w:t>
      </w:r>
      <w:r>
        <w:rPr>
          <w:rFonts w:hint="eastAsia"/>
        </w:rPr>
        <w:t xml:space="preserve">官方现在明确建议：先用</w:t>
      </w:r>
      <w:r>
        <w:t xml:space="preserve"> DBI::dbConnect()</w:t>
      </w:r>
      <w:r>
        <w:t xml:space="preserve"> </w:t>
      </w:r>
      <w:r>
        <w:rPr>
          <w:rFonts w:hint="eastAsia"/>
        </w:rPr>
        <w:t xml:space="preserve">建立数据库连接，再直接对这个连接使用</w:t>
      </w:r>
      <w:r>
        <w:t xml:space="preserve"> tbl()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(DBI)</w:t>
      </w:r>
    </w:p>
    <w:p>
      <w:pPr>
        <w:pStyle w:val="SourceCode"/>
      </w:pPr>
      <w:r>
        <w:rPr>
          <w:rStyle w:val="VerbatimChar"/>
        </w:rPr>
        <w:t xml:space="preserve">## Warning: package 'DBI'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(RSQLite)</w:t>
      </w:r>
    </w:p>
    <w:p>
      <w:pPr>
        <w:pStyle w:val="SourceCode"/>
      </w:pPr>
      <w:r>
        <w:rPr>
          <w:rStyle w:val="VerbatimChar"/>
        </w:rPr>
        <w:t xml:space="preserve">## Warning: package 'RSQLite' was built under R version 4.5.3</w:t>
      </w:r>
    </w:p>
    <w:p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SQLite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"dbname.sqlite"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</w:t>
      </w:r>
    </w:p>
    <w:p>
      <w:pPr>
        <w:pStyle w:val="SourceCode"/>
      </w:pPr>
      <w:r>
        <w:rPr>
          <w:rStyle w:val="VerbatimChar"/>
        </w:rPr>
        <w:t xml:space="preserve">## &lt;SQLiteConnection&gt;</w:t>
      </w:r>
      <w:r>
        <w:br/>
      </w:r>
      <w:r>
        <w:rPr>
          <w:rStyle w:val="VerbatimChar"/>
        </w:rPr>
        <w:t xml:space="preserve">##   Path: D:\Myclass\homework_2026\Homework-202605\dbname.sqlite</w:t>
      </w:r>
      <w:r>
        <w:br/>
      </w:r>
      <w:r>
        <w:rPr>
          <w:rStyle w:val="VerbatimChar"/>
        </w:rPr>
        <w:t xml:space="preserve">##   Extensions: TRUE</w:t>
      </w:r>
    </w:p>
    <w:bookmarkEnd w:id="26"/>
    <w:bookmarkStart w:id="27" w:name="利用copy_to将csv文件上传到sqlite"/>
    <w:p>
      <w:pPr>
        <w:pStyle w:val="Heading2"/>
      </w:pPr>
      <w:r>
        <w:t xml:space="preserve">2.2 </w:t>
      </w:r>
      <w:r>
        <w:rPr>
          <w:rFonts w:hint="eastAsia"/>
        </w:rPr>
        <w:t xml:space="preserve">利用copy_to()将csv文件上传到SQLite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"D:/Myclass/homework_2026/Homework-202605/env.csv"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copy_to</w:t>
      </w:r>
      <w:r>
        <w:rPr>
          <w:rStyle w:val="NormalTok"/>
        </w:rPr>
        <w:t xml:space="preserve">(con, env,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temporary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copy_to(dest, df, name=…) </w:t>
      </w:r>
      <w:r>
        <w:rPr>
          <w:rFonts w:hint="eastAsia"/>
        </w:rPr>
        <w:t xml:space="preserve">的第一个参数是数据库连接对象，第二个参数是本地数据框，第三个参数通常写数据库里的表名。</w:t>
      </w:r>
    </w:p>
    <w:bookmarkEnd w:id="27"/>
    <w:bookmarkStart w:id="31" w:name="连接数据库将数据库中数据集读入r"/>
    <w:p>
      <w:pPr>
        <w:pStyle w:val="Heading2"/>
      </w:pPr>
      <w:r>
        <w:t xml:space="preserve">2.3 </w:t>
      </w:r>
      <w:r>
        <w:rPr>
          <w:rFonts w:hint="eastAsia"/>
        </w:rPr>
        <w:t xml:space="preserve">连接数据库，将数据库中数据集读入R</w:t>
      </w:r>
    </w:p>
    <w:bookmarkStart w:id="28" w:name="section"/>
    <w:p>
      <w:pPr>
        <w:pStyle w:val="Heading3"/>
      </w:pPr>
      <w:r>
        <w:t xml:space="preserve">2.3.1</w:t>
      </w:r>
    </w:p>
    <w:p>
      <w:pPr>
        <w:pStyle w:val="SourceCode"/>
      </w:pPr>
      <w:r>
        <w:rPr>
          <w:rStyle w:val="NormalTok"/>
        </w:rPr>
        <w:t xml:space="preserve">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dbReadTable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(env)</w:t>
      </w:r>
    </w:p>
    <w:p>
      <w:pPr>
        <w:pStyle w:val="SourceCode"/>
      </w:pPr>
      <w:r>
        <w:rPr>
          <w:rStyle w:val="VerbatimChar"/>
        </w:rPr>
        <w:t xml:space="preserve">##   dfs alt   slo flo pH har pho nit amm oxy bdo</w:t>
      </w:r>
      <w:r>
        <w:br/>
      </w:r>
      <w:r>
        <w:rPr>
          <w:rStyle w:val="VerbatimChar"/>
        </w:rPr>
        <w:t xml:space="preserve">## 1   3 934 6.176  84 79  45   1  20   0 122  27</w:t>
      </w:r>
      <w:r>
        <w:br/>
      </w:r>
      <w:r>
        <w:rPr>
          <w:rStyle w:val="VerbatimChar"/>
        </w:rPr>
        <w:t xml:space="preserve">## 2  22 932 3.434 100 80  40   2  20  10 103  19</w:t>
      </w:r>
      <w:r>
        <w:br/>
      </w:r>
      <w:r>
        <w:rPr>
          <w:rStyle w:val="VerbatimChar"/>
        </w:rPr>
        <w:t xml:space="preserve">## 3 102 914 3.638 180 83  52   5  22   5 105  35</w:t>
      </w:r>
      <w:r>
        <w:br/>
      </w:r>
      <w:r>
        <w:rPr>
          <w:rStyle w:val="VerbatimChar"/>
        </w:rPr>
        <w:t xml:space="preserve">## 4 185 854 3.497 253 80  72  10  21   0 110  13</w:t>
      </w:r>
      <w:r>
        <w:br/>
      </w:r>
      <w:r>
        <w:rPr>
          <w:rStyle w:val="VerbatimChar"/>
        </w:rPr>
        <w:t xml:space="preserve">## 5 215 849 3.178 264 81  84  38  52  20  80  62</w:t>
      </w:r>
      <w:r>
        <w:br/>
      </w:r>
      <w:r>
        <w:rPr>
          <w:rStyle w:val="VerbatimChar"/>
        </w:rPr>
        <w:t xml:space="preserve">## 6 324 846 3.497 286 79  60  20  15   0 102  53</w:t>
      </w:r>
    </w:p>
    <w:p>
      <w:pPr>
        <w:pStyle w:val="FirstParagraph"/>
      </w:pPr>
      <w:r>
        <w:rPr>
          <w:rStyle w:val="VerbatimChar"/>
        </w:rPr>
        <w:t xml:space="preserve">dbReadTable()</w:t>
      </w:r>
      <w:r>
        <w:t xml:space="preserve"> </w:t>
      </w:r>
      <w:r>
        <w:rPr>
          <w:rFonts w:hint="eastAsia"/>
        </w:rPr>
        <w:t xml:space="preserve">用于从数据库读取完整数据表；</w:t>
      </w:r>
      <w:r>
        <w:rPr>
          <w:rStyle w:val="VerbatimChar"/>
        </w:rPr>
        <w:t xml:space="preserve">head()</w:t>
      </w:r>
      <w:r>
        <w:t xml:space="preserve"> </w:t>
      </w:r>
      <w:r>
        <w:rPr>
          <w:rFonts w:hint="eastAsia"/>
        </w:rPr>
        <w:t xml:space="preserve">用于快速查看数据结构。</w:t>
      </w:r>
    </w:p>
    <w:bookmarkEnd w:id="28"/>
    <w:bookmarkStart w:id="29" w:name="使用-dplyr-方式访问数据库"/>
    <w:p>
      <w:pPr>
        <w:pStyle w:val="Heading3"/>
      </w:pPr>
      <w:r>
        <w:t xml:space="preserve">2.3.2 </w:t>
      </w:r>
      <w:r>
        <w:rPr>
          <w:rFonts w:hint="eastAsia"/>
        </w:rPr>
        <w:t xml:space="preserve">使用</w:t>
      </w:r>
      <w:r>
        <w:t xml:space="preserve"> dplyr </w:t>
      </w:r>
      <w:r>
        <w:rPr>
          <w:rFonts w:hint="eastAsia"/>
        </w:rPr>
        <w:t xml:space="preserve">方式访问数据库</w:t>
      </w:r>
    </w:p>
    <w:p>
      <w:pPr>
        <w:pStyle w:val="FirstParagraph"/>
      </w:pPr>
      <w:r>
        <w:rPr>
          <w:rFonts w:hint="eastAsia"/>
        </w:rPr>
        <w:t xml:space="preserve">若需要使用</w:t>
      </w:r>
      <w:r>
        <w:t xml:space="preserve"> dplyr </w:t>
      </w:r>
      <w:r>
        <w:rPr>
          <w:rFonts w:hint="eastAsia"/>
        </w:rPr>
        <w:t xml:space="preserve">语法对数据库进行操作，可使用</w:t>
      </w:r>
      <w:r>
        <w:t xml:space="preserve"> </w:t>
      </w:r>
      <w:r>
        <w:rPr>
          <w:rStyle w:val="VerbatimChar"/>
        </w:rPr>
        <w:t xml:space="preserve">tbl()</w:t>
      </w:r>
      <w:r>
        <w:t xml:space="preserve"> </w:t>
      </w:r>
      <w:r>
        <w:rPr>
          <w:rFonts w:hint="eastAsia"/>
        </w:rPr>
        <w:t xml:space="preserve">建立表引用。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env_tbl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</w:t>
      </w:r>
      <w:r>
        <w:rPr>
          <w:rStyle w:val="NormalTok"/>
        </w:rPr>
        <w:t xml:space="preserve">(con,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env_tbl</w:t>
      </w:r>
    </w:p>
    <w:p>
      <w:pPr>
        <w:pStyle w:val="SourceCode"/>
      </w:pPr>
      <w:r>
        <w:rPr>
          <w:rStyle w:val="VerbatimChar"/>
        </w:rPr>
        <w:t xml:space="preserve">## # Source:   table&lt;`env`&gt; [?? x 11]</w:t>
      </w:r>
      <w:r>
        <w:br/>
      </w:r>
      <w:r>
        <w:rPr>
          <w:rStyle w:val="VerbatimChar"/>
        </w:rPr>
        <w:t xml:space="preserve">## # Database: sqlite 3.51.2 [D:\Myclass\homework_2026\Homework-202605\dbname.sqlite]</w:t>
      </w:r>
      <w:r>
        <w:br/>
      </w:r>
      <w:r>
        <w:rPr>
          <w:rStyle w:val="VerbatimChar"/>
        </w:rPr>
        <w:t xml:space="preserve">##      dfs   alt   slo   flo    pH   har   pho   nit   amm   oxy   bdo</w:t>
      </w:r>
      <w:r>
        <w:br/>
      </w:r>
      <w:r>
        <w:rPr>
          <w:rStyle w:val="VerbatimChar"/>
        </w:rPr>
        <w:t xml:space="preserve">##    &lt;int&gt; &lt;int&gt; &lt;dbl&gt; &lt;int&gt; &lt;int&gt; &lt;int&gt; &lt;int&gt; &lt;int&gt; &lt;int&gt; &lt;int&gt; &lt;int&gt;</w:t>
      </w:r>
      <w:r>
        <w:br/>
      </w:r>
      <w:r>
        <w:rPr>
          <w:rStyle w:val="VerbatimChar"/>
        </w:rPr>
        <w:t xml:space="preserve">##  1     3   934  6.18    84    79    45     1    20     0   122    27</w:t>
      </w:r>
      <w:r>
        <w:br/>
      </w:r>
      <w:r>
        <w:rPr>
          <w:rStyle w:val="VerbatimChar"/>
        </w:rPr>
        <w:t xml:space="preserve">##  2    22   932  3.43   100    80    40     2    20    10   103    19</w:t>
      </w:r>
      <w:r>
        <w:br/>
      </w:r>
      <w:r>
        <w:rPr>
          <w:rStyle w:val="VerbatimChar"/>
        </w:rPr>
        <w:t xml:space="preserve">##  3   102   914  3.64   180    83    52     5    22     5   105    35</w:t>
      </w:r>
      <w:r>
        <w:br/>
      </w:r>
      <w:r>
        <w:rPr>
          <w:rStyle w:val="VerbatimChar"/>
        </w:rPr>
        <w:t xml:space="preserve">##  4   185   854  3.50   253    80    72    10    21     0   110    13</w:t>
      </w:r>
      <w:r>
        <w:br/>
      </w:r>
      <w:r>
        <w:rPr>
          <w:rStyle w:val="VerbatimChar"/>
        </w:rPr>
        <w:t xml:space="preserve">##  5   215   849  3.18   264    81    84    38    52    20    80    62</w:t>
      </w:r>
      <w:r>
        <w:br/>
      </w:r>
      <w:r>
        <w:rPr>
          <w:rStyle w:val="VerbatimChar"/>
        </w:rPr>
        <w:t xml:space="preserve">##  6   324   846  3.50   286    79    60    20    15     0   102    53</w:t>
      </w:r>
      <w:r>
        <w:br/>
      </w:r>
      <w:r>
        <w:rPr>
          <w:rStyle w:val="VerbatimChar"/>
        </w:rPr>
        <w:t xml:space="preserve">##  7   268   841  4.20   400    81    88     7    15     0   111    22</w:t>
      </w:r>
      <w:r>
        <w:br/>
      </w:r>
      <w:r>
        <w:rPr>
          <w:rStyle w:val="VerbatimChar"/>
        </w:rPr>
        <w:t xml:space="preserve">##  8   491   792  3.26   130    81    94    20    41    12    70    81</w:t>
      </w:r>
      <w:r>
        <w:br/>
      </w:r>
      <w:r>
        <w:rPr>
          <w:rStyle w:val="VerbatimChar"/>
        </w:rPr>
        <w:t xml:space="preserve">##  9   705   752  2.56   480    80    90    30    82    12    72    52</w:t>
      </w:r>
      <w:r>
        <w:br/>
      </w:r>
      <w:r>
        <w:rPr>
          <w:rStyle w:val="VerbatimChar"/>
        </w:rPr>
        <w:t xml:space="preserve">## 10   990   617  4.61  1000    77    82     6    75     1   100    43</w:t>
      </w:r>
      <w:r>
        <w:br/>
      </w:r>
      <w:r>
        <w:rPr>
          <w:rStyle w:val="VerbatimChar"/>
        </w:rPr>
        <w:t xml:space="preserve">## # ℹ more rows</w:t>
      </w:r>
    </w:p>
    <w:p>
      <w:pPr>
        <w:pStyle w:val="FirstParagraph"/>
      </w:pPr>
      <w:r>
        <w:t xml:space="preserve">tbl() </w:t>
      </w:r>
      <w:r>
        <w:rPr>
          <w:rFonts w:hint="eastAsia"/>
        </w:rPr>
        <w:t xml:space="preserve">的第一个参数是</w:t>
      </w:r>
      <w:r>
        <w:t xml:space="preserve"> </w:t>
      </w:r>
      <w:r>
        <w:rPr>
          <w:rFonts w:hint="eastAsia"/>
        </w:rPr>
        <w:t xml:space="preserve">DBI::dbConnect()返回的连接对象，第二个参数是数据库中的表名；而且</w:t>
      </w:r>
      <w:r>
        <w:t xml:space="preserve"> tbl() </w:t>
      </w:r>
      <w:r>
        <w:rPr>
          <w:rFonts w:hint="eastAsia"/>
        </w:rPr>
        <w:t xml:space="preserve">返回的是一个惰性数据库表对象，不会立刻把全部数据都读入</w:t>
      </w:r>
      <w:r>
        <w:t xml:space="preserve"> R。</w:t>
      </w:r>
    </w:p>
    <w:bookmarkEnd w:id="29"/>
    <w:bookmarkStart w:id="30" w:name="关闭数据库连接"/>
    <w:p>
      <w:pPr>
        <w:pStyle w:val="Heading3"/>
      </w:pPr>
      <w:r>
        <w:t xml:space="preserve">2.3.3 </w:t>
      </w:r>
      <w:r>
        <w:rPr>
          <w:rFonts w:hint="eastAsia"/>
        </w:rPr>
        <w:t xml:space="preserve">关闭数据库连接</w:t>
      </w:r>
    </w:p>
    <w:p>
      <w:pPr>
        <w:pStyle w:val="SourceCode"/>
      </w:pPr>
      <w:r>
        <w:rPr>
          <w:rStyle w:val="FunctionTok"/>
        </w:rPr>
        <w:t xml:space="preserve">dbDisconnect</w:t>
      </w:r>
      <w:r>
        <w:rPr>
          <w:rStyle w:val="NormalTok"/>
        </w:rPr>
        <w:t xml:space="preserve">(con)</w:t>
      </w:r>
    </w:p>
    <w:bookmarkEnd w:id="30"/>
    <w:bookmarkEnd w:id="31"/>
    <w:bookmarkStart w:id="32" w:name="在完成数据库操作后应及时关闭连接以释放系统资源"/>
    <w:p>
      <w:pPr>
        <w:pStyle w:val="Heading2"/>
      </w:pPr>
      <w:r>
        <w:rPr>
          <w:rFonts w:hint="eastAsia"/>
        </w:rPr>
        <w:t xml:space="preserve">在完成数据库操作后，应及时关闭连接，以释放系统资源。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Homework_202605</dc:title>
  <dc:creator>Tingting Fei</dc:creator>
  <cp:keywords/>
  <dcterms:created xsi:type="dcterms:W3CDTF">2026-04-13T08:42:42Z</dcterms:created>
  <dcterms:modified xsi:type="dcterms:W3CDTF">2026-04-13T08:42:42Z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2026-04-12</vt:lpwstr>
  </property>
  <property fmtid="{D5CDD505-2E9C-101B-9397-08002B2CF9AE}" pid="3" name="output">
    <vt:lpwstr>word_document</vt:lpwstr>
  </property>
</Properties>
</file>