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tuj9aw81u54" w:id="0"/>
      <w:bookmarkEnd w:id="0"/>
      <w:r w:rsidDel="00000000" w:rsidR="00000000" w:rsidRPr="00000000">
        <w:rPr>
          <w:rtl w:val="0"/>
        </w:rPr>
        <w:t xml:space="preserve">PackList use-cases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iv60x05x2w7o" w:id="1"/>
      <w:bookmarkEnd w:id="1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creates another user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edit any user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deletes a user with all dependent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enable/disable a user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173ox07k54r" w:id="2"/>
      <w:bookmarkEnd w:id="2"/>
      <w:r w:rsidDel="00000000" w:rsidR="00000000" w:rsidRPr="00000000">
        <w:rPr>
          <w:rtl w:val="0"/>
        </w:rPr>
        <w:t xml:space="preserve">Item/category/activity maintenance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creates a new category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creates an item (and assigns to a category - optional)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assigns free items to a categories (drag and drop)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removes items from a category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creates activity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assigns categories to activity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show/hide items in an activity (in assigned categories)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z0qy9g2m2akb" w:id="3"/>
      <w:bookmarkEnd w:id="3"/>
      <w:r w:rsidDel="00000000" w:rsidR="00000000" w:rsidRPr="00000000">
        <w:rPr>
          <w:rtl w:val="0"/>
        </w:rPr>
        <w:t xml:space="preserve">Packing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creates a trip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packing (walks through the list of items and signs as packed)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