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650"/>
        <w:gridCol w:w="1890"/>
        <w:gridCol w:w="1905"/>
      </w:tblGrid>
      <w:tr w:rsidR="00F01726" w:rsidRPr="00F35418" w14:paraId="60419BCA" w14:textId="77777777" w:rsidTr="00806225">
        <w:trPr>
          <w:trHeight w:val="34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4AC65" w14:textId="77777777" w:rsidR="00F01726" w:rsidRPr="00F35418" w:rsidRDefault="00F01726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66068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686868"/>
                <w:sz w:val="11"/>
                <w:szCs w:val="11"/>
              </w:rPr>
              <w:t>10% Oral Variable PrEP vs 10% Oral-Injectable Variable PrEP</w:t>
            </w:r>
          </w:p>
          <w:p w14:paraId="463D34B9" w14:textId="77777777" w:rsidR="00F01726" w:rsidRPr="00F35418" w:rsidRDefault="00F01726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C66DD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686868"/>
                <w:sz w:val="11"/>
                <w:szCs w:val="11"/>
              </w:rPr>
              <w:t>25% Oral Variable PrEP vs 10% Oral-Injectable Variable PrEP</w:t>
            </w:r>
          </w:p>
          <w:p w14:paraId="1DA2F4F8" w14:textId="77777777" w:rsidR="00F01726" w:rsidRPr="00F35418" w:rsidRDefault="00F01726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C88EA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686868"/>
                <w:sz w:val="11"/>
                <w:szCs w:val="11"/>
              </w:rPr>
              <w:t>50% Oral Variable PrEP vs 10% Oral-Injectable Variable PrEP</w:t>
            </w:r>
          </w:p>
          <w:p w14:paraId="033D430A" w14:textId="77777777" w:rsidR="00F01726" w:rsidRPr="00F35418" w:rsidRDefault="00F01726" w:rsidP="0080622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F01726" w:rsidRPr="00F35418" w14:paraId="49473D18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28753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NYC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E5E10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[-13%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3B364D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[-17% to 1%]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9EDB12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-6% [-21% to 1%]</w:t>
            </w:r>
          </w:p>
        </w:tc>
      </w:tr>
      <w:tr w:rsidR="00F01726" w:rsidRPr="00F35418" w14:paraId="6CFB25B4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FFAFB7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Miami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4CBD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C87BD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[-12%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043EF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[-14% to 1%]</w:t>
            </w:r>
          </w:p>
        </w:tc>
      </w:tr>
      <w:tr w:rsidR="00F01726" w:rsidRPr="00F35418" w14:paraId="5C3AA759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E24A39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LA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652D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E4A56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[-14%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A02CF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[-19% to 1%]</w:t>
            </w:r>
          </w:p>
        </w:tc>
      </w:tr>
      <w:tr w:rsidR="00F01726" w:rsidRPr="00F35418" w14:paraId="68589521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2EDC1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Atlanta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D7D89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CB34E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[-14% to 1%]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795C0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-7% [-23% to 1%]</w:t>
            </w:r>
          </w:p>
        </w:tc>
      </w:tr>
      <w:tr w:rsidR="00F01726" w:rsidRPr="00F35418" w14:paraId="5AE78F10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5DFD8A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Houston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455DA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E40F3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[-16%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E58F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[-21% to 1%]</w:t>
            </w:r>
          </w:p>
        </w:tc>
      </w:tr>
      <w:tr w:rsidR="00F01726" w:rsidRPr="00F35418" w14:paraId="6453DD86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682D69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Dallas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2CB6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[-6%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61A8A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[-12%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8FD10D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[-17% to 1%]</w:t>
            </w:r>
          </w:p>
        </w:tc>
      </w:tr>
      <w:tr w:rsidR="00F01726" w:rsidRPr="00F35418" w14:paraId="338D90D2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665CFD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Chicago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09FA53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[-16% to 1%]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D526A3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-6% [-21% to 1%]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7ED0B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-7% [-27% to 1%]</w:t>
            </w:r>
          </w:p>
        </w:tc>
      </w:tr>
      <w:tr w:rsidR="00F01726" w:rsidRPr="00F35418" w14:paraId="08688402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F98940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DC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34898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D4E21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[-12%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F22AFF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[-17% to 0%]</w:t>
            </w:r>
          </w:p>
        </w:tc>
      </w:tr>
      <w:tr w:rsidR="00F01726" w:rsidRPr="00F35418" w14:paraId="3B78A91C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9CEE82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Philadelphia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6CA6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[-9%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3F3E03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[-15% to 1%]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3AD13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[-21% to 1%]</w:t>
            </w:r>
          </w:p>
        </w:tc>
      </w:tr>
      <w:tr w:rsidR="00F01726" w:rsidRPr="00F35418" w14:paraId="3BBBBDF0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FC5C42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Orlando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C159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84EB8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[-13%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C007E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[-19% to 0%]</w:t>
            </w:r>
          </w:p>
        </w:tc>
      </w:tr>
      <w:tr w:rsidR="00F01726" w:rsidRPr="00F35418" w14:paraId="2E080B74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7263B3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SF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6796C1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[-9%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F43F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[-12%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EB950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[-15% to 0%]</w:t>
            </w:r>
          </w:p>
        </w:tc>
      </w:tr>
      <w:tr w:rsidR="00F01726" w:rsidRPr="00F35418" w14:paraId="6F290C6B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AC2F5F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Phoenix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1F4E7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[-9%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D0DE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[-16%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4AEB12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[-20% to 0%]</w:t>
            </w:r>
          </w:p>
        </w:tc>
      </w:tr>
      <w:tr w:rsidR="00F01726" w:rsidRPr="00F35418" w14:paraId="2B7CABC0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CE60E1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Tampa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762E4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49A5C9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[-13%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69EB81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[-16% to 0%]</w:t>
            </w:r>
          </w:p>
        </w:tc>
      </w:tr>
      <w:tr w:rsidR="00F01726" w:rsidRPr="00F35418" w14:paraId="04422222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D5B033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Riverside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D5915B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[-10%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6416C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[-15%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78C59F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[-15% to 0%]</w:t>
            </w:r>
          </w:p>
        </w:tc>
      </w:tr>
      <w:tr w:rsidR="00F01726" w:rsidRPr="00F35418" w14:paraId="11D01B05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41CC2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Detroit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703757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[-10%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07B7A2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[-16%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1C9013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[-16% to 0%]</w:t>
            </w:r>
          </w:p>
        </w:tc>
      </w:tr>
      <w:tr w:rsidR="00F01726" w:rsidRPr="00F35418" w14:paraId="3CB05FE4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A95ADE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Baltimore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0FDE80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D7A50B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[-14%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E3A150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[-17% to 1%]</w:t>
            </w:r>
          </w:p>
        </w:tc>
      </w:tr>
      <w:tr w:rsidR="00F01726" w:rsidRPr="00F35418" w14:paraId="782316E3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B81E6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Vegas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9326C1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2778E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[-13%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15A53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[-17% to 0%]</w:t>
            </w:r>
          </w:p>
        </w:tc>
      </w:tr>
      <w:tr w:rsidR="00F01726" w:rsidRPr="00F35418" w14:paraId="046C54AA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320284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Boston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76C21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[-11% to 1%]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1BF04D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[-16% to 1%]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DE8A4C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-8% [-25% to 1%]</w:t>
            </w:r>
          </w:p>
        </w:tc>
      </w:tr>
      <w:tr w:rsidR="00F01726" w:rsidRPr="00F35418" w14:paraId="656D23F1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F8A312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San_Diego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94D4E9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8D3A6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[-12%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9C5B74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[-14% to 0%]</w:t>
            </w:r>
          </w:p>
        </w:tc>
      </w:tr>
      <w:tr w:rsidR="00F01726" w:rsidRPr="00F35418" w14:paraId="6016891E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8B43C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Charlotte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739EA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[-9%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590DD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[-16%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3335E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[-17% to 1%]</w:t>
            </w:r>
          </w:p>
        </w:tc>
      </w:tr>
      <w:tr w:rsidR="00F01726" w:rsidRPr="00F35418" w14:paraId="5F2B2896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973A49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San_Antonio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A3DC0F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E079C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[-15%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6D58B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[-20% to 1%]</w:t>
            </w:r>
          </w:p>
        </w:tc>
      </w:tr>
      <w:tr w:rsidR="00F01726" w:rsidRPr="00F35418" w14:paraId="288E6318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C0DC56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Jacksonville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D17A8E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74C9C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[-12%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22F144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[-16% to 1%]</w:t>
            </w:r>
          </w:p>
        </w:tc>
      </w:tr>
      <w:tr w:rsidR="00F01726" w:rsidRPr="00F35418" w14:paraId="62C9CC12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C5BB1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New_Orleans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69C8C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07B73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[-13%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CEDC1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[-16% to 0%]</w:t>
            </w:r>
          </w:p>
        </w:tc>
      </w:tr>
      <w:tr w:rsidR="00F01726" w:rsidRPr="00F35418" w14:paraId="3971FA4F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A6A8E6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Memphis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AA8200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A4357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[-14%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65EDC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[-20% to 1%]</w:t>
            </w:r>
          </w:p>
        </w:tc>
      </w:tr>
      <w:tr w:rsidR="00F01726" w:rsidRPr="00F35418" w14:paraId="44F06B5A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9C811D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Seattle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121C43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-6% [-16%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D3114D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-6% [-19%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4BA471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[-19% to 0%]</w:t>
            </w:r>
          </w:p>
        </w:tc>
      </w:tr>
      <w:tr w:rsidR="00F01726" w:rsidRPr="00F35418" w14:paraId="5029D506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32F8A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Austin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53A4C9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5A330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[-11%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23F0F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[-12% to 0%]</w:t>
            </w:r>
          </w:p>
        </w:tc>
      </w:tr>
      <w:tr w:rsidR="00F01726" w:rsidRPr="00F35418" w14:paraId="6AC2546D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E3852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Indianapolis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3864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[-7%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2CEDF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[-14%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717A2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[-18% to 1%]</w:t>
            </w:r>
          </w:p>
        </w:tc>
      </w:tr>
      <w:tr w:rsidR="00F01726" w:rsidRPr="00F35418" w14:paraId="583B80E4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2DCABD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Cincinatti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C79924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4AC3CE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[-15% to 1%]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6ABD9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-7% [-23% to 1%]</w:t>
            </w:r>
          </w:p>
        </w:tc>
      </w:tr>
      <w:tr w:rsidR="00F01726" w:rsidRPr="00F35418" w14:paraId="7CCEDA36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CC9B97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Columbus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79FE38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1A88AE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[-13%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FA48FC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[-17% to 0%]</w:t>
            </w:r>
          </w:p>
        </w:tc>
      </w:tr>
      <w:tr w:rsidR="00F01726" w:rsidRPr="00F35418" w14:paraId="2D19CD64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9654B0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Baton_Rouge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3B9C3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[-6%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E486E7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[-13%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82A42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[-20% to 1%]</w:t>
            </w:r>
          </w:p>
        </w:tc>
      </w:tr>
      <w:tr w:rsidR="00F01726" w:rsidRPr="00F35418" w14:paraId="52864154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E93DA2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Sacramento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EE548D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[-9%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EAA39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[-14%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51011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[-16% to 0%]</w:t>
            </w:r>
          </w:p>
        </w:tc>
      </w:tr>
      <w:tr w:rsidR="00F01726" w:rsidRPr="00F35418" w14:paraId="3F11EC68" w14:textId="77777777" w:rsidTr="00806225">
        <w:trPr>
          <w:trHeight w:val="165"/>
        </w:trPr>
        <w:tc>
          <w:tcPr>
            <w:tcW w:w="9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52124" w14:textId="77777777" w:rsidR="00F01726" w:rsidRPr="00F35418" w:rsidRDefault="00F01726" w:rsidP="0080622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Cleveland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50B97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-2% [-8% to 0%]</w:t>
            </w:r>
          </w:p>
        </w:tc>
        <w:tc>
          <w:tcPr>
            <w:tcW w:w="18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AA6B75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[-13% to 0%]</w:t>
            </w:r>
          </w:p>
        </w:tc>
        <w:tc>
          <w:tcPr>
            <w:tcW w:w="19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94BE9" w14:textId="77777777" w:rsidR="00F01726" w:rsidRPr="00F35418" w:rsidRDefault="00F01726" w:rsidP="00806225">
            <w:pPr>
              <w:rPr>
                <w:rFonts w:ascii="Times New Roman" w:eastAsia="Times New Roman" w:hAnsi="Times New Roman" w:cs="Times New Roman"/>
              </w:rPr>
            </w:pPr>
            <w:r w:rsidRPr="00F35418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[-17% to 0%]</w:t>
            </w:r>
          </w:p>
        </w:tc>
      </w:tr>
    </w:tbl>
    <w:p w14:paraId="570DA9A7" w14:textId="77777777" w:rsidR="00AD062B" w:rsidRDefault="00AD062B"/>
    <w:sectPr w:rsidR="00AD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2B"/>
    <w:rsid w:val="00AD062B"/>
    <w:rsid w:val="00F0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9ACA5"/>
  <w15:chartTrackingRefBased/>
  <w15:docId w15:val="{01DC64C4-7485-BF4D-92AD-2D79C5F5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6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2</cp:revision>
  <dcterms:created xsi:type="dcterms:W3CDTF">2021-10-13T16:23:00Z</dcterms:created>
  <dcterms:modified xsi:type="dcterms:W3CDTF">2021-10-15T01:03:00Z</dcterms:modified>
</cp:coreProperties>
</file>