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7640B" w14:textId="77777777" w:rsidR="0070774A" w:rsidRDefault="0070774A" w:rsidP="0070774A">
      <w:pPr>
        <w:pStyle w:val="Title"/>
      </w:pPr>
      <w:r>
        <w:t xml:space="preserve">Estimating likelihood error </w:t>
      </w:r>
    </w:p>
    <w:p w14:paraId="1235D6E9" w14:textId="77777777"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70774A">
      <w:pPr>
        <w:pStyle w:val="ListParagraph"/>
        <w:numPr>
          <w:ilvl w:val="0"/>
          <w:numId w:val="14"/>
        </w:numPr>
      </w:pPr>
      <w:r>
        <w:t>Measurement error is determined based on the source of the data type .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436DD36A" w14:textId="77777777" w:rsidR="0070774A" w:rsidRDefault="0070774A" w:rsidP="0070774A">
      <w:pPr>
        <w:pStyle w:val="ListParagraph"/>
        <w:numPr>
          <w:ilvl w:val="0"/>
          <w:numId w:val="14"/>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70774A">
      <w:pPr>
        <w:pStyle w:val="Heading1"/>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42E85BCC" w14:textId="77777777" w:rsidR="0070774A" w:rsidRDefault="0070774A" w:rsidP="0070774A"/>
    <w:p w14:paraId="67167387" w14:textId="77777777" w:rsidR="0070774A" w:rsidRDefault="0070774A" w:rsidP="0070774A">
      <w:r w:rsidRPr="0001408E">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are an approximation of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70774A"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r>
        <w:t>Where</w:t>
      </w:r>
    </w:p>
    <w:p w14:paraId="14145C3C" w14:textId="77777777" w:rsidR="0070774A" w:rsidRDefault="0070774A" w:rsidP="0070774A">
      <w:pPr>
        <w:pStyle w:val="ListParagraph"/>
        <w:numPr>
          <w:ilvl w:val="0"/>
          <w:numId w:val="16"/>
        </w:numPr>
      </w:pPr>
      <m:oMath>
        <m:acc>
          <m:accPr>
            <m:chr m:val="̅"/>
            <m:ctrlPr>
              <w:rPr>
                <w:rFonts w:ascii="Cambria Math" w:hAnsi="Cambria Math"/>
                <w:i/>
              </w:rPr>
            </m:ctrlPr>
          </m:accPr>
          <m:e>
            <m:r>
              <w:rPr>
                <w:rFonts w:ascii="Cambria Math" w:hAnsi="Cambria Math"/>
              </w:rPr>
              <m:t>y</m:t>
            </m:r>
          </m:e>
        </m:acc>
      </m:oMath>
      <w:r>
        <w:t xml:space="preserve"> is the reported value (e.g., CDC reported number of diagnosis), </w:t>
      </w:r>
    </w:p>
    <w:p w14:paraId="6C232AAF" w14:textId="77777777" w:rsidR="0070774A" w:rsidRDefault="0070774A" w:rsidP="0070774A">
      <w:pPr>
        <w:pStyle w:val="ListParagraph"/>
        <w:numPr>
          <w:ilvl w:val="0"/>
          <w:numId w:val="16"/>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is the “true” underlying value</w:t>
      </w:r>
    </w:p>
    <w:p w14:paraId="1C2960F4" w14:textId="77777777" w:rsidR="0070774A" w:rsidRDefault="0070774A" w:rsidP="0070774A">
      <w:pPr>
        <w:pStyle w:val="ListParagraph"/>
        <w:numPr>
          <w:ilvl w:val="0"/>
          <w:numId w:val="16"/>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70774A">
      <w:pPr>
        <w:pStyle w:val="ListParagraph"/>
        <w:numPr>
          <w:ilvl w:val="0"/>
          <w:numId w:val="15"/>
        </w:numPr>
      </w:pPr>
      <w:r w:rsidRPr="0001408E">
        <w:t>Young Black (YB)</w:t>
      </w:r>
    </w:p>
    <w:p w14:paraId="2C3C1A08" w14:textId="77777777" w:rsidR="0070774A" w:rsidRPr="0001408E" w:rsidRDefault="0070774A" w:rsidP="0070774A">
      <w:pPr>
        <w:pStyle w:val="ListParagraph"/>
        <w:numPr>
          <w:ilvl w:val="0"/>
          <w:numId w:val="15"/>
        </w:numPr>
      </w:pPr>
      <w:r w:rsidRPr="0001408E">
        <w:t>Old Black (OB)</w:t>
      </w:r>
    </w:p>
    <w:p w14:paraId="18BF7F33" w14:textId="77777777" w:rsidR="0070774A" w:rsidRPr="0001408E" w:rsidRDefault="0070774A" w:rsidP="0070774A">
      <w:pPr>
        <w:pStyle w:val="ListParagraph"/>
        <w:numPr>
          <w:ilvl w:val="0"/>
          <w:numId w:val="15"/>
        </w:numPr>
      </w:pPr>
      <w:r w:rsidRPr="0001408E">
        <w:t>Young White (YW)</w:t>
      </w:r>
    </w:p>
    <w:p w14:paraId="057F7649" w14:textId="77777777" w:rsidR="0070774A" w:rsidRPr="0001408E" w:rsidRDefault="0070774A" w:rsidP="0070774A">
      <w:pPr>
        <w:pStyle w:val="ListParagraph"/>
        <w:numPr>
          <w:ilvl w:val="0"/>
          <w:numId w:val="15"/>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into the coarser,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70774A"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Summary of Assumption 1:</w:t>
      </w:r>
      <w:r w:rsidRPr="0001408E">
        <w:t>Thus,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70774A">
      <w:pPr>
        <w:pStyle w:val="ListParagraph"/>
        <w:numPr>
          <w:ilvl w:val="0"/>
          <w:numId w:val="17"/>
        </w:numPr>
      </w:pPr>
      <m:oMath>
        <m:r>
          <w:rPr>
            <w:rFonts w:ascii="Cambria Math" w:hAnsi="Cambria Math"/>
          </w:rPr>
          <m:t>μ</m:t>
        </m:r>
      </m:oMath>
      <w:r w:rsidRPr="0001408E">
        <w:t>: The simulated value from the model.</w:t>
      </w:r>
    </w:p>
    <w:p w14:paraId="27B3E5C0" w14:textId="77777777" w:rsidR="0070774A" w:rsidRPr="0001408E" w:rsidRDefault="0070774A" w:rsidP="0070774A">
      <w:pPr>
        <w:pStyle w:val="ListParagraph"/>
        <w:numPr>
          <w:ilvl w:val="0"/>
          <w:numId w:val="17"/>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70774A"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 xml:space="preserve">Mμ,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70774A">
      <w:pPr>
        <w:pStyle w:val="Heading1"/>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70774A">
      <w:pPr>
        <w:pStyle w:val="Heading2"/>
      </w:pPr>
      <w:r w:rsidRPr="0001408E">
        <w:lastRenderedPageBreak/>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70774A">
      <w:pPr>
        <w:pStyle w:val="Heading2"/>
      </w:pPr>
      <w:r w:rsidRPr="0001408E">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70774A"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poisson(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254E6F8A" w14:textId="77777777" w:rsidR="0070774A" w:rsidRPr="0001408E" w:rsidRDefault="0070774A" w:rsidP="0070774A"/>
    <w:p w14:paraId="4D19C970" w14:textId="77777777" w:rsidR="0070774A" w:rsidRPr="00D614DF" w:rsidRDefault="0070774A" w:rsidP="0070774A"/>
    <w:p w14:paraId="7151B263" w14:textId="77777777" w:rsidR="0070774A" w:rsidRDefault="0070774A" w:rsidP="0070774A">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lastRenderedPageBreak/>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Some external datasets or validation studies report measurement errors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publication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See calculating_error_terms_for_ehe_likelihoods.R for an example</w:t>
      </w:r>
    </w:p>
    <w:p w14:paraId="7980B880" w14:textId="77777777" w:rsidR="0070774A" w:rsidRDefault="0070774A" w:rsidP="0070774A"/>
    <w:p w14:paraId="5A3309FF" w14:textId="77777777" w:rsidR="0070774A" w:rsidRDefault="0070774A" w:rsidP="0070774A">
      <w:pPr>
        <w:pStyle w:val="Heading3"/>
      </w:pPr>
      <w:r w:rsidRPr="00130B0E">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70774A">
      <w:pPr>
        <w:pStyle w:val="ListParagraph"/>
        <w:numPr>
          <w:ilvl w:val="0"/>
          <w:numId w:val="18"/>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70774A">
      <w:pPr>
        <w:pStyle w:val="ListParagraph"/>
        <w:numPr>
          <w:ilvl w:val="0"/>
          <w:numId w:val="18"/>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70774A">
      <w:pPr>
        <w:pStyle w:val="ListParagraph"/>
        <w:numPr>
          <w:ilvl w:val="0"/>
          <w:numId w:val="19"/>
        </w:numPr>
        <w:ind w:left="360" w:hanging="360"/>
      </w:pPr>
      <w:r w:rsidRPr="0023669F">
        <w:rPr>
          <w:b/>
          <w:bCs/>
        </w:rPr>
        <w:t xml:space="preserve">Autoregressive (AR) Correlation: </w:t>
      </w:r>
      <w:r w:rsidRPr="00130B0E">
        <w:t>In an AR(1)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70774A"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70774A">
      <w:pPr>
        <w:pStyle w:val="ListParagraph"/>
        <w:numPr>
          <w:ilvl w:val="0"/>
          <w:numId w:val="8"/>
        </w:numPr>
        <w:ind w:left="360" w:hanging="360"/>
      </w:pPr>
      <w:r w:rsidRPr="0023669F">
        <w:rPr>
          <w:b/>
          <w:bCs/>
        </w:rPr>
        <w:t xml:space="preserve">Compound Symmetry (CS): </w:t>
      </w:r>
      <w:r w:rsidRPr="003A6CA0">
        <w:t xml:space="preserve">All pairs of observations within the same group (e.g., race, age group) have the same correlation. This is often used for longitudinal data or repeated </w:t>
      </w:r>
      <w:r w:rsidRPr="003A6CA0">
        <w:lastRenderedPageBreak/>
        <w:t>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70774A"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r>
        <w:t>I</w:t>
      </w:r>
      <w:r w:rsidRPr="003A6CA0">
        <w:t>n reality, a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77777777" w:rsidR="0070774A" w:rsidRPr="003A6CA0" w:rsidRDefault="0070774A" w:rsidP="0070774A">
      <w:r w:rsidRPr="003A6CA0">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3EF74471" w14:textId="77777777" w:rsidR="0070774A" w:rsidRPr="003A6CA0" w:rsidRDefault="0070774A" w:rsidP="0070774A"/>
    <w:p w14:paraId="2F096A75" w14:textId="77777777" w:rsidR="00CB2855" w:rsidRPr="00294C9A" w:rsidRDefault="00CB2855" w:rsidP="00294C9A"/>
    <w:sectPr w:rsidR="00CB2855" w:rsidRPr="00294C9A"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57A91"/>
    <w:multiLevelType w:val="multilevel"/>
    <w:tmpl w:val="B0D0CBAA"/>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A0F9F"/>
    <w:multiLevelType w:val="multilevel"/>
    <w:tmpl w:val="7602A5BC"/>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04456592">
    <w:abstractNumId w:val="12"/>
  </w:num>
  <w:num w:numId="2" w16cid:durableId="2001957101">
    <w:abstractNumId w:val="3"/>
  </w:num>
  <w:num w:numId="3" w16cid:durableId="756487531">
    <w:abstractNumId w:val="3"/>
  </w:num>
  <w:num w:numId="4" w16cid:durableId="1135559157">
    <w:abstractNumId w:val="3"/>
  </w:num>
  <w:num w:numId="5" w16cid:durableId="230774828">
    <w:abstractNumId w:val="3"/>
  </w:num>
  <w:num w:numId="6" w16cid:durableId="400568982">
    <w:abstractNumId w:val="3"/>
  </w:num>
  <w:num w:numId="7" w16cid:durableId="1014537">
    <w:abstractNumId w:val="3"/>
  </w:num>
  <w:num w:numId="8" w16cid:durableId="445197601">
    <w:abstractNumId w:val="10"/>
  </w:num>
  <w:num w:numId="9" w16cid:durableId="1676420802">
    <w:abstractNumId w:val="5"/>
  </w:num>
  <w:num w:numId="10" w16cid:durableId="2102557157">
    <w:abstractNumId w:val="1"/>
  </w:num>
  <w:num w:numId="11" w16cid:durableId="147213799">
    <w:abstractNumId w:val="11"/>
  </w:num>
  <w:num w:numId="12" w16cid:durableId="1741949462">
    <w:abstractNumId w:val="7"/>
  </w:num>
  <w:num w:numId="13" w16cid:durableId="275067992">
    <w:abstractNumId w:val="8"/>
  </w:num>
  <w:num w:numId="14" w16cid:durableId="1882084030">
    <w:abstractNumId w:val="2"/>
  </w:num>
  <w:num w:numId="15" w16cid:durableId="1283532355">
    <w:abstractNumId w:val="6"/>
  </w:num>
  <w:num w:numId="16" w16cid:durableId="1922793383">
    <w:abstractNumId w:val="0"/>
  </w:num>
  <w:num w:numId="17" w16cid:durableId="488903779">
    <w:abstractNumId w:val="9"/>
  </w:num>
  <w:num w:numId="18" w16cid:durableId="1504659397">
    <w:abstractNumId w:val="4"/>
  </w:num>
  <w:num w:numId="19" w16cid:durableId="116320165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35AA8"/>
    <w:rsid w:val="00052732"/>
    <w:rsid w:val="000A1117"/>
    <w:rsid w:val="000A3760"/>
    <w:rsid w:val="000E3942"/>
    <w:rsid w:val="001031DC"/>
    <w:rsid w:val="001B592A"/>
    <w:rsid w:val="001E3F66"/>
    <w:rsid w:val="00216989"/>
    <w:rsid w:val="0026236C"/>
    <w:rsid w:val="00294C9A"/>
    <w:rsid w:val="002A4DC3"/>
    <w:rsid w:val="002C15FC"/>
    <w:rsid w:val="002D77B3"/>
    <w:rsid w:val="002E3795"/>
    <w:rsid w:val="002E75B3"/>
    <w:rsid w:val="00332EC6"/>
    <w:rsid w:val="00356E6F"/>
    <w:rsid w:val="00375AD9"/>
    <w:rsid w:val="003A5EE9"/>
    <w:rsid w:val="003B61C7"/>
    <w:rsid w:val="003B6A07"/>
    <w:rsid w:val="0044689F"/>
    <w:rsid w:val="0047730A"/>
    <w:rsid w:val="004A1D63"/>
    <w:rsid w:val="004B23CE"/>
    <w:rsid w:val="004B3B29"/>
    <w:rsid w:val="004D7267"/>
    <w:rsid w:val="00534CE3"/>
    <w:rsid w:val="005A429C"/>
    <w:rsid w:val="005E2400"/>
    <w:rsid w:val="00652524"/>
    <w:rsid w:val="00680F7F"/>
    <w:rsid w:val="006D43BB"/>
    <w:rsid w:val="006D56A3"/>
    <w:rsid w:val="006E431F"/>
    <w:rsid w:val="0070774A"/>
    <w:rsid w:val="007250BC"/>
    <w:rsid w:val="00736061"/>
    <w:rsid w:val="00751A02"/>
    <w:rsid w:val="007700EB"/>
    <w:rsid w:val="00785448"/>
    <w:rsid w:val="00790981"/>
    <w:rsid w:val="007B2E1D"/>
    <w:rsid w:val="007E7BFD"/>
    <w:rsid w:val="00820355"/>
    <w:rsid w:val="00890D34"/>
    <w:rsid w:val="008D4547"/>
    <w:rsid w:val="008D67FA"/>
    <w:rsid w:val="008E5126"/>
    <w:rsid w:val="00916431"/>
    <w:rsid w:val="009E1A87"/>
    <w:rsid w:val="009E74E3"/>
    <w:rsid w:val="00A53A89"/>
    <w:rsid w:val="00A744BE"/>
    <w:rsid w:val="00A92CF2"/>
    <w:rsid w:val="00AA09DA"/>
    <w:rsid w:val="00AD7AAA"/>
    <w:rsid w:val="00AD7CBE"/>
    <w:rsid w:val="00AE2923"/>
    <w:rsid w:val="00B568B2"/>
    <w:rsid w:val="00BA071C"/>
    <w:rsid w:val="00BC7533"/>
    <w:rsid w:val="00BD3169"/>
    <w:rsid w:val="00C5584D"/>
    <w:rsid w:val="00C80FDF"/>
    <w:rsid w:val="00C91146"/>
    <w:rsid w:val="00CA419E"/>
    <w:rsid w:val="00CA683A"/>
    <w:rsid w:val="00CB2855"/>
    <w:rsid w:val="00CE164B"/>
    <w:rsid w:val="00CE7C83"/>
    <w:rsid w:val="00D07F8B"/>
    <w:rsid w:val="00D233AA"/>
    <w:rsid w:val="00D23B42"/>
    <w:rsid w:val="00D974CB"/>
    <w:rsid w:val="00E058EB"/>
    <w:rsid w:val="00E17F9C"/>
    <w:rsid w:val="00E362EE"/>
    <w:rsid w:val="00EA390A"/>
    <w:rsid w:val="00EB761F"/>
    <w:rsid w:val="00F15686"/>
    <w:rsid w:val="00F87862"/>
    <w:rsid w:val="00F96C16"/>
    <w:rsid w:val="00FC0F42"/>
    <w:rsid w:val="00FD7CD5"/>
    <w:rsid w:val="00FE7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BFD"/>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F87862"/>
    <w:pPr>
      <w:keepNext/>
      <w:keepLines/>
      <w:numPr>
        <w:numId w:val="7"/>
      </w:numPr>
      <w:spacing w:before="120" w:after="120"/>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F87862"/>
    <w:pPr>
      <w:keepNext/>
      <w:keepLines/>
      <w:numPr>
        <w:ilvl w:val="1"/>
        <w:numId w:val="8"/>
      </w:numPr>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autoRedefine/>
    <w:uiPriority w:val="9"/>
    <w:unhideWhenUsed/>
    <w:qFormat/>
    <w:rsid w:val="00F87862"/>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5A429C"/>
    <w:rPr>
      <w:rFonts w:asciiTheme="minorBidi" w:eastAsiaTheme="majorEastAsia" w:hAnsiTheme="minorBidi" w:cstheme="majorBidi"/>
      <w:b/>
      <w:color w:val="000000" w:themeColor="text1"/>
      <w:sz w:val="28"/>
      <w:szCs w:val="40"/>
    </w:rPr>
  </w:style>
  <w:style w:type="character" w:customStyle="1" w:styleId="Heading2Char">
    <w:name w:val="Heading 2 Char"/>
    <w:basedOn w:val="DefaultParagraphFont"/>
    <w:link w:val="Heading2"/>
    <w:uiPriority w:val="9"/>
    <w:rsid w:val="00F87862"/>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0</TotalTime>
  <Pages>5</Pages>
  <Words>1795</Words>
  <Characters>8796</Characters>
  <Application>Microsoft Office Word</Application>
  <DocSecurity>0</DocSecurity>
  <Lines>314</Lines>
  <Paragraphs>104</Paragraphs>
  <ScaleCrop>false</ScaleCrop>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1</cp:revision>
  <dcterms:created xsi:type="dcterms:W3CDTF">2024-10-17T17:14:00Z</dcterms:created>
  <dcterms:modified xsi:type="dcterms:W3CDTF">2024-10-17T17:14:00Z</dcterms:modified>
</cp:coreProperties>
</file>