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4C1AB" w14:textId="10253E17" w:rsidR="00131835" w:rsidRPr="009A65AE" w:rsidRDefault="004F5534" w:rsidP="00516213">
      <w:pPr>
        <w:rPr>
          <w:rFonts w:cstheme="minorBidi"/>
          <w:szCs w:val="20"/>
        </w:rPr>
      </w:pPr>
      <w:r w:rsidRPr="009A65AE">
        <w:rPr>
          <w:rFonts w:cstheme="minorBidi"/>
          <w:szCs w:val="20"/>
        </w:rPr>
        <w:fldChar w:fldCharType="begin"/>
      </w:r>
      <w:r w:rsidRPr="009A65AE">
        <w:rPr>
          <w:rFonts w:cstheme="minorBidi"/>
          <w:szCs w:val="20"/>
        </w:rPr>
        <w:instrText>HYPERLINK "https://journals.lww.com/stdjournal/fulltext/1996/01000/syphilis_control__the_historic_context_and.13.aspx"</w:instrText>
      </w:r>
      <w:r w:rsidRPr="009A65AE">
        <w:rPr>
          <w:rFonts w:cstheme="minorBidi"/>
          <w:szCs w:val="20"/>
        </w:rPr>
      </w:r>
      <w:r w:rsidRPr="009A65AE">
        <w:rPr>
          <w:rFonts w:cstheme="minorBidi"/>
          <w:szCs w:val="20"/>
        </w:rPr>
        <w:fldChar w:fldCharType="separate"/>
      </w:r>
      <w:r w:rsidRPr="009A65AE">
        <w:rPr>
          <w:rStyle w:val="Hyperlink"/>
          <w:rFonts w:cstheme="minorBidi"/>
          <w:szCs w:val="20"/>
        </w:rPr>
        <w:t>https://journals.lww.com/stdjournal/fulltext/1996/01000/syphilis_control__the_historic_context_and.13.aspx</w:t>
      </w:r>
      <w:r w:rsidRPr="009A65AE">
        <w:rPr>
          <w:rFonts w:cstheme="minorBidi"/>
          <w:szCs w:val="20"/>
        </w:rPr>
        <w:fldChar w:fldCharType="end"/>
      </w:r>
    </w:p>
    <w:p w14:paraId="6517A6EE" w14:textId="77777777" w:rsidR="004F5534" w:rsidRPr="009A65AE" w:rsidRDefault="004F5534" w:rsidP="00516213">
      <w:pPr>
        <w:rPr>
          <w:rFonts w:cstheme="minorBidi"/>
          <w:szCs w:val="20"/>
        </w:rPr>
      </w:pPr>
    </w:p>
    <w:p w14:paraId="26267997" w14:textId="77777777" w:rsidR="00131835" w:rsidRPr="009A65AE" w:rsidRDefault="00131835" w:rsidP="00E67334">
      <w:pPr>
        <w:pStyle w:val="Heading1"/>
      </w:pPr>
      <w:r w:rsidRPr="009A65AE">
        <w:t>Natural History of Syphilis</w:t>
      </w:r>
    </w:p>
    <w:p w14:paraId="7312A86F" w14:textId="56897892" w:rsidR="00D32034" w:rsidRPr="009A65AE" w:rsidRDefault="00D32034" w:rsidP="00516213">
      <w:pPr>
        <w:rPr>
          <w:rFonts w:cstheme="minorBidi"/>
          <w:szCs w:val="20"/>
        </w:rPr>
      </w:pPr>
      <w:r w:rsidRPr="009A65AE">
        <w:rPr>
          <w:rFonts w:cstheme="minorBidi"/>
          <w:szCs w:val="20"/>
        </w:rPr>
        <w:t>Syphilis is a multistage disease with diverse and wide-ranging clinical manifestations that vary depending on the stage of infection, which often includes overlapping phases. In our compartmental model, we represent the natural history of syphilis through XX distinct stages. These stages are defined based on clinical symptoms (which trigger care-seeking), infectiousness (the potential for transmission), and the associated risks of mortality and disability (which influence the burden of disease and costs).</w:t>
      </w:r>
    </w:p>
    <w:p w14:paraId="22C58EEC" w14:textId="77777777" w:rsidR="00131835" w:rsidRPr="009A65AE" w:rsidRDefault="00131835" w:rsidP="00516213">
      <w:pPr>
        <w:rPr>
          <w:rFonts w:cstheme="minorBidi"/>
          <w:b/>
          <w:bCs/>
          <w:i/>
          <w:iCs/>
          <w:szCs w:val="20"/>
        </w:rPr>
      </w:pPr>
    </w:p>
    <w:p w14:paraId="635BE27D" w14:textId="1612C42C" w:rsidR="00D32034" w:rsidRPr="009A65AE" w:rsidRDefault="00D32034" w:rsidP="00516213">
      <w:pPr>
        <w:rPr>
          <w:rFonts w:cstheme="minorBidi"/>
          <w:szCs w:val="20"/>
        </w:rPr>
      </w:pPr>
      <w:r w:rsidRPr="009A65AE">
        <w:rPr>
          <w:rFonts w:cstheme="minorBidi"/>
          <w:szCs w:val="20"/>
        </w:rPr>
        <w:t>&gt;Khalil: For simplicity, we classify syphilis into two broad periods: early infection (within the first year after transmission) and late infection (beyond one year). Early infection is sexually infectious, while late infection is not. Vertical transmission from mother to unborn child is assumed to occur throughout the entire course of untreated disease, with the majority (approximately 75%) of such transmissions occurring during the early stage of infection.</w:t>
      </w:r>
    </w:p>
    <w:p w14:paraId="549F08E6" w14:textId="4828D1FE" w:rsidR="00D32034" w:rsidRPr="009A65AE" w:rsidRDefault="00D32034" w:rsidP="00801282">
      <w:pPr>
        <w:pStyle w:val="Heading2"/>
        <w:rPr>
          <w:i/>
          <w:iCs/>
        </w:rPr>
      </w:pPr>
      <w:r w:rsidRPr="009A65AE">
        <w:t>Primary syphilis:</w:t>
      </w:r>
    </w:p>
    <w:p w14:paraId="3285C79A" w14:textId="7D3218A1" w:rsidR="0005289A" w:rsidRPr="0005289A" w:rsidRDefault="00D32034" w:rsidP="0005289A">
      <w:pPr>
        <w:rPr>
          <w:rFonts w:cstheme="minorBidi"/>
          <w:szCs w:val="20"/>
        </w:rPr>
      </w:pPr>
      <w:r w:rsidRPr="009A65AE">
        <w:rPr>
          <w:rFonts w:cstheme="minorBidi"/>
          <w:szCs w:val="20"/>
        </w:rPr>
        <w:t xml:space="preserve">Within the early infection period, we assume that </w:t>
      </w:r>
      <w:r w:rsidRPr="009A65AE">
        <w:rPr>
          <w:rFonts w:cstheme="minorBidi"/>
          <w:b/>
          <w:bCs/>
          <w:szCs w:val="20"/>
        </w:rPr>
        <w:t>primary syphilis</w:t>
      </w:r>
      <w:r w:rsidRPr="009A65AE">
        <w:rPr>
          <w:rFonts w:cstheme="minorBidi"/>
          <w:szCs w:val="20"/>
        </w:rPr>
        <w:t xml:space="preserve"> is characterized by the development of a painless chancre (sore), which represents an initial local infection. The chancre typically resolves spontaneously without treatment, but the disease quickly becomes systemic as </w:t>
      </w:r>
      <w:r w:rsidRPr="009A65AE">
        <w:rPr>
          <w:rFonts w:cstheme="minorBidi"/>
          <w:i/>
          <w:iCs/>
          <w:szCs w:val="20"/>
        </w:rPr>
        <w:t>T. pallidum</w:t>
      </w:r>
      <w:r w:rsidRPr="009A65AE">
        <w:rPr>
          <w:rFonts w:cstheme="minorBidi"/>
          <w:szCs w:val="20"/>
        </w:rPr>
        <w:t> disseminates throughout the body. Individuals in the primary stage are sexually infectious, and care-seeking behavior varies. In heterosexual men, primary chancres most commonly occur on the penis, while 32-36% of homosexual men have chancres in less visible locations, including the rectum, anal canal, and oral cavity. For women, primary chancres are usually found on the labia or cervix. Due to the painless nature of the chancre and its potential location in inconspicuous sites, syphilis diagnosis in women and homosexual men is often delayed until later disease manifestations become evident.</w:t>
      </w:r>
      <w:r w:rsidR="0005289A">
        <w:rPr>
          <w:rFonts w:cstheme="minorBidi"/>
          <w:szCs w:val="20"/>
        </w:rPr>
        <w:t xml:space="preserve"> Reported d</w:t>
      </w:r>
      <w:commentRangeStart w:id="0"/>
      <w:r w:rsidR="0015279B" w:rsidRPr="0005289A">
        <w:rPr>
          <w:rFonts w:cstheme="minorBidi"/>
          <w:szCs w:val="20"/>
        </w:rPr>
        <w:t>uration</w:t>
      </w:r>
      <w:commentRangeEnd w:id="0"/>
      <w:r w:rsidR="00430A35" w:rsidRPr="0005289A">
        <w:rPr>
          <w:rStyle w:val="CommentReference"/>
          <w:rFonts w:asciiTheme="minorHAnsi" w:eastAsiaTheme="minorHAnsi" w:hAnsiTheme="minorHAnsi" w:cstheme="minorBidi"/>
        </w:rPr>
        <w:commentReference w:id="0"/>
      </w:r>
      <w:r w:rsidR="0015279B" w:rsidRPr="0005289A">
        <w:rPr>
          <w:rFonts w:cstheme="minorBidi"/>
          <w:szCs w:val="20"/>
        </w:rPr>
        <w:t xml:space="preserve"> of primary syphilis (</w:t>
      </w:r>
      <w:r w:rsidRPr="0005289A">
        <w:rPr>
          <w:rFonts w:cstheme="minorBidi"/>
          <w:szCs w:val="20"/>
        </w:rPr>
        <w:t>Duration of chancre</w:t>
      </w:r>
      <w:r w:rsidR="0015279B" w:rsidRPr="0005289A">
        <w:rPr>
          <w:rFonts w:cstheme="minorBidi"/>
          <w:szCs w:val="20"/>
        </w:rPr>
        <w:t>)</w:t>
      </w:r>
      <w:r w:rsidRPr="0005289A">
        <w:rPr>
          <w:rFonts w:cstheme="minorBidi"/>
          <w:szCs w:val="20"/>
        </w:rPr>
        <w:t xml:space="preserve">: 3-6 weeks </w:t>
      </w:r>
      <w:r w:rsidRPr="0005289A">
        <w:rPr>
          <w:rFonts w:cstheme="minorBidi"/>
          <w:i/>
          <w:iCs/>
          <w:szCs w:val="20"/>
        </w:rPr>
        <w:fldChar w:fldCharType="begin">
          <w:fldData xml:space="preserve">PEVuZE5vdGU+PENpdGU+PEF1dGhvcj5NZXJjdXJpPC9BdXRob3I+PFllYXI+MjAyMjwvWWVhcj48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</w:fldData>
        </w:fldChar>
      </w:r>
      <w:r w:rsidRPr="0005289A">
        <w:rPr>
          <w:rFonts w:cstheme="minorBidi"/>
          <w:i/>
          <w:iCs/>
          <w:szCs w:val="20"/>
        </w:rPr>
        <w:instrText xml:space="preserve"> ADDIN EN.CITE </w:instrText>
      </w:r>
      <w:r w:rsidRPr="0005289A">
        <w:rPr>
          <w:rFonts w:cstheme="minorBidi"/>
          <w:i/>
          <w:iCs/>
          <w:szCs w:val="20"/>
        </w:rPr>
        <w:fldChar w:fldCharType="begin">
          <w:fldData xml:space="preserve">PEVuZE5vdGU+PENpdGU+PEF1dGhvcj5NZXJjdXJpPC9BdXRob3I+PFllYXI+MjAyMjwvWWVhcj48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</w:fldData>
        </w:fldChar>
      </w:r>
      <w:r w:rsidRPr="0005289A">
        <w:rPr>
          <w:rFonts w:cstheme="minorBidi"/>
          <w:i/>
          <w:iCs/>
          <w:szCs w:val="20"/>
        </w:rPr>
        <w:instrText xml:space="preserve"> ADDIN EN.CITE.DATA </w:instrText>
      </w:r>
      <w:r w:rsidRPr="0005289A">
        <w:rPr>
          <w:rFonts w:cstheme="minorBidi"/>
          <w:i/>
          <w:iCs/>
          <w:szCs w:val="20"/>
        </w:rPr>
      </w:r>
      <w:r w:rsidRPr="0005289A">
        <w:rPr>
          <w:rFonts w:cstheme="minorBidi"/>
          <w:i/>
          <w:iCs/>
          <w:szCs w:val="20"/>
        </w:rPr>
        <w:fldChar w:fldCharType="end"/>
      </w:r>
      <w:r w:rsidRPr="0005289A">
        <w:rPr>
          <w:rFonts w:cstheme="minorBidi"/>
          <w:i/>
          <w:iCs/>
          <w:szCs w:val="20"/>
        </w:rPr>
      </w:r>
      <w:r w:rsidRPr="0005289A">
        <w:rPr>
          <w:rFonts w:cstheme="minorBidi"/>
          <w:i/>
          <w:iCs/>
          <w:szCs w:val="20"/>
        </w:rPr>
        <w:fldChar w:fldCharType="separate"/>
      </w:r>
      <w:r w:rsidRPr="0005289A">
        <w:rPr>
          <w:rFonts w:cstheme="minorBidi"/>
          <w:i/>
          <w:iCs/>
          <w:noProof/>
          <w:szCs w:val="20"/>
        </w:rPr>
        <w:t>(1, 2)</w:t>
      </w:r>
      <w:r w:rsidRPr="0005289A">
        <w:rPr>
          <w:rFonts w:cstheme="minorBidi"/>
          <w:i/>
          <w:iCs/>
          <w:szCs w:val="20"/>
        </w:rPr>
        <w:fldChar w:fldCharType="end"/>
      </w:r>
      <w:r w:rsidRPr="0005289A">
        <w:rPr>
          <w:rFonts w:cstheme="minorBidi"/>
          <w:i/>
          <w:iCs/>
          <w:szCs w:val="20"/>
        </w:rPr>
        <w:t xml:space="preserve">, </w:t>
      </w:r>
      <w:r w:rsidRPr="0005289A">
        <w:rPr>
          <w:rFonts w:cstheme="minorBidi"/>
          <w:szCs w:val="20"/>
        </w:rPr>
        <w:t xml:space="preserve"> 2-6 weeks   </w:t>
      </w:r>
      <w:r w:rsidRPr="0005289A">
        <w:rPr>
          <w:rFonts w:cstheme="minorBidi"/>
          <w:szCs w:val="20"/>
        </w:rPr>
        <w:fldChar w:fldCharType="begin">
          <w:fldData xml:space="preserve">PEVuZE5vdGU+PENpdGU+PEF1dGhvcj5IaWNrczwvQXV0aG9yPjxZZWFyPjIwMjE8L1llYXI+PFJl
Y051bT4zPC9SZWNOdW0+PERpc3BsYXlUZXh0PigzLCA0KTwvRGlzcGxheVRleHQ+PHJlY29yZD48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Pr="0005289A">
        <w:rPr>
          <w:rFonts w:cstheme="minorBidi"/>
          <w:szCs w:val="20"/>
        </w:rPr>
        <w:instrText xml:space="preserve"> ADDIN EN.CITE </w:instrText>
      </w:r>
      <w:r w:rsidRPr="0005289A">
        <w:rPr>
          <w:rFonts w:cstheme="minorBidi"/>
          <w:szCs w:val="20"/>
        </w:rPr>
        <w:fldChar w:fldCharType="begin">
          <w:fldData xml:space="preserve">PEVuZE5vdGU+PENpdGU+PEF1dGhvcj5IaWNrczwvQXV0aG9yPjxZZWFyPjIwMjE8L1llYXI+PFJl
Y051bT4zPC9SZWNOdW0+PERpc3BsYXlUZXh0PigzLCA0KTwvRGlzcGxheVRleHQ+PHJlY29yZD48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Pr="0005289A">
        <w:rPr>
          <w:rFonts w:cstheme="minorBidi"/>
          <w:szCs w:val="20"/>
        </w:rPr>
        <w:instrText xml:space="preserve"> ADDIN EN.CITE.DATA </w:instrText>
      </w:r>
      <w:r w:rsidRPr="0005289A">
        <w:rPr>
          <w:rFonts w:cstheme="minorBidi"/>
          <w:szCs w:val="20"/>
        </w:rPr>
      </w:r>
      <w:r w:rsidRPr="0005289A">
        <w:rPr>
          <w:rFonts w:cstheme="minorBidi"/>
          <w:szCs w:val="20"/>
        </w:rPr>
        <w:fldChar w:fldCharType="end"/>
      </w:r>
      <w:r w:rsidRPr="0005289A">
        <w:rPr>
          <w:rFonts w:cstheme="minorBidi"/>
          <w:szCs w:val="20"/>
        </w:rPr>
      </w:r>
      <w:r w:rsidRPr="0005289A">
        <w:rPr>
          <w:rFonts w:cstheme="minorBidi"/>
          <w:szCs w:val="20"/>
        </w:rPr>
        <w:fldChar w:fldCharType="separate"/>
      </w:r>
      <w:r w:rsidRPr="0005289A">
        <w:rPr>
          <w:rFonts w:cstheme="minorBidi"/>
          <w:noProof/>
          <w:szCs w:val="20"/>
        </w:rPr>
        <w:t>(3, 4)</w:t>
      </w:r>
      <w:r w:rsidRPr="0005289A">
        <w:rPr>
          <w:rFonts w:cstheme="minorBidi"/>
          <w:szCs w:val="20"/>
        </w:rPr>
        <w:fldChar w:fldCharType="end"/>
      </w:r>
      <w:r w:rsidRPr="0005289A">
        <w:rPr>
          <w:rFonts w:cstheme="minorBidi"/>
          <w:szCs w:val="20"/>
        </w:rPr>
        <w:t>, 4-6weeks</w:t>
      </w:r>
      <w:r w:rsidRPr="0005289A">
        <w:rPr>
          <w:rFonts w:cstheme="minorBidi"/>
          <w:szCs w:val="20"/>
        </w:rPr>
        <w:fldChar w:fldCharType="begin"/>
      </w:r>
      <w:r w:rsidRPr="0005289A">
        <w:rPr>
          <w:rFonts w:cstheme="minorBidi"/>
          <w:szCs w:val="20"/>
        </w:rPr>
        <w:instrText xml:space="preserve"> ADDIN EN.CITE &lt;EndNote&gt;&lt;Cite&gt;&lt;Author&gt;Gross&lt;/Author&gt;&lt;Year&gt;2011&lt;/Year&gt;&lt;RecNum&gt;7&lt;/RecNum&gt;&lt;DisplayText&gt;(5)&lt;/DisplayText&gt;&lt;record&gt;&lt;rec-number&gt;7&lt;/rec-number&gt;&lt;foreign-keys&gt;&lt;key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sidRPr="0005289A">
        <w:rPr>
          <w:rFonts w:cstheme="minorBidi"/>
          <w:szCs w:val="20"/>
        </w:rPr>
        <w:fldChar w:fldCharType="separate"/>
      </w:r>
      <w:r w:rsidRPr="0005289A">
        <w:rPr>
          <w:rFonts w:cstheme="minorBidi"/>
          <w:noProof/>
          <w:szCs w:val="20"/>
        </w:rPr>
        <w:t>(5)</w:t>
      </w:r>
      <w:r w:rsidRPr="0005289A">
        <w:rPr>
          <w:rFonts w:cstheme="minorBidi"/>
          <w:szCs w:val="20"/>
        </w:rPr>
        <w:fldChar w:fldCharType="end"/>
      </w:r>
      <w:r w:rsidR="0015279B" w:rsidRPr="0005289A">
        <w:rPr>
          <w:rFonts w:cstheme="minorBidi"/>
          <w:szCs w:val="20"/>
        </w:rPr>
        <w:t xml:space="preserve">  </w:t>
      </w:r>
    </w:p>
    <w:p w14:paraId="3DE063A1" w14:textId="4A246048" w:rsidR="009A65AE" w:rsidRPr="0005289A" w:rsidRDefault="0005289A" w:rsidP="00430A35">
      <w:pPr>
        <w:pStyle w:val="ListParagraph"/>
        <w:numPr>
          <w:ilvl w:val="0"/>
          <w:numId w:val="22"/>
        </w:numPr>
        <w:rPr>
          <w:rFonts w:cstheme="minorBidi"/>
          <w:color w:val="A02B93" w:themeColor="accent5"/>
          <w:szCs w:val="20"/>
          <w:u w:val="single"/>
        </w:rPr>
      </w:pPr>
      <w:commentRangeStart w:id="2"/>
      <w:r w:rsidRPr="0005289A">
        <w:rPr>
          <w:rFonts w:cstheme="minorBidi"/>
          <w:color w:val="A02B93" w:themeColor="accent5"/>
          <w:szCs w:val="20"/>
          <w:u w:val="single"/>
        </w:rPr>
        <w:t>Duration</w:t>
      </w:r>
      <w:commentRangeEnd w:id="2"/>
      <w:r w:rsidRPr="0005289A">
        <w:rPr>
          <w:rStyle w:val="CommentReference"/>
          <w:rFonts w:asciiTheme="minorHAnsi" w:eastAsiaTheme="minorHAnsi" w:hAnsiTheme="minorHAnsi" w:cstheme="minorBidi"/>
          <w:color w:val="A02B93" w:themeColor="accent5"/>
          <w:u w:val="single"/>
        </w:rPr>
        <w:commentReference w:id="2"/>
      </w:r>
      <w:r w:rsidRPr="0005289A">
        <w:rPr>
          <w:rFonts w:cstheme="minorBidi"/>
          <w:color w:val="A02B93" w:themeColor="accent5"/>
          <w:szCs w:val="20"/>
          <w:u w:val="single"/>
        </w:rPr>
        <w:t xml:space="preserve"> of primary syphilis (Duration of chancre): </w:t>
      </w:r>
      <w:r w:rsidR="0015279B" w:rsidRPr="0005289A">
        <w:rPr>
          <w:rFonts w:ascii="Wingdings" w:eastAsia="Wingdings" w:hAnsi="Wingdings" w:cstheme="minorBidi"/>
          <w:color w:val="A02B93" w:themeColor="accent5"/>
          <w:szCs w:val="20"/>
          <w:u w:val="single"/>
        </w:rPr>
        <w:t>à</w:t>
      </w:r>
      <w:r w:rsidR="0015279B" w:rsidRPr="0005289A">
        <w:rPr>
          <w:rFonts w:cstheme="minorBidi"/>
          <w:color w:val="A02B93" w:themeColor="accent5"/>
          <w:szCs w:val="20"/>
          <w:u w:val="single"/>
        </w:rPr>
        <w:t xml:space="preserve"> </w:t>
      </w:r>
      <w:r w:rsidR="009B28EA" w:rsidRPr="0005289A">
        <w:rPr>
          <w:rFonts w:cstheme="minorBidi"/>
          <w:color w:val="A02B93" w:themeColor="accent5"/>
          <w:szCs w:val="20"/>
          <w:u w:val="single"/>
        </w:rPr>
        <w:t xml:space="preserve">2-6 weeks </w:t>
      </w:r>
      <w:r w:rsidR="009B28EA" w:rsidRPr="0005289A">
        <w:rPr>
          <w:rFonts w:cstheme="minorBidi"/>
          <w:i/>
          <w:iCs/>
          <w:color w:val="A02B93" w:themeColor="accent5"/>
          <w:szCs w:val="20"/>
          <w:u w:val="single"/>
        </w:rPr>
        <w:fldChar w:fldCharType="begin">
          <w:fldData xml:space="preserve">PEVuZE5vdGU+PENpdGU+PEF1dGhvcj5NZXJjdXJpPC9BdXRob3I+PFllYXI+MjAyMjwvWWVhcj48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==
</w:fldData>
        </w:fldChar>
      </w:r>
      <w:r w:rsidR="009B28EA" w:rsidRPr="0005289A">
        <w:rPr>
          <w:rFonts w:cstheme="minorBidi"/>
          <w:i/>
          <w:iCs/>
          <w:color w:val="A02B93" w:themeColor="accent5"/>
          <w:szCs w:val="20"/>
          <w:u w:val="single"/>
        </w:rPr>
        <w:instrText xml:space="preserve"> ADDIN EN.CITE </w:instrText>
      </w:r>
      <w:r w:rsidR="009B28EA" w:rsidRPr="0005289A">
        <w:rPr>
          <w:rFonts w:cstheme="minorBidi"/>
          <w:i/>
          <w:iCs/>
          <w:color w:val="A02B93" w:themeColor="accent5"/>
          <w:szCs w:val="20"/>
          <w:u w:val="single"/>
        </w:rPr>
        <w:fldChar w:fldCharType="begin">
          <w:fldData xml:space="preserve">PEVuZE5vdGU+PENpdGU+PEF1dGhvcj5NZXJjdXJpPC9BdXRob3I+PFllYXI+MjAyMjwvWWVhcj48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==
</w:fldData>
        </w:fldChar>
      </w:r>
      <w:r w:rsidR="009B28EA" w:rsidRPr="0005289A">
        <w:rPr>
          <w:rFonts w:cstheme="minorBidi"/>
          <w:i/>
          <w:iCs/>
          <w:color w:val="A02B93" w:themeColor="accent5"/>
          <w:szCs w:val="20"/>
          <w:u w:val="single"/>
        </w:rPr>
        <w:instrText xml:space="preserve"> ADDIN EN.CITE.DATA </w:instrText>
      </w:r>
      <w:r w:rsidR="009B28EA" w:rsidRPr="0005289A">
        <w:rPr>
          <w:rFonts w:cstheme="minorBidi"/>
          <w:i/>
          <w:iCs/>
          <w:color w:val="A02B93" w:themeColor="accent5"/>
          <w:szCs w:val="20"/>
          <w:u w:val="single"/>
        </w:rPr>
      </w:r>
      <w:r w:rsidR="009B28EA" w:rsidRPr="0005289A">
        <w:rPr>
          <w:rFonts w:cstheme="minorBidi"/>
          <w:i/>
          <w:iCs/>
          <w:color w:val="A02B93" w:themeColor="accent5"/>
          <w:szCs w:val="20"/>
          <w:u w:val="single"/>
        </w:rPr>
        <w:fldChar w:fldCharType="end"/>
      </w:r>
      <w:r w:rsidR="009B28EA" w:rsidRPr="0005289A">
        <w:rPr>
          <w:rFonts w:cstheme="minorBidi"/>
          <w:i/>
          <w:iCs/>
          <w:color w:val="A02B93" w:themeColor="accent5"/>
          <w:szCs w:val="20"/>
          <w:u w:val="single"/>
        </w:rPr>
      </w:r>
      <w:r w:rsidR="009B28EA" w:rsidRPr="0005289A">
        <w:rPr>
          <w:rFonts w:cstheme="minorBidi"/>
          <w:i/>
          <w:iCs/>
          <w:color w:val="A02B93" w:themeColor="accent5"/>
          <w:szCs w:val="20"/>
          <w:u w:val="single"/>
        </w:rPr>
        <w:fldChar w:fldCharType="separate"/>
      </w:r>
      <w:r w:rsidR="009B28EA" w:rsidRPr="0005289A">
        <w:rPr>
          <w:rFonts w:cstheme="minorBidi"/>
          <w:i/>
          <w:iCs/>
          <w:noProof/>
          <w:color w:val="A02B93" w:themeColor="accent5"/>
          <w:szCs w:val="20"/>
          <w:u w:val="single"/>
        </w:rPr>
        <w:t>(1-5)</w:t>
      </w:r>
      <w:r w:rsidR="009B28EA" w:rsidRPr="0005289A">
        <w:rPr>
          <w:rFonts w:cstheme="minorBidi"/>
          <w:i/>
          <w:iCs/>
          <w:color w:val="A02B93" w:themeColor="accent5"/>
          <w:szCs w:val="20"/>
          <w:u w:val="single"/>
        </w:rPr>
        <w:fldChar w:fldCharType="end"/>
      </w:r>
    </w:p>
    <w:p w14:paraId="3F161D72" w14:textId="77777777" w:rsidR="009B28EA" w:rsidRPr="00430A35" w:rsidRDefault="009B28EA" w:rsidP="00430A35">
      <w:pPr>
        <w:rPr>
          <w:rFonts w:cstheme="minorBidi"/>
          <w:szCs w:val="20"/>
        </w:rPr>
      </w:pPr>
      <w:r w:rsidRPr="00430A35">
        <w:rPr>
          <w:rFonts w:cstheme="minorBidi"/>
          <w:szCs w:val="20"/>
        </w:rPr>
        <w:t xml:space="preserve">Heterogeneity: </w:t>
      </w:r>
    </w:p>
    <w:p w14:paraId="1ABA4632" w14:textId="77777777" w:rsidR="003C21EE" w:rsidRDefault="00D50CF8" w:rsidP="003C21EE">
      <w:pPr>
        <w:pStyle w:val="ListParagraph"/>
        <w:numPr>
          <w:ilvl w:val="0"/>
          <w:numId w:val="39"/>
        </w:numPr>
        <w:rPr>
          <w:rFonts w:cstheme="minorBidi"/>
          <w:szCs w:val="20"/>
        </w:rPr>
      </w:pPr>
      <w:commentRangeStart w:id="4"/>
      <w:r>
        <w:rPr>
          <w:rFonts w:cstheme="minorBidi"/>
          <w:szCs w:val="20"/>
        </w:rPr>
        <w:t>MSM</w:t>
      </w:r>
      <w:commentRangeEnd w:id="4"/>
      <w:r w:rsidR="0005289A">
        <w:rPr>
          <w:rStyle w:val="CommentReference"/>
          <w:rFonts w:asciiTheme="minorHAnsi" w:eastAsiaTheme="minorHAnsi" w:hAnsiTheme="minorHAnsi" w:cstheme="minorBidi"/>
        </w:rPr>
        <w:commentReference w:id="4"/>
      </w:r>
      <w:r>
        <w:rPr>
          <w:rFonts w:cstheme="minorBidi"/>
          <w:szCs w:val="20"/>
        </w:rPr>
        <w:t xml:space="preserve">: </w:t>
      </w:r>
    </w:p>
    <w:p w14:paraId="59BFB383" w14:textId="2E8761A8" w:rsidR="00D81A97" w:rsidRPr="003C21EE" w:rsidRDefault="00D81A97" w:rsidP="003C21EE">
      <w:pPr>
        <w:pStyle w:val="ListParagraph"/>
        <w:numPr>
          <w:ilvl w:val="1"/>
          <w:numId w:val="39"/>
        </w:numPr>
        <w:rPr>
          <w:rFonts w:cstheme="minorBidi"/>
          <w:szCs w:val="20"/>
        </w:rPr>
      </w:pPr>
      <w:r w:rsidRPr="003C21EE">
        <w:rPr>
          <w:rFonts w:cstheme="minorBidi"/>
          <w:szCs w:val="20"/>
        </w:rPr>
        <w:t>Chancres were exclusively extragenital in</w:t>
      </w:r>
      <w:r w:rsidRPr="003C21EE">
        <w:rPr>
          <w:rFonts w:cstheme="minorBidi"/>
          <w:szCs w:val="20"/>
        </w:rPr>
        <w:t xml:space="preserve"> </w:t>
      </w:r>
      <w:r w:rsidRPr="003C21EE">
        <w:rPr>
          <w:rFonts w:cstheme="minorBidi"/>
          <w:szCs w:val="20"/>
        </w:rPr>
        <w:t>12.3% patients, with MSM being more commonly affected (MSM vs heterosexuals: 16.3% vs 4.8%, respectively; p=0.012)</w:t>
      </w:r>
      <w:r w:rsidRPr="003C21EE">
        <w:rPr>
          <w:rFonts w:cstheme="minorBidi"/>
          <w:szCs w:val="20"/>
        </w:rPr>
        <w:t xml:space="preserve"> </w:t>
      </w:r>
      <w:hyperlink r:id="rId9" w:history="1">
        <w:r w:rsidRPr="003C21EE">
          <w:rPr>
            <w:rStyle w:val="Hyperlink"/>
            <w:rFonts w:cstheme="minorBidi"/>
            <w:szCs w:val="20"/>
          </w:rPr>
          <w:t>https://pubmed.ncbi.nlm.nih.gov/33431607/</w:t>
        </w:r>
      </w:hyperlink>
    </w:p>
    <w:p w14:paraId="79AC17E7" w14:textId="13983FE5" w:rsidR="008E6222" w:rsidRPr="0005289A" w:rsidRDefault="008E6222" w:rsidP="003C21EE">
      <w:pPr>
        <w:pStyle w:val="ListParagraph"/>
        <w:numPr>
          <w:ilvl w:val="2"/>
          <w:numId w:val="39"/>
        </w:numPr>
        <w:rPr>
          <w:rFonts w:cstheme="minorBidi"/>
          <w:szCs w:val="20"/>
          <w:highlight w:val="yellow"/>
        </w:rPr>
      </w:pPr>
      <w:r w:rsidRPr="0005289A">
        <w:rPr>
          <w:rFonts w:cstheme="minorBidi"/>
          <w:szCs w:val="20"/>
          <w:highlight w:val="yellow"/>
        </w:rPr>
        <w:t xml:space="preserve">this </w:t>
      </w:r>
      <w:proofErr w:type="gramStart"/>
      <w:r w:rsidRPr="0005289A">
        <w:rPr>
          <w:rFonts w:cstheme="minorBidi"/>
          <w:szCs w:val="20"/>
          <w:highlight w:val="yellow"/>
        </w:rPr>
        <w:t>suggest</w:t>
      </w:r>
      <w:proofErr w:type="gramEnd"/>
      <w:r w:rsidRPr="0005289A">
        <w:rPr>
          <w:rFonts w:cstheme="minorBidi"/>
          <w:szCs w:val="20"/>
          <w:highlight w:val="yellow"/>
        </w:rPr>
        <w:t xml:space="preserve"> a </w:t>
      </w:r>
      <w:r w:rsidRPr="0005289A">
        <w:rPr>
          <w:rFonts w:cstheme="minorBidi"/>
          <w:szCs w:val="20"/>
          <w:highlight w:val="yellow"/>
          <w:u w:val="single"/>
        </w:rPr>
        <w:t>5% baseline</w:t>
      </w:r>
      <w:r w:rsidR="00B20F9C" w:rsidRPr="0005289A">
        <w:rPr>
          <w:rFonts w:cstheme="minorBidi"/>
          <w:szCs w:val="20"/>
          <w:highlight w:val="yellow"/>
          <w:u w:val="single"/>
        </w:rPr>
        <w:t xml:space="preserve"> for heterosexual men</w:t>
      </w:r>
      <w:r w:rsidRPr="0005289A">
        <w:rPr>
          <w:rFonts w:cstheme="minorBidi"/>
          <w:szCs w:val="20"/>
          <w:highlight w:val="yellow"/>
        </w:rPr>
        <w:t xml:space="preserve"> and a </w:t>
      </w:r>
      <w:r w:rsidRPr="0005289A">
        <w:rPr>
          <w:rFonts w:cstheme="minorBidi"/>
          <w:szCs w:val="20"/>
          <w:highlight w:val="yellow"/>
          <w:u w:val="single"/>
        </w:rPr>
        <w:t>16% estimate for MSM</w:t>
      </w:r>
    </w:p>
    <w:p w14:paraId="12A2F55B" w14:textId="77777777" w:rsidR="003C21EE" w:rsidRDefault="003C21EE" w:rsidP="003C21EE">
      <w:pPr>
        <w:pStyle w:val="ListParagraph"/>
        <w:ind w:left="1080"/>
        <w:rPr>
          <w:rFonts w:cstheme="minorBidi"/>
          <w:szCs w:val="20"/>
        </w:rPr>
      </w:pPr>
    </w:p>
    <w:p w14:paraId="449CB49A" w14:textId="77777777" w:rsidR="003C21EE" w:rsidRDefault="00D32034" w:rsidP="003C21EE">
      <w:pPr>
        <w:pStyle w:val="ListParagraph"/>
        <w:numPr>
          <w:ilvl w:val="1"/>
          <w:numId w:val="39"/>
        </w:numPr>
        <w:rPr>
          <w:rFonts w:cstheme="minorBidi"/>
          <w:szCs w:val="20"/>
        </w:rPr>
      </w:pPr>
      <w:r w:rsidRPr="003C21EE">
        <w:rPr>
          <w:rFonts w:cstheme="minorBidi"/>
          <w:szCs w:val="20"/>
        </w:rPr>
        <w:t xml:space="preserve">Prop of </w:t>
      </w:r>
      <w:proofErr w:type="spellStart"/>
      <w:r w:rsidRPr="003C21EE">
        <w:rPr>
          <w:rFonts w:cstheme="minorBidi"/>
          <w:szCs w:val="20"/>
        </w:rPr>
        <w:t>msm</w:t>
      </w:r>
      <w:proofErr w:type="spellEnd"/>
      <w:r w:rsidRPr="003C21EE">
        <w:rPr>
          <w:rFonts w:cstheme="minorBidi"/>
          <w:szCs w:val="20"/>
        </w:rPr>
        <w:t xml:space="preserve"> with chancre in non-penile area </w:t>
      </w:r>
      <w:r w:rsidRPr="003C21EE">
        <w:rPr>
          <w:rFonts w:cstheme="minorBidi"/>
          <w:i/>
          <w:iCs/>
          <w:szCs w:val="20"/>
        </w:rPr>
        <w:t>including the rectum, anal canal, and oral cavity.</w:t>
      </w:r>
      <w:r w:rsidRPr="003C21EE">
        <w:rPr>
          <w:rFonts w:cstheme="minorBidi"/>
          <w:szCs w:val="20"/>
        </w:rPr>
        <w:t xml:space="preserve">: 32-36% </w:t>
      </w:r>
      <w:r w:rsidRPr="003C21EE">
        <w:rPr>
          <w:rFonts w:cstheme="minorBidi"/>
          <w:szCs w:val="20"/>
        </w:rPr>
        <w:fldChar w:fldCharType="begin"/>
      </w:r>
      <w:r w:rsidRPr="003C21EE">
        <w:rPr>
          <w:rFonts w:cstheme="minorBidi"/>
          <w:szCs w:val="20"/>
        </w:rPr>
        <w:instrText xml:space="preserve"> ADDIN EN.CITE &lt;EndNote&gt;&lt;Cite&gt;&lt;Author&gt;Gross&lt;/Author&gt;&lt;Year&gt;2011&lt;/Year&gt;&lt;RecNum&gt;7&lt;/RecNum&gt;&lt;DisplayText&gt;(5)&lt;/DisplayText&gt;&lt;record&gt;&lt;rec-number&gt;7&lt;/rec-number&gt;&lt;foreign-keys&gt;&lt;key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sidRPr="003C21EE">
        <w:rPr>
          <w:rFonts w:cstheme="minorBidi"/>
          <w:szCs w:val="20"/>
        </w:rPr>
        <w:fldChar w:fldCharType="separate"/>
      </w:r>
      <w:r w:rsidRPr="003C21EE">
        <w:rPr>
          <w:rFonts w:cstheme="minorBidi"/>
          <w:noProof/>
          <w:szCs w:val="20"/>
        </w:rPr>
        <w:t>(5)</w:t>
      </w:r>
      <w:r w:rsidRPr="003C21EE">
        <w:rPr>
          <w:rFonts w:cstheme="minorBidi"/>
          <w:szCs w:val="20"/>
        </w:rPr>
        <w:fldChar w:fldCharType="end"/>
      </w:r>
      <w:r w:rsidR="00D50CF8" w:rsidRPr="003C21EE">
        <w:rPr>
          <w:rFonts w:cstheme="minorBidi"/>
          <w:szCs w:val="20"/>
        </w:rPr>
        <w:t xml:space="preserve"> – not clear what the reference is </w:t>
      </w:r>
    </w:p>
    <w:p w14:paraId="2808A10E" w14:textId="77777777" w:rsidR="003C21EE" w:rsidRDefault="003C21EE" w:rsidP="003C21EE">
      <w:pPr>
        <w:pStyle w:val="ListParagraph"/>
        <w:ind w:left="1080"/>
        <w:rPr>
          <w:rFonts w:cstheme="minorBidi"/>
          <w:szCs w:val="20"/>
        </w:rPr>
      </w:pPr>
    </w:p>
    <w:p w14:paraId="363AEA6C" w14:textId="4AC94FD6" w:rsidR="009E54FA" w:rsidRPr="003C21EE" w:rsidRDefault="003C21EE" w:rsidP="003C21EE">
      <w:pPr>
        <w:pStyle w:val="ListParagraph"/>
        <w:numPr>
          <w:ilvl w:val="1"/>
          <w:numId w:val="39"/>
        </w:numPr>
        <w:rPr>
          <w:rFonts w:cstheme="minorBidi"/>
          <w:szCs w:val="20"/>
        </w:rPr>
      </w:pPr>
      <w:r w:rsidRPr="003C21EE">
        <w:rPr>
          <w:rFonts w:cstheme="minorBidi"/>
          <w:szCs w:val="20"/>
        </w:rPr>
        <w:t>A retrospective serology testing of HIV-infected patients (</w:t>
      </w:r>
      <w:hyperlink r:id="rId10" w:history="1">
        <w:r w:rsidRPr="003C21EE">
          <w:rPr>
            <w:rStyle w:val="Hyperlink"/>
            <w:rFonts w:cstheme="minorBidi"/>
            <w:szCs w:val="20"/>
          </w:rPr>
          <w:t>https://journals.lww.com/stdjournal/fulltext/2009/02000/High_Incidence_of_Asymptomatic_Syphilis_in.00005.aspx</w:t>
        </w:r>
      </w:hyperlink>
      <w:r w:rsidRPr="003C21EE">
        <w:rPr>
          <w:rFonts w:cstheme="minorBidi"/>
          <w:szCs w:val="20"/>
        </w:rPr>
        <w:t xml:space="preserve">) </w:t>
      </w:r>
    </w:p>
    <w:p w14:paraId="1520BA43" w14:textId="0392EA80" w:rsidR="00E23292" w:rsidRDefault="00FB27A8" w:rsidP="003C21EE">
      <w:pPr>
        <w:pStyle w:val="ListParagraph"/>
        <w:numPr>
          <w:ilvl w:val="2"/>
          <w:numId w:val="39"/>
        </w:numPr>
        <w:rPr>
          <w:rFonts w:cstheme="minorBidi"/>
          <w:szCs w:val="20"/>
        </w:rPr>
      </w:pPr>
      <w:r>
        <w:rPr>
          <w:rFonts w:cstheme="minorBidi"/>
          <w:szCs w:val="20"/>
        </w:rPr>
        <w:t xml:space="preserve">In the retrospective study: </w:t>
      </w:r>
      <w:r w:rsidR="0060408B">
        <w:rPr>
          <w:rFonts w:cstheme="minorBidi"/>
          <w:szCs w:val="20"/>
        </w:rPr>
        <w:t>1.5/4.5= 33% asymptomatic incidence for MSM</w:t>
      </w:r>
    </w:p>
    <w:p w14:paraId="3CDE6508" w14:textId="18ED8499" w:rsidR="009E54FA" w:rsidRDefault="009E54FA" w:rsidP="003C21EE">
      <w:pPr>
        <w:pStyle w:val="ListParagraph"/>
        <w:numPr>
          <w:ilvl w:val="2"/>
          <w:numId w:val="39"/>
        </w:numPr>
        <w:rPr>
          <w:rFonts w:cstheme="minorBidi"/>
          <w:szCs w:val="20"/>
        </w:rPr>
      </w:pPr>
      <w:r>
        <w:rPr>
          <w:rFonts w:cstheme="minorBidi"/>
          <w:szCs w:val="20"/>
        </w:rPr>
        <w:t>In prospective study: 1.4/6.2 = 22%</w:t>
      </w:r>
    </w:p>
    <w:p w14:paraId="28997715" w14:textId="0E844B9A" w:rsidR="00E23292" w:rsidRDefault="003C21EE" w:rsidP="0071434B">
      <w:pPr>
        <w:pStyle w:val="ListParagraph"/>
        <w:numPr>
          <w:ilvl w:val="2"/>
          <w:numId w:val="39"/>
        </w:numPr>
        <w:rPr>
          <w:rFonts w:cstheme="minorBidi"/>
          <w:szCs w:val="20"/>
        </w:rPr>
      </w:pPr>
      <w:r>
        <w:rPr>
          <w:rFonts w:cstheme="minorBidi"/>
          <w:szCs w:val="20"/>
        </w:rPr>
        <w:t>Range: 22</w:t>
      </w:r>
      <w:proofErr w:type="gramStart"/>
      <w:r>
        <w:rPr>
          <w:rFonts w:cstheme="minorBidi"/>
          <w:szCs w:val="20"/>
        </w:rPr>
        <w:t>%  -</w:t>
      </w:r>
      <w:proofErr w:type="gramEnd"/>
      <w:r>
        <w:rPr>
          <w:rFonts w:cstheme="minorBidi"/>
          <w:szCs w:val="20"/>
        </w:rPr>
        <w:t xml:space="preserve"> 33%</w:t>
      </w:r>
    </w:p>
    <w:p w14:paraId="1A720CF8" w14:textId="77777777" w:rsidR="0071434B" w:rsidRDefault="0071434B" w:rsidP="0071434B">
      <w:pPr>
        <w:pStyle w:val="ListParagraph"/>
        <w:ind w:left="1080"/>
        <w:rPr>
          <w:rFonts w:cstheme="minorBidi"/>
          <w:szCs w:val="20"/>
        </w:rPr>
      </w:pPr>
    </w:p>
    <w:p w14:paraId="57D7F6BA" w14:textId="09804A72" w:rsidR="00A53864" w:rsidRDefault="00811C9F" w:rsidP="00A53864">
      <w:pPr>
        <w:pStyle w:val="ListParagraph"/>
        <w:numPr>
          <w:ilvl w:val="1"/>
          <w:numId w:val="39"/>
        </w:numPr>
        <w:rPr>
          <w:rFonts w:cstheme="minorBidi"/>
          <w:szCs w:val="20"/>
        </w:rPr>
      </w:pPr>
      <w:r>
        <w:rPr>
          <w:rFonts w:cstheme="minorBidi"/>
          <w:szCs w:val="20"/>
        </w:rPr>
        <w:t xml:space="preserve">A </w:t>
      </w:r>
      <w:r w:rsidRPr="00811C9F">
        <w:rPr>
          <w:rFonts w:cstheme="minorBidi"/>
          <w:szCs w:val="20"/>
        </w:rPr>
        <w:t>retrospective analysis of MSM diagnosed with primary or secondar</w:t>
      </w:r>
      <w:r>
        <w:rPr>
          <w:rFonts w:cstheme="minorBidi"/>
          <w:szCs w:val="20"/>
        </w:rPr>
        <w:t>y syphilis</w:t>
      </w:r>
      <w:r w:rsidR="00A53864">
        <w:rPr>
          <w:rFonts w:cstheme="minorBidi"/>
          <w:szCs w:val="20"/>
        </w:rPr>
        <w:t xml:space="preserve">: </w:t>
      </w:r>
      <w:hyperlink r:id="rId11" w:history="1">
        <w:r w:rsidR="00A53864" w:rsidRPr="00607DA2">
          <w:rPr>
            <w:rStyle w:val="Hyperlink"/>
            <w:rFonts w:cstheme="minorBidi"/>
            <w:szCs w:val="20"/>
          </w:rPr>
          <w:t>https://academic.oup.com/cid/article/71/2/318/5550916</w:t>
        </w:r>
      </w:hyperlink>
    </w:p>
    <w:p w14:paraId="6F241810" w14:textId="6A8DD362" w:rsidR="00811C9F" w:rsidRDefault="00811C9F" w:rsidP="00811C9F">
      <w:pPr>
        <w:pStyle w:val="ListParagraph"/>
        <w:numPr>
          <w:ilvl w:val="2"/>
          <w:numId w:val="39"/>
        </w:numPr>
        <w:rPr>
          <w:rFonts w:cstheme="minorBidi"/>
          <w:szCs w:val="20"/>
        </w:rPr>
      </w:pPr>
      <w:r>
        <w:rPr>
          <w:rFonts w:cstheme="minorBidi"/>
          <w:szCs w:val="20"/>
        </w:rPr>
        <w:t xml:space="preserve">Of 338 total cases, 71 had </w:t>
      </w:r>
      <w:r w:rsidR="009D2A8E">
        <w:rPr>
          <w:rFonts w:cstheme="minorBidi"/>
          <w:szCs w:val="20"/>
        </w:rPr>
        <w:t xml:space="preserve">chancre only at the anus </w:t>
      </w:r>
      <w:r w:rsidR="00A53864">
        <w:rPr>
          <w:rFonts w:cstheme="minorBidi"/>
          <w:szCs w:val="20"/>
        </w:rPr>
        <w:t>= 21%</w:t>
      </w:r>
    </w:p>
    <w:p w14:paraId="562DB318" w14:textId="77777777" w:rsidR="00A53864" w:rsidRPr="0071434B" w:rsidRDefault="00A53864" w:rsidP="00A53864">
      <w:pPr>
        <w:pStyle w:val="ListParagraph"/>
        <w:numPr>
          <w:ilvl w:val="1"/>
          <w:numId w:val="39"/>
        </w:numPr>
        <w:rPr>
          <w:rFonts w:cstheme="minorBidi"/>
          <w:szCs w:val="20"/>
        </w:rPr>
      </w:pPr>
    </w:p>
    <w:p w14:paraId="01D55AF1" w14:textId="77777777" w:rsidR="00D50CF8" w:rsidRDefault="00D50CF8" w:rsidP="009B28EA">
      <w:pPr>
        <w:pStyle w:val="ListParagraph"/>
        <w:numPr>
          <w:ilvl w:val="1"/>
          <w:numId w:val="22"/>
        </w:numPr>
        <w:rPr>
          <w:rFonts w:cstheme="minorBidi"/>
          <w:szCs w:val="20"/>
        </w:rPr>
      </w:pPr>
      <w:r>
        <w:rPr>
          <w:rFonts w:cstheme="minorBidi"/>
          <w:szCs w:val="20"/>
        </w:rPr>
        <w:t>Women:</w:t>
      </w:r>
    </w:p>
    <w:p w14:paraId="1C51509F" w14:textId="0F9FD5AF" w:rsidR="00D32034" w:rsidRPr="00430A35" w:rsidRDefault="00D32034" w:rsidP="00D50CF8">
      <w:pPr>
        <w:pStyle w:val="ListParagraph"/>
        <w:numPr>
          <w:ilvl w:val="2"/>
          <w:numId w:val="22"/>
        </w:numPr>
        <w:rPr>
          <w:rFonts w:cstheme="minorBidi"/>
          <w:szCs w:val="20"/>
          <w:highlight w:val="yellow"/>
        </w:rPr>
      </w:pPr>
      <w:r w:rsidRPr="00430A35">
        <w:rPr>
          <w:rFonts w:cstheme="minorBidi"/>
          <w:szCs w:val="20"/>
          <w:highlight w:val="yellow"/>
        </w:rPr>
        <w:lastRenderedPageBreak/>
        <w:t>Prop of women with chancre in the labia or cervix</w:t>
      </w:r>
      <w:r w:rsidR="00D50CF8" w:rsidRPr="00430A35">
        <w:rPr>
          <w:rFonts w:cstheme="minorBidi"/>
          <w:szCs w:val="20"/>
          <w:highlight w:val="yellow"/>
        </w:rPr>
        <w:t xml:space="preserve"> – I don’t have an estimate for this </w:t>
      </w:r>
    </w:p>
    <w:p w14:paraId="42DB889F" w14:textId="145A9003" w:rsidR="00430A35" w:rsidRDefault="00430A35" w:rsidP="00430A35">
      <w:pPr>
        <w:pStyle w:val="ListParagraph"/>
        <w:numPr>
          <w:ilvl w:val="1"/>
          <w:numId w:val="22"/>
        </w:numPr>
        <w:rPr>
          <w:rFonts w:cstheme="minorBidi"/>
          <w:szCs w:val="20"/>
        </w:rPr>
      </w:pPr>
      <w:r w:rsidRPr="00430A35">
        <w:rPr>
          <w:rFonts w:cstheme="minorBidi"/>
          <w:szCs w:val="20"/>
          <w:highlight w:val="yellow"/>
        </w:rPr>
        <w:t>By HIV status</w:t>
      </w:r>
      <w:r>
        <w:rPr>
          <w:rFonts w:cstheme="minorBidi"/>
          <w:szCs w:val="20"/>
        </w:rPr>
        <w:t xml:space="preserve">: can HIV positivity increase/decrease the prob of developing extragenital (nondetectable) chancre? </w:t>
      </w:r>
    </w:p>
    <w:p w14:paraId="2CD5695F" w14:textId="77777777" w:rsidR="00430A35" w:rsidRPr="009A65AE" w:rsidRDefault="00430A35" w:rsidP="00430A35">
      <w:pPr>
        <w:pStyle w:val="ListParagraph"/>
        <w:ind w:left="1440"/>
        <w:rPr>
          <w:rFonts w:cstheme="minorBidi"/>
          <w:szCs w:val="20"/>
        </w:rPr>
      </w:pPr>
    </w:p>
    <w:p w14:paraId="66A336DC" w14:textId="74006418" w:rsidR="009B28EA" w:rsidRPr="00430A35" w:rsidRDefault="00430A35" w:rsidP="00430A35">
      <w:pPr>
        <w:pStyle w:val="ListParagraph"/>
        <w:numPr>
          <w:ilvl w:val="0"/>
          <w:numId w:val="22"/>
        </w:numPr>
        <w:ind w:left="360"/>
        <w:rPr>
          <w:rFonts w:cstheme="minorBidi"/>
          <w:i/>
          <w:iCs/>
          <w:szCs w:val="20"/>
        </w:rPr>
      </w:pPr>
      <w:r w:rsidRPr="009B28EA">
        <w:rPr>
          <w:rFonts w:cstheme="minorBidi"/>
          <w:i/>
          <w:iCs/>
          <w:szCs w:val="20"/>
        </w:rPr>
        <w:t>Primary incubation</w:t>
      </w:r>
      <w:r w:rsidRPr="009A65AE">
        <w:rPr>
          <w:rFonts w:cstheme="minorBidi"/>
          <w:b/>
          <w:bCs/>
          <w:i/>
          <w:iCs/>
          <w:szCs w:val="20"/>
        </w:rPr>
        <w:t xml:space="preserve">: </w:t>
      </w:r>
      <w:r w:rsidRPr="0015279B">
        <w:rPr>
          <w:rFonts w:cstheme="minorBidi"/>
          <w:i/>
          <w:iCs/>
          <w:szCs w:val="20"/>
        </w:rPr>
        <w:t xml:space="preserve">Primary syphilis occurs 21 days (3 to 90) days after exposure when the first chancre develops </w:t>
      </w:r>
      <w:r w:rsidRPr="0015279B">
        <w:rPr>
          <w:rFonts w:cstheme="minorBidi"/>
          <w:i/>
          <w:iCs/>
          <w:szCs w:val="20"/>
        </w:rPr>
        <w:fldChar w:fldCharType="begin">
          <w:fldData xml:space="preserve">PEVuZE5vdGU+PENpdGU+PEF1dGhvcj5NZXJjdXJpPC9BdXRob3I+PFllYXI+MjAyMjwvWWVhcj48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</w:fldData>
        </w:fldChar>
      </w:r>
      <w:r w:rsidRPr="0015279B">
        <w:rPr>
          <w:rFonts w:cstheme="minorBidi"/>
          <w:i/>
          <w:iCs/>
          <w:szCs w:val="20"/>
        </w:rPr>
        <w:instrText xml:space="preserve"> ADDIN EN.CITE </w:instrText>
      </w:r>
      <w:r w:rsidRPr="0015279B">
        <w:rPr>
          <w:rFonts w:cstheme="minorBidi"/>
          <w:i/>
          <w:iCs/>
          <w:szCs w:val="20"/>
        </w:rPr>
        <w:fldChar w:fldCharType="begin">
          <w:fldData xml:space="preserve">PEVuZE5vdGU+PENpdGU+PEF1dGhvcj5NZXJjdXJpPC9BdXRob3I+PFllYXI+MjAyMjwvWWVhcj48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</w:fldData>
        </w:fldChar>
      </w:r>
      <w:r w:rsidRPr="0015279B">
        <w:rPr>
          <w:rFonts w:cstheme="minorBidi"/>
          <w:i/>
          <w:iCs/>
          <w:szCs w:val="20"/>
        </w:rPr>
        <w:instrText xml:space="preserve"> ADDIN EN.CITE.DATA </w:instrText>
      </w:r>
      <w:r w:rsidRPr="0015279B">
        <w:rPr>
          <w:rFonts w:cstheme="minorBidi"/>
          <w:i/>
          <w:iCs/>
          <w:szCs w:val="20"/>
        </w:rPr>
      </w:r>
      <w:r w:rsidRPr="0015279B">
        <w:rPr>
          <w:rFonts w:cstheme="minorBidi"/>
          <w:i/>
          <w:iCs/>
          <w:szCs w:val="20"/>
        </w:rPr>
        <w:fldChar w:fldCharType="end"/>
      </w:r>
      <w:r w:rsidRPr="0015279B">
        <w:rPr>
          <w:rFonts w:cstheme="minorBidi"/>
          <w:i/>
          <w:iCs/>
          <w:szCs w:val="20"/>
        </w:rPr>
      </w:r>
      <w:r w:rsidRPr="0015279B">
        <w:rPr>
          <w:rFonts w:cstheme="minorBidi"/>
          <w:i/>
          <w:iCs/>
          <w:szCs w:val="20"/>
        </w:rPr>
        <w:fldChar w:fldCharType="separate"/>
      </w:r>
      <w:r w:rsidRPr="0015279B">
        <w:rPr>
          <w:rFonts w:cstheme="minorBidi"/>
          <w:i/>
          <w:iCs/>
          <w:noProof/>
          <w:szCs w:val="20"/>
        </w:rPr>
        <w:t>(1, 2)</w:t>
      </w:r>
      <w:r w:rsidRPr="0015279B">
        <w:rPr>
          <w:rFonts w:cstheme="minorBidi"/>
          <w:i/>
          <w:iCs/>
          <w:szCs w:val="20"/>
        </w:rPr>
        <w:fldChar w:fldCharType="end"/>
      </w:r>
      <w:r>
        <w:rPr>
          <w:rFonts w:cstheme="minorBidi"/>
          <w:i/>
          <w:iCs/>
          <w:szCs w:val="20"/>
        </w:rPr>
        <w:t>- excluded from our model</w:t>
      </w:r>
    </w:p>
    <w:p w14:paraId="5952398D" w14:textId="031CFF43" w:rsidR="00D32034" w:rsidRPr="00430A35" w:rsidRDefault="00D32034" w:rsidP="00430A35">
      <w:pPr>
        <w:pStyle w:val="ListParagraph"/>
        <w:numPr>
          <w:ilvl w:val="0"/>
          <w:numId w:val="22"/>
        </w:numPr>
        <w:ind w:left="360"/>
        <w:rPr>
          <w:rFonts w:cstheme="minorBidi"/>
          <w:i/>
          <w:iCs/>
          <w:szCs w:val="20"/>
        </w:rPr>
      </w:pPr>
      <w:r w:rsidRPr="00430A35">
        <w:rPr>
          <w:rFonts w:cstheme="minorBidi"/>
          <w:i/>
          <w:iCs/>
          <w:szCs w:val="20"/>
        </w:rPr>
        <w:t xml:space="preserve">Secondary </w:t>
      </w:r>
      <w:proofErr w:type="spellStart"/>
      <w:proofErr w:type="gramStart"/>
      <w:r w:rsidRPr="00430A35">
        <w:rPr>
          <w:rFonts w:cstheme="minorBidi"/>
          <w:i/>
          <w:iCs/>
          <w:szCs w:val="20"/>
        </w:rPr>
        <w:t>incubation:The</w:t>
      </w:r>
      <w:proofErr w:type="spellEnd"/>
      <w:proofErr w:type="gramEnd"/>
      <w:r w:rsidRPr="00430A35">
        <w:rPr>
          <w:rFonts w:cstheme="minorBidi"/>
          <w:i/>
          <w:iCs/>
          <w:szCs w:val="20"/>
        </w:rPr>
        <w:t xml:space="preserve"> treponemes proliferate in the chancre and are carried via lymphatics to the bloodstream, from which they disseminate throughout the body. The time at which the secondary lesions make their appearance basically depends on two factors: the virulence of the treponeme and the systemic response of the host.  Secondary syphilis appears around 3 to 12 weeks from the disappearance of the chancre</w:t>
      </w:r>
      <w:r w:rsidRPr="00430A35">
        <w:rPr>
          <w:rFonts w:cstheme="minorBidi"/>
          <w:i/>
          <w:iCs/>
          <w:szCs w:val="20"/>
        </w:rPr>
        <w:fldChar w:fldCharType="begin"/>
      </w:r>
      <w:r w:rsidRPr="00430A35">
        <w:rPr>
          <w:rFonts w:cstheme="minorBidi"/>
          <w:i/>
          <w:iCs/>
          <w:szCs w:val="20"/>
        </w:rPr>
        <w:instrText xml:space="preserve"> ADDIN EN.CITE &lt;EndNote&gt;&lt;Cite&gt;&lt;Author&gt;Mercuri&lt;/Author&gt;&lt;Year&gt;2022&lt;/Year&gt;&lt;RecNum&gt;12&lt;/RecNum&gt;&lt;DisplayText&gt;(1)&lt;/DisplayText&gt;&lt;record&gt;&lt;rec-number&gt;12&lt;/rec-number&gt;&lt;foreign-keys&gt;&lt;key app="EN" db-id="2azv52r5g9zffjevde4v22w32zs5sw0ea5zd" timestamp="1733848125"&gt;12&lt;/key&gt;&lt;/foreign-keys&gt;&lt;ref-type name="Journal Article"&gt;17&lt;/ref-type&gt;&lt;contributors&gt;&lt;authors&gt;&lt;author&gt;Mercuri, S. R.&lt;/author&gt;&lt;author&gt;Moliterni, E.&lt;/author&gt;&lt;author&gt;Cerullo, A.&lt;/author&gt;&lt;author&gt;Di Nicola, M. R.&lt;/author&gt;&lt;author&gt;Rizzo, N.&lt;/author&gt;&lt;author&gt;Bianchi, V. G.&lt;/author&gt;&lt;author&gt;Paolino, G.&lt;/author&gt;&lt;/authors&gt;&lt;/contributors&gt;&lt;auth-address&gt;Unit of Dermatology, San Raffaele Hospital, Via Olgettina 60, 20132 Milano, Italy.&amp;#xD;Department of Dermatology, Sapienza University of Rome, 00185 Rome, Italy.&amp;#xD;Department of Veterinary Sciences, University of Turin, Via Largo Braccini 2, 10095 Grugliasco, Italy.&amp;#xD;Surgical Pathology, IRCCS Ospedale San Raffaele, Milano Italy.&lt;/auth-address&gt;&lt;titles&gt;&lt;title&gt;Syphilis: a mini review of the history, epidemiology and focus on microbiota&lt;/title&gt;&lt;secondary-title&gt;New Microbiol&lt;/secondary-title&gt;&lt;/titles&gt;&lt;periodical&gt;&lt;full-title&gt;New Microbiol&lt;/full-title&gt;&lt;/periodical&gt;&lt;pages&gt;28-34&lt;/pages&gt;&lt;volume&gt;45&lt;/volume&gt;&lt;number&gt;1&lt;/number&gt;&lt;edition&gt;2022/04/12&lt;/edition&gt;&lt;keywords&gt;&lt;keyword&gt;Female&lt;/keyword&gt;&lt;keyword&gt;Humans&lt;/keyword&gt;&lt;keyword&gt;Male&lt;/keyword&gt;&lt;keyword&gt;*Microbiota&lt;/keyword&gt;&lt;keyword&gt;*Sexually Transmitted Diseases&lt;/keyword&gt;&lt;keyword&gt;*Syphilis/epidemiology&lt;/keyword&gt;&lt;keyword&gt;Treponema pallidum&lt;/keyword&gt;&lt;keyword&gt;Infectious disease&lt;/keyword&gt;&lt;keyword&gt;Sexually transmitted infection&lt;/keyword&gt;&lt;keyword&gt;Skin ulcer&lt;/keyword&gt;&lt;keyword&gt;Treponeme&lt;/keyword&gt;&lt;/keywords&gt;&lt;dates&gt;&lt;year&gt;2022&lt;/year&gt;&lt;pub-dates&gt;&lt;date&gt;Jan&lt;/date&gt;&lt;/pub-dates&gt;&lt;/dates&gt;&lt;isbn&gt;1121-7138 (Print)&amp;#xD;1121-7138 (Linking)&lt;/isbn&gt;&lt;accession-num&gt;35403844&lt;/accession-num&gt;&lt;urls&gt;&lt;related-urls&gt;&lt;url&gt;https://www.ncbi.nlm.nih.gov/pubmed/35403844&lt;/url&gt;&lt;/related-urls&gt;&lt;/urls&gt;&lt;/record&gt;&lt;/Cite&gt;&lt;/EndNote&gt;</w:instrText>
      </w:r>
      <w:r w:rsidRPr="00430A35">
        <w:rPr>
          <w:rFonts w:cstheme="minorBidi"/>
          <w:i/>
          <w:iCs/>
          <w:szCs w:val="20"/>
        </w:rPr>
        <w:fldChar w:fldCharType="separate"/>
      </w:r>
      <w:r w:rsidRPr="00430A35">
        <w:rPr>
          <w:rFonts w:cstheme="minorBidi"/>
          <w:i/>
          <w:iCs/>
          <w:noProof/>
          <w:szCs w:val="20"/>
        </w:rPr>
        <w:t>(1)</w:t>
      </w:r>
      <w:r w:rsidRPr="00430A35">
        <w:rPr>
          <w:rFonts w:cstheme="minorBidi"/>
          <w:i/>
          <w:iCs/>
          <w:szCs w:val="20"/>
        </w:rPr>
        <w:fldChar w:fldCharType="end"/>
      </w:r>
      <w:r w:rsidR="009B28EA" w:rsidRPr="00430A35">
        <w:rPr>
          <w:rFonts w:cstheme="minorBidi"/>
          <w:i/>
          <w:iCs/>
          <w:szCs w:val="20"/>
        </w:rPr>
        <w:t xml:space="preserve"> – </w:t>
      </w:r>
      <w:r w:rsidR="00430A35">
        <w:rPr>
          <w:rFonts w:cstheme="minorBidi"/>
          <w:i/>
          <w:iCs/>
          <w:szCs w:val="20"/>
        </w:rPr>
        <w:t>excluded from our model</w:t>
      </w:r>
    </w:p>
    <w:p w14:paraId="5D2FE608" w14:textId="689E141D" w:rsidR="00D32034" w:rsidRPr="009B28EA" w:rsidRDefault="00D32034" w:rsidP="00516213">
      <w:pPr>
        <w:rPr>
          <w:rFonts w:cstheme="minorBidi"/>
          <w:szCs w:val="20"/>
        </w:rPr>
      </w:pPr>
      <w:r w:rsidRPr="009B28EA">
        <w:rPr>
          <w:rFonts w:cstheme="minorBidi"/>
          <w:szCs w:val="20"/>
        </w:rPr>
        <w:t xml:space="preserve"> </w:t>
      </w:r>
    </w:p>
    <w:p w14:paraId="1198B99E" w14:textId="77777777" w:rsidR="00D32034" w:rsidRPr="009A65AE" w:rsidRDefault="00D32034" w:rsidP="00801282">
      <w:pPr>
        <w:pStyle w:val="Heading2"/>
      </w:pPr>
      <w:r w:rsidRPr="009A65AE">
        <w:t>Secondary syphilis</w:t>
      </w:r>
    </w:p>
    <w:p w14:paraId="4B2D8C3F" w14:textId="77777777" w:rsidR="00D32034" w:rsidRPr="009A65AE" w:rsidRDefault="00D32034" w:rsidP="00516213">
      <w:pPr>
        <w:rPr>
          <w:rFonts w:cstheme="minorBidi"/>
          <w:szCs w:val="20"/>
        </w:rPr>
      </w:pPr>
      <w:r w:rsidRPr="009A65AE">
        <w:rPr>
          <w:rFonts w:cstheme="minorBidi"/>
          <w:szCs w:val="20"/>
        </w:rPr>
        <w:t xml:space="preserve">We assume that </w:t>
      </w:r>
      <w:r w:rsidRPr="009A65AE">
        <w:rPr>
          <w:rFonts w:cstheme="minorBidi"/>
          <w:b/>
          <w:bCs/>
          <w:szCs w:val="20"/>
        </w:rPr>
        <w:t>secondary syphilis</w:t>
      </w:r>
      <w:r w:rsidRPr="009A65AE">
        <w:rPr>
          <w:rFonts w:cstheme="minorBidi"/>
          <w:szCs w:val="20"/>
        </w:rPr>
        <w:t xml:space="preserve"> is characterized by systemic symptoms, with the most prominent clinical sign being a rash that can present in various forms. </w:t>
      </w:r>
      <w:proofErr w:type="gramStart"/>
      <w:r w:rsidRPr="009A65AE">
        <w:rPr>
          <w:rFonts w:cstheme="minorBidi"/>
          <w:szCs w:val="20"/>
        </w:rPr>
        <w:t>Similar to</w:t>
      </w:r>
      <w:proofErr w:type="gramEnd"/>
      <w:r w:rsidRPr="009A65AE">
        <w:rPr>
          <w:rFonts w:cstheme="minorBidi"/>
          <w:szCs w:val="20"/>
        </w:rPr>
        <w:t xml:space="preserve"> primary syphilis, the symptoms of secondary syphilis typically resolve spontaneously even without treatment. This stage is highly infectious, and we estimate that 70-80% of individuals with secondary syphilis experience symptoms, with a subset of them seeking care.</w:t>
      </w:r>
    </w:p>
    <w:p w14:paraId="2D6A2335" w14:textId="77777777" w:rsidR="00D32034" w:rsidRPr="00B20F9C" w:rsidRDefault="00D32034" w:rsidP="00516213">
      <w:pPr>
        <w:pStyle w:val="ListParagraph"/>
        <w:numPr>
          <w:ilvl w:val="0"/>
          <w:numId w:val="23"/>
        </w:numPr>
        <w:rPr>
          <w:rFonts w:cstheme="minorBidi"/>
          <w:szCs w:val="20"/>
        </w:rPr>
      </w:pPr>
      <w:r w:rsidRPr="009A65AE">
        <w:rPr>
          <w:rFonts w:cstheme="minorBidi"/>
          <w:szCs w:val="20"/>
        </w:rPr>
        <w:t xml:space="preserve">Delay to heal in absence of treatment: 1-2months </w:t>
      </w:r>
      <w:r w:rsidRPr="009A65AE">
        <w:rPr>
          <w:rFonts w:cstheme="minorBidi"/>
          <w:szCs w:val="20"/>
        </w:rPr>
        <w:fldChar w:fldCharType="begin"/>
      </w:r>
      <w:r w:rsidRPr="009A65AE">
        <w:rPr>
          <w:rFonts w:cstheme="minorBidi"/>
          <w:szCs w:val="20"/>
        </w:rPr>
        <w:instrText xml:space="preserve"> ADDIN EN.CITE &lt;EndNote&gt;&lt;Cite&gt;&lt;Author&gt;Hicks&lt;/Author&gt;&lt;Year&gt;2021&lt;/Year&gt;&lt;RecNum&gt;3&lt;/RecNum&gt;&lt;DisplayText&gt;(3)&lt;/DisplayText&gt;&lt;record&gt;&lt;rec-number&gt;3&lt;/rec-number&gt;&lt;foreign-keys&gt;&lt;key app="EN" db-id="2azv52r5g9zffjevde4v22w32zs5sw0ea5zd" timestamp="1731615232"&gt;3&lt;/key&gt;&lt;/foreign-keys&gt;&lt;ref-type name="Journal Article"&gt;17&lt;/ref-type&gt;&lt;contributors&gt;&lt;authors&gt;&lt;author&gt;Hicks, Charles B&lt;/author&gt;&lt;author&gt;Clement, Meredith&lt;/author&gt;&lt;/authors&gt;&lt;/contributors&gt;&lt;titles&gt;&lt;title&gt;Syphilis: epidemiology, pathophysiology, and clinical manifestations in patients without HIV&lt;/title&gt;&lt;secondary-title&gt;UpToDate, Alphen aan den Rijn, Netherlands: Wolters Kluwer https://www. uptodate. com/contents/syphilis-epidemiology-pathophysiology-and-clinical-manifestations-in-patients-without-hiv (Accessed 23 November 2023.)&lt;/secondary-title&gt;&lt;/titles&gt;&lt;periodical&gt;&lt;full-title&gt;UpToDate, Alphen aan den Rijn, Netherlands: Wolters Kluwer https://www. uptodate. com/contents/syphilis-epidemiology-pathophysiology-and-clinical-manifestations-in-patients-without-hiv (Accessed 23 November 2023.)&lt;/full-title&gt;&lt;/periodical&gt;&lt;dates&gt;&lt;year&gt;2021&lt;/year&gt;&lt;/dates&gt;&lt;urls&gt;&lt;/urls&gt;&lt;/record&gt;&lt;/Cite&gt;&lt;/EndNote&gt;</w:instrText>
      </w:r>
      <w:r w:rsidRPr="009A65AE">
        <w:rPr>
          <w:rFonts w:cstheme="minorBidi"/>
          <w:szCs w:val="20"/>
        </w:rPr>
        <w:fldChar w:fldCharType="separate"/>
      </w:r>
      <w:r w:rsidRPr="009A65AE">
        <w:rPr>
          <w:rFonts w:cstheme="minorBidi"/>
          <w:noProof/>
          <w:szCs w:val="20"/>
        </w:rPr>
        <w:t>(3)</w:t>
      </w:r>
      <w:r w:rsidRPr="009A65AE">
        <w:rPr>
          <w:rFonts w:cstheme="minorBidi"/>
          <w:szCs w:val="20"/>
        </w:rPr>
        <w:fldChar w:fldCharType="end"/>
      </w:r>
      <w:r w:rsidRPr="009A65AE">
        <w:rPr>
          <w:rFonts w:cstheme="minorBidi"/>
          <w:szCs w:val="20"/>
        </w:rPr>
        <w:t xml:space="preserve">, within 3 months </w:t>
      </w:r>
      <w:r w:rsidRPr="009A65AE">
        <w:rPr>
          <w:rFonts w:cstheme="minorBidi"/>
          <w:szCs w:val="20"/>
        </w:rPr>
        <w:fldChar w:fldCharType="begin"/>
      </w:r>
      <w:r w:rsidRPr="009A65AE">
        <w:rPr>
          <w:rFonts w:cstheme="minorBidi"/>
          <w:szCs w:val="20"/>
        </w:rPr>
        <w:instrText xml:space="preserve"> ADDIN EN.CITE &lt;EndNote&gt;&lt;Cite&gt;&lt;Author&gt;Gross&lt;/Author&gt;&lt;Year&gt;2011&lt;/Year&gt;&lt;RecNum&gt;7&lt;/RecNum&gt;&lt;DisplayText&gt;(5)&lt;/DisplayText&gt;&lt;record&gt;&lt;rec-number&gt;7&lt;/rec-number&gt;&lt;foreign-keys&gt;&lt;key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sidRPr="009A65AE">
        <w:rPr>
          <w:rFonts w:cstheme="minorBidi"/>
          <w:szCs w:val="20"/>
        </w:rPr>
        <w:fldChar w:fldCharType="separate"/>
      </w:r>
      <w:r w:rsidRPr="009A65AE">
        <w:rPr>
          <w:rFonts w:cstheme="minorBidi"/>
          <w:noProof/>
          <w:szCs w:val="20"/>
        </w:rPr>
        <w:t>(5)</w:t>
      </w:r>
      <w:r w:rsidRPr="009A65AE">
        <w:rPr>
          <w:rFonts w:cstheme="minorBidi"/>
          <w:szCs w:val="20"/>
        </w:rPr>
        <w:fldChar w:fldCharType="end"/>
      </w:r>
      <w:r w:rsidRPr="009A65AE">
        <w:rPr>
          <w:rFonts w:cstheme="minorBidi"/>
          <w:szCs w:val="20"/>
        </w:rPr>
        <w:t xml:space="preserve">, </w:t>
      </w:r>
      <w:r w:rsidRPr="009A65AE">
        <w:rPr>
          <w:rFonts w:cstheme="minorBidi"/>
          <w:i/>
          <w:iCs/>
          <w:szCs w:val="20"/>
        </w:rPr>
        <w:t xml:space="preserve">2–12 </w:t>
      </w:r>
      <w:proofErr w:type="spellStart"/>
      <w:r w:rsidRPr="009A65AE">
        <w:rPr>
          <w:rFonts w:cstheme="minorBidi"/>
          <w:i/>
          <w:iCs/>
          <w:szCs w:val="20"/>
        </w:rPr>
        <w:t>wk</w:t>
      </w:r>
      <w:proofErr w:type="spellEnd"/>
      <w:r w:rsidRPr="009A65AE">
        <w:rPr>
          <w:rFonts w:cstheme="minorBidi"/>
          <w:i/>
          <w:iCs/>
          <w:szCs w:val="20"/>
        </w:rPr>
        <w:t xml:space="preserve"> (2 </w:t>
      </w:r>
      <w:proofErr w:type="spellStart"/>
      <w:r w:rsidRPr="009A65AE">
        <w:rPr>
          <w:rFonts w:cstheme="minorBidi"/>
          <w:i/>
          <w:iCs/>
          <w:szCs w:val="20"/>
        </w:rPr>
        <w:t>wk</w:t>
      </w:r>
      <w:proofErr w:type="spellEnd"/>
      <w:r w:rsidRPr="009A65AE">
        <w:rPr>
          <w:rFonts w:cstheme="minorBidi"/>
          <w:i/>
          <w:iCs/>
          <w:szCs w:val="20"/>
        </w:rPr>
        <w:t xml:space="preserve">–6 </w:t>
      </w:r>
      <w:proofErr w:type="spellStart"/>
      <w:r w:rsidRPr="009A65AE">
        <w:rPr>
          <w:rFonts w:cstheme="minorBidi"/>
          <w:i/>
          <w:iCs/>
          <w:szCs w:val="20"/>
        </w:rPr>
        <w:t>mos</w:t>
      </w:r>
      <w:proofErr w:type="spellEnd"/>
      <w:r w:rsidRPr="009A65AE">
        <w:rPr>
          <w:rFonts w:cstheme="minorBidi"/>
          <w:i/>
          <w:iCs/>
          <w:szCs w:val="20"/>
        </w:rPr>
        <w:t xml:space="preserve">) </w:t>
      </w:r>
      <w:r w:rsidRPr="009A65AE">
        <w:rPr>
          <w:rFonts w:cstheme="minorBidi"/>
          <w:i/>
          <w:iCs/>
          <w:szCs w:val="20"/>
        </w:rPr>
        <w:fldChar w:fldCharType="begin"/>
      </w:r>
      <w:r w:rsidRPr="009A65AE">
        <w:rPr>
          <w:rFonts w:cstheme="minorBidi"/>
          <w:i/>
          <w:iCs/>
          <w:szCs w:val="20"/>
        </w:rPr>
        <w:instrText xml:space="preserve"> ADDIN EN.CITE &lt;EndNote&gt;&lt;Cite&gt;&lt;Author&gt;Singh&lt;/Author&gt;&lt;Year&gt;1999&lt;/Year&gt;&lt;RecNum&gt;6&lt;/RecNum&gt;&lt;DisplayText&gt;(6)&lt;/DisplayText&gt;&lt;record&gt;&lt;rec-number&gt;6&lt;/rec-number&gt;&lt;foreign-keys&gt;&lt;key app="EN" db-id="2azv52r5g9zffjevde4v22w32zs5sw0ea5zd" timestamp="1731617730"&gt;6&lt;/key&gt;&lt;/foreign-keys&gt;&lt;ref-type name="Journal Article"&gt;17&lt;/ref-type&gt;&lt;contributors&gt;&lt;authors&gt;&lt;author&gt;Singh, A. E.&lt;/author&gt;&lt;author&gt;Romanowski, B.&lt;/author&gt;&lt;/authors&gt;&lt;/contributors&gt;&lt;auth-address&gt;Alberta Health STD Services, University of Alberta, Edmonton, Alberta, Canada.&lt;/auth-address&gt;&lt;titles&gt;&lt;title&gt;Syphilis: review with emphasis on clinical, epidemiologic, and some biologic features&lt;/title&gt;&lt;secondary-title&gt;Clin Microbiol Rev&lt;/secondary-title&gt;&lt;/titles&gt;&lt;periodical&gt;&lt;full-title&gt;Clin Microbiol Rev&lt;/full-title&gt;&lt;/periodical&gt;&lt;pages&gt;187-209&lt;/pages&gt;&lt;volume&gt;12&lt;/volume&gt;&lt;number&gt;2&lt;/number&gt;&lt;edition&gt;1999/04/09&lt;/edition&gt;&lt;keywords&gt;&lt;keyword&gt;HIV Infections/complications&lt;/keyword&gt;&lt;keyword&gt;Humans&lt;/keyword&gt;&lt;keyword&gt;Syphilis/complications/*epidemiology/therapy&lt;/keyword&gt;&lt;/keywords&gt;&lt;dates&gt;&lt;year&gt;1999&lt;/year&gt;&lt;pub-dates&gt;&lt;date&gt;Apr&lt;/date&gt;&lt;/pub-dates&gt;&lt;/dates&gt;&lt;isbn&gt;0893-8512 (Print)&amp;#xD;1098-6618 (Electronic)&amp;#xD;0893-8512 (Linking)&lt;/isbn&gt;&lt;accession-num&gt;10194456&lt;/accession-num&gt;&lt;urls&gt;&lt;related-urls&gt;&lt;url&gt;https://www.ncbi.nlm.nih.gov/pubmed/10194456&lt;/url&gt;&lt;/related-urls&gt;&lt;/urls&gt;&lt;custom2&gt;PMC88914&lt;/custom2&gt;&lt;electronic-resource-num&gt;10.1128/CMR.12.2.187&lt;/electronic-resource-num&gt;&lt;/record&gt;&lt;/Cite&gt;&lt;/EndNote&gt;</w:instrText>
      </w:r>
      <w:r w:rsidRPr="009A65AE">
        <w:rPr>
          <w:rFonts w:cstheme="minorBidi"/>
          <w:i/>
          <w:iCs/>
          <w:szCs w:val="20"/>
        </w:rPr>
        <w:fldChar w:fldCharType="separate"/>
      </w:r>
      <w:r w:rsidRPr="009A65AE">
        <w:rPr>
          <w:rFonts w:cstheme="minorBidi"/>
          <w:i/>
          <w:iCs/>
          <w:noProof/>
          <w:szCs w:val="20"/>
        </w:rPr>
        <w:t>(6)</w:t>
      </w:r>
      <w:r w:rsidRPr="009A65AE">
        <w:rPr>
          <w:rFonts w:cstheme="minorBidi"/>
          <w:i/>
          <w:iCs/>
          <w:szCs w:val="20"/>
        </w:rPr>
        <w:fldChar w:fldCharType="end"/>
      </w:r>
    </w:p>
    <w:p w14:paraId="6210D340" w14:textId="2E5DA0F8" w:rsidR="00B20F9C" w:rsidRPr="0005289A" w:rsidRDefault="00B20F9C" w:rsidP="00B20F9C">
      <w:pPr>
        <w:pStyle w:val="ListParagraph"/>
        <w:numPr>
          <w:ilvl w:val="1"/>
          <w:numId w:val="23"/>
        </w:numPr>
        <w:rPr>
          <w:rFonts w:cstheme="minorBidi"/>
          <w:color w:val="A02B93" w:themeColor="accent5"/>
          <w:szCs w:val="20"/>
          <w:u w:val="single"/>
        </w:rPr>
      </w:pPr>
      <w:r w:rsidRPr="0005289A">
        <w:rPr>
          <w:rFonts w:cstheme="minorBidi"/>
          <w:color w:val="A02B93" w:themeColor="accent5"/>
          <w:szCs w:val="20"/>
          <w:u w:val="single"/>
        </w:rPr>
        <w:t xml:space="preserve">Duration of secondary syphilis:  1-3 months </w:t>
      </w:r>
      <w:r w:rsidRPr="0005289A">
        <w:rPr>
          <w:rFonts w:cstheme="minorBidi"/>
          <w:color w:val="A02B93" w:themeColor="accent5"/>
          <w:szCs w:val="20"/>
          <w:u w:val="single"/>
        </w:rPr>
        <w:fldChar w:fldCharType="begin">
          <w:fldData xml:space="preserve">PEVuZE5vdGU+PENpdGU+PEF1dGhvcj5IaWNrczwvQXV0aG9yPjxZZWFyPjIwMjE8L1llYXI+PFJl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</w:fldData>
        </w:fldChar>
      </w:r>
      <w:r w:rsidRPr="0005289A">
        <w:rPr>
          <w:rFonts w:cstheme="minorBidi"/>
          <w:color w:val="A02B93" w:themeColor="accent5"/>
          <w:szCs w:val="20"/>
          <w:u w:val="single"/>
        </w:rPr>
        <w:instrText xml:space="preserve"> ADDIN EN.CITE </w:instrText>
      </w:r>
      <w:r w:rsidRPr="0005289A">
        <w:rPr>
          <w:rFonts w:cstheme="minorBidi"/>
          <w:color w:val="A02B93" w:themeColor="accent5"/>
          <w:szCs w:val="20"/>
          <w:u w:val="single"/>
        </w:rPr>
        <w:fldChar w:fldCharType="begin">
          <w:fldData xml:space="preserve">PEVuZE5vdGU+PENpdGU+PEF1dGhvcj5IaWNrczwvQXV0aG9yPjxZZWFyPjIwMjE8L1llYXI+PFJl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</w:fldData>
        </w:fldChar>
      </w:r>
      <w:r w:rsidRPr="0005289A">
        <w:rPr>
          <w:rFonts w:cstheme="minorBidi"/>
          <w:color w:val="A02B93" w:themeColor="accent5"/>
          <w:szCs w:val="20"/>
          <w:u w:val="single"/>
        </w:rPr>
        <w:instrText xml:space="preserve"> ADDIN EN.CITE.DATA </w:instrText>
      </w:r>
      <w:r w:rsidRPr="0005289A">
        <w:rPr>
          <w:rFonts w:cstheme="minorBidi"/>
          <w:color w:val="A02B93" w:themeColor="accent5"/>
          <w:szCs w:val="20"/>
          <w:u w:val="single"/>
        </w:rPr>
      </w:r>
      <w:r w:rsidRPr="0005289A">
        <w:rPr>
          <w:rFonts w:cstheme="minorBidi"/>
          <w:color w:val="A02B93" w:themeColor="accent5"/>
          <w:szCs w:val="20"/>
          <w:u w:val="single"/>
        </w:rPr>
        <w:fldChar w:fldCharType="end"/>
      </w:r>
      <w:r w:rsidRPr="0005289A">
        <w:rPr>
          <w:rFonts w:cstheme="minorBidi"/>
          <w:color w:val="A02B93" w:themeColor="accent5"/>
          <w:szCs w:val="20"/>
          <w:u w:val="single"/>
        </w:rPr>
      </w:r>
      <w:r w:rsidRPr="0005289A">
        <w:rPr>
          <w:rFonts w:cstheme="minorBidi"/>
          <w:color w:val="A02B93" w:themeColor="accent5"/>
          <w:szCs w:val="20"/>
          <w:u w:val="single"/>
        </w:rPr>
        <w:fldChar w:fldCharType="separate"/>
      </w:r>
      <w:r w:rsidRPr="0005289A">
        <w:rPr>
          <w:rFonts w:cstheme="minorBidi"/>
          <w:noProof/>
          <w:color w:val="A02B93" w:themeColor="accent5"/>
          <w:szCs w:val="20"/>
          <w:u w:val="single"/>
        </w:rPr>
        <w:t>(3, 5, 6)</w:t>
      </w:r>
      <w:r w:rsidRPr="0005289A">
        <w:rPr>
          <w:rFonts w:cstheme="minorBidi"/>
          <w:color w:val="A02B93" w:themeColor="accent5"/>
          <w:szCs w:val="20"/>
          <w:u w:val="single"/>
        </w:rPr>
        <w:fldChar w:fldCharType="end"/>
      </w:r>
    </w:p>
    <w:p w14:paraId="46503527" w14:textId="77777777" w:rsidR="00B20F9C" w:rsidRDefault="00B20F9C" w:rsidP="00B20F9C">
      <w:pPr>
        <w:pStyle w:val="ListParagraph"/>
        <w:rPr>
          <w:rFonts w:cstheme="minorBidi"/>
          <w:szCs w:val="20"/>
        </w:rPr>
      </w:pPr>
    </w:p>
    <w:p w14:paraId="5BD56552" w14:textId="2E47666F" w:rsidR="00D32034" w:rsidRPr="009A65AE" w:rsidRDefault="00D32034" w:rsidP="00516213">
      <w:pPr>
        <w:pStyle w:val="ListParagraph"/>
        <w:numPr>
          <w:ilvl w:val="0"/>
          <w:numId w:val="23"/>
        </w:numPr>
        <w:rPr>
          <w:rFonts w:cstheme="minorBidi"/>
          <w:szCs w:val="20"/>
        </w:rPr>
      </w:pPr>
      <w:r w:rsidRPr="009A65AE">
        <w:rPr>
          <w:rFonts w:cstheme="minorBidi"/>
          <w:szCs w:val="20"/>
        </w:rPr>
        <w:t>Percent noticing the rash or other symptoms to seek care???</w:t>
      </w:r>
    </w:p>
    <w:p w14:paraId="6692F315" w14:textId="4B2D379C" w:rsidR="00131835" w:rsidRDefault="007C321B" w:rsidP="001B0151">
      <w:pPr>
        <w:rPr>
          <w:rFonts w:cstheme="minorBidi"/>
          <w:i/>
          <w:iCs/>
          <w:szCs w:val="20"/>
        </w:rPr>
      </w:pPr>
      <w:r>
        <w:rPr>
          <w:rFonts w:cstheme="minorBidi"/>
          <w:i/>
          <w:iCs/>
          <w:szCs w:val="20"/>
        </w:rPr>
        <w:t xml:space="preserve">Blood </w:t>
      </w:r>
      <w:proofErr w:type="spellStart"/>
      <w:r>
        <w:rPr>
          <w:rFonts w:cstheme="minorBidi"/>
          <w:i/>
          <w:iCs/>
          <w:szCs w:val="20"/>
        </w:rPr>
        <w:t>donatios</w:t>
      </w:r>
      <w:proofErr w:type="spellEnd"/>
      <w:r>
        <w:rPr>
          <w:rFonts w:cstheme="minorBidi"/>
          <w:i/>
          <w:iCs/>
          <w:szCs w:val="20"/>
        </w:rPr>
        <w:t xml:space="preserve"> in the UK were tested for syphilis: </w:t>
      </w:r>
      <w:r w:rsidR="00747404" w:rsidRPr="00747404">
        <w:rPr>
          <w:rFonts w:cstheme="minorBidi"/>
          <w:i/>
          <w:iCs/>
          <w:szCs w:val="20"/>
        </w:rPr>
        <w:t>a total of 133 cases were designated</w:t>
      </w:r>
      <w:r w:rsidR="00747404">
        <w:rPr>
          <w:rFonts w:cstheme="minorBidi"/>
          <w:i/>
          <w:iCs/>
          <w:szCs w:val="20"/>
        </w:rPr>
        <w:t xml:space="preserve"> </w:t>
      </w:r>
      <w:r w:rsidR="00747404" w:rsidRPr="00747404">
        <w:rPr>
          <w:rFonts w:cstheme="minorBidi"/>
          <w:i/>
          <w:iCs/>
          <w:szCs w:val="20"/>
        </w:rPr>
        <w:t>as recently acquired infection</w:t>
      </w:r>
      <w:r w:rsidR="00D57333">
        <w:rPr>
          <w:rFonts w:cstheme="minorBidi"/>
          <w:i/>
          <w:iCs/>
          <w:szCs w:val="20"/>
        </w:rPr>
        <w:t xml:space="preserve">, and 50 cases </w:t>
      </w:r>
      <w:r w:rsidR="00042366" w:rsidRPr="00042366">
        <w:rPr>
          <w:rFonts w:cstheme="minorBidi"/>
          <w:i/>
          <w:iCs/>
          <w:szCs w:val="20"/>
        </w:rPr>
        <w:t>report</w:t>
      </w:r>
      <w:r w:rsidR="00042366">
        <w:rPr>
          <w:rFonts w:cstheme="minorBidi"/>
          <w:i/>
          <w:iCs/>
          <w:szCs w:val="20"/>
        </w:rPr>
        <w:t>ed</w:t>
      </w:r>
      <w:r w:rsidR="00042366" w:rsidRPr="00042366">
        <w:rPr>
          <w:rFonts w:cstheme="minorBidi"/>
          <w:i/>
          <w:iCs/>
          <w:szCs w:val="20"/>
        </w:rPr>
        <w:t xml:space="preserve"> signs of syphilis infection</w:t>
      </w:r>
      <w:r w:rsidR="00042366">
        <w:rPr>
          <w:rFonts w:cstheme="minorBidi"/>
          <w:i/>
          <w:iCs/>
          <w:szCs w:val="20"/>
        </w:rPr>
        <w:t xml:space="preserve">. </w:t>
      </w:r>
      <w:r w:rsidR="00042366" w:rsidRPr="00042366">
        <w:rPr>
          <w:rFonts w:cstheme="minorBidi"/>
          <w:i/>
          <w:iCs/>
          <w:szCs w:val="20"/>
        </w:rPr>
        <w:t>Nineteen of these 50 blood donors with symptomatic syphilis</w:t>
      </w:r>
      <w:r w:rsidR="001B0151">
        <w:rPr>
          <w:rFonts w:cstheme="minorBidi"/>
          <w:i/>
          <w:iCs/>
          <w:szCs w:val="20"/>
        </w:rPr>
        <w:t xml:space="preserve"> </w:t>
      </w:r>
      <w:r w:rsidR="00042366" w:rsidRPr="00042366">
        <w:rPr>
          <w:rFonts w:cstheme="minorBidi"/>
          <w:i/>
          <w:iCs/>
          <w:szCs w:val="20"/>
        </w:rPr>
        <w:t>had sought medical help and appeared to have been misdiagnosed</w:t>
      </w:r>
      <w:r w:rsidR="008F15B1">
        <w:rPr>
          <w:rFonts w:cstheme="minorBidi"/>
          <w:i/>
          <w:iCs/>
          <w:szCs w:val="20"/>
        </w:rPr>
        <w:t xml:space="preserve"> </w:t>
      </w:r>
      <w:hyperlink r:id="rId12" w:history="1">
        <w:r w:rsidR="008F15B1" w:rsidRPr="00607DA2">
          <w:rPr>
            <w:rStyle w:val="Hyperlink"/>
            <w:rFonts w:cstheme="minorBidi"/>
            <w:i/>
            <w:iCs/>
            <w:szCs w:val="20"/>
          </w:rPr>
          <w:t>https://sti.bmj.com/content/sextrans/98/4/293.full.pdf</w:t>
        </w:r>
      </w:hyperlink>
    </w:p>
    <w:p w14:paraId="1306ABB6" w14:textId="29673530" w:rsidR="00591E65" w:rsidRPr="008F15B1" w:rsidRDefault="00591E65" w:rsidP="00803BD3">
      <w:pPr>
        <w:pStyle w:val="ListParagraph"/>
        <w:rPr>
          <w:rFonts w:cstheme="minorBidi"/>
          <w:szCs w:val="20"/>
        </w:rPr>
      </w:pPr>
      <w:r>
        <w:rPr>
          <w:rFonts w:cstheme="minorBidi"/>
          <w:szCs w:val="20"/>
        </w:rPr>
        <w:t xml:space="preserve"> </w:t>
      </w:r>
    </w:p>
    <w:p w14:paraId="4F0ADD46" w14:textId="77777777" w:rsidR="00DA3A8F" w:rsidRPr="009A65AE" w:rsidRDefault="00DA3A8F" w:rsidP="00801282">
      <w:pPr>
        <w:pStyle w:val="Heading2"/>
      </w:pPr>
      <w:r w:rsidRPr="009A65AE">
        <w:t>Early Latent</w:t>
      </w:r>
    </w:p>
    <w:p w14:paraId="51952598" w14:textId="7B14A782" w:rsidR="00633631" w:rsidRPr="00633631" w:rsidRDefault="00131835" w:rsidP="00633631">
      <w:pPr>
        <w:rPr>
          <w:rFonts w:cstheme="minorBidi"/>
          <w:szCs w:val="20"/>
        </w:rPr>
      </w:pPr>
      <w:r w:rsidRPr="009A65AE">
        <w:rPr>
          <w:rFonts w:cstheme="minorBidi"/>
          <w:szCs w:val="20"/>
        </w:rPr>
        <w:t xml:space="preserve">The latent phase begins when symptoms resolve but the individual remains infected, as confirmed by serologic testing. We assume that </w:t>
      </w:r>
      <w:r w:rsidRPr="009A65AE">
        <w:rPr>
          <w:rFonts w:cstheme="minorBidi"/>
          <w:b/>
          <w:bCs/>
          <w:szCs w:val="20"/>
        </w:rPr>
        <w:t>early latent</w:t>
      </w:r>
      <w:r w:rsidRPr="009A65AE">
        <w:rPr>
          <w:rFonts w:cstheme="minorBidi"/>
          <w:szCs w:val="20"/>
        </w:rPr>
        <w:t xml:space="preserve"> syphilis refers to infections acquired within the past 12 months. Individuals in this stage remain sexually infectious, although less so than those in primary or secondary syphilis. Approximately 25% of individuals in the early latent phase may </w:t>
      </w:r>
      <w:r w:rsidRPr="009A65AE">
        <w:rPr>
          <w:rFonts w:cstheme="minorBidi"/>
          <w:b/>
          <w:bCs/>
          <w:szCs w:val="20"/>
        </w:rPr>
        <w:t>relapse</w:t>
      </w:r>
      <w:r w:rsidRPr="009A65AE">
        <w:rPr>
          <w:rFonts w:cstheme="minorBidi"/>
          <w:szCs w:val="20"/>
        </w:rPr>
        <w:t xml:space="preserve"> to secondary syphilis, temporarily increasing their infectiousness and likelihood of seeking care. </w:t>
      </w:r>
      <w:r w:rsidR="00633631" w:rsidRPr="00633631">
        <w:rPr>
          <w:rFonts w:cstheme="minorBidi"/>
          <w:i/>
          <w:iCs/>
          <w:szCs w:val="20"/>
        </w:rPr>
        <w:t xml:space="preserve">About 90% of first relapses occur within 1 year, 94% occur within 2 years, and the rest occur over 4 years. </w:t>
      </w:r>
      <w:r w:rsidR="00633631" w:rsidRPr="00633631">
        <w:rPr>
          <w:rFonts w:cstheme="minorBidi"/>
          <w:i/>
          <w:iCs/>
          <w:szCs w:val="20"/>
        </w:rPr>
        <w:fldChar w:fldCharType="begin"/>
      </w:r>
      <w:r w:rsidR="00633631" w:rsidRPr="00633631">
        <w:rPr>
          <w:rFonts w:cstheme="minorBidi"/>
          <w:i/>
          <w:iCs/>
          <w:szCs w:val="20"/>
        </w:rPr>
        <w:instrText xml:space="preserve"> ADDIN EN.CITE &lt;EndNote&gt;&lt;Cite&gt;&lt;Author&gt;Singh&lt;/Author&gt;&lt;Year&gt;1999&lt;/Year&gt;&lt;RecNum&gt;6&lt;/RecNum&gt;&lt;DisplayText&gt;(6)&lt;/DisplayText&gt;&lt;record&gt;&lt;rec-number&gt;6&lt;/rec-number&gt;&lt;foreign-keys&gt;&lt;key app="EN" db-id="2azv52r5g9zffjevde4v22w32zs5sw0ea5zd" timestamp="1731617730"&gt;6&lt;/key&gt;&lt;/foreign-keys&gt;&lt;ref-type name="Journal Article"&gt;17&lt;/ref-type&gt;&lt;contributors&gt;&lt;authors&gt;&lt;author&gt;Singh, A. E.&lt;/author&gt;&lt;author&gt;Romanowski, B.&lt;/author&gt;&lt;/authors&gt;&lt;/contributors&gt;&lt;auth-address&gt;Alberta Health STD Services, University of Alberta, Edmonton, Alberta, Canada.&lt;/auth-address&gt;&lt;titles&gt;&lt;title&gt;Syphilis: review with emphasis on clinical, epidemiologic, and some biologic features&lt;/title&gt;&lt;secondary-title&gt;Clin Microbiol Rev&lt;/secondary-title&gt;&lt;/titles&gt;&lt;periodical&gt;&lt;full-title&gt;Clin Microbiol Rev&lt;/full-title&gt;&lt;/periodical&gt;&lt;pages&gt;187-209&lt;/pages&gt;&lt;volume&gt;12&lt;/volume&gt;&lt;number&gt;2&lt;/number&gt;&lt;edition&gt;1999/04/09&lt;/edition&gt;&lt;keywords&gt;&lt;keyword&gt;HIV Infections/complications&lt;/keyword&gt;&lt;keyword&gt;Humans&lt;/keyword&gt;&lt;keyword&gt;Syphilis/complications/*epidemiology/therapy&lt;/keyword&gt;&lt;/keywords&gt;&lt;dates&gt;&lt;year&gt;1999&lt;/year&gt;&lt;pub-dates&gt;&lt;date&gt;Apr&lt;/date&gt;&lt;/pub-dates&gt;&lt;/dates&gt;&lt;isbn&gt;0893-8512 (Print)&amp;#xD;1098-6618 (Electronic)&amp;#xD;0893-8512 (Linking)&lt;/isbn&gt;&lt;accession-num&gt;10194456&lt;/accession-num&gt;&lt;urls&gt;&lt;related-urls&gt;&lt;url&gt;https://www.ncbi.nlm.nih.gov/pubmed/10194456&lt;/url&gt;&lt;/related-urls&gt;&lt;/urls&gt;&lt;custom2&gt;PMC88914&lt;/custom2&gt;&lt;electronic-resource-num&gt;10.1128/CMR.12.2.187&lt;/electronic-resource-num&gt;&lt;/record&gt;&lt;/Cite&gt;&lt;/EndNote&gt;</w:instrText>
      </w:r>
      <w:r w:rsidR="00633631" w:rsidRPr="00633631">
        <w:rPr>
          <w:rFonts w:cstheme="minorBidi"/>
          <w:i/>
          <w:iCs/>
          <w:szCs w:val="20"/>
        </w:rPr>
        <w:fldChar w:fldCharType="separate"/>
      </w:r>
      <w:r w:rsidR="00633631" w:rsidRPr="00633631">
        <w:rPr>
          <w:rFonts w:cstheme="minorBidi"/>
          <w:i/>
          <w:iCs/>
          <w:noProof/>
          <w:szCs w:val="20"/>
        </w:rPr>
        <w:t>(6)</w:t>
      </w:r>
      <w:r w:rsidR="00633631" w:rsidRPr="00633631">
        <w:rPr>
          <w:rFonts w:cstheme="minorBidi"/>
          <w:i/>
          <w:iCs/>
          <w:szCs w:val="20"/>
        </w:rPr>
        <w:fldChar w:fldCharType="end"/>
      </w:r>
    </w:p>
    <w:p w14:paraId="2467D191" w14:textId="0C8FD9A9" w:rsidR="00131835" w:rsidRPr="009A65AE" w:rsidRDefault="00131835" w:rsidP="00516213">
      <w:pPr>
        <w:pStyle w:val="ListParagraph"/>
        <w:numPr>
          <w:ilvl w:val="0"/>
          <w:numId w:val="24"/>
        </w:numPr>
        <w:rPr>
          <w:rFonts w:cstheme="minorBidi"/>
          <w:szCs w:val="20"/>
        </w:rPr>
      </w:pPr>
      <w:r w:rsidRPr="009A65AE">
        <w:rPr>
          <w:rFonts w:cstheme="minorBidi"/>
          <w:szCs w:val="20"/>
        </w:rPr>
        <w:t>Proportion relapse</w:t>
      </w:r>
      <w:r w:rsidR="00633631">
        <w:rPr>
          <w:rFonts w:cstheme="minorBidi"/>
          <w:szCs w:val="20"/>
        </w:rPr>
        <w:t xml:space="preserve"> </w:t>
      </w:r>
      <w:r w:rsidRPr="009A65AE">
        <w:rPr>
          <w:rFonts w:cstheme="minorBidi"/>
          <w:szCs w:val="20"/>
        </w:rPr>
        <w:t>: 25%</w:t>
      </w:r>
      <w:r w:rsidR="00633631">
        <w:rPr>
          <w:rFonts w:cstheme="minorBidi"/>
          <w:szCs w:val="20"/>
        </w:rPr>
        <w:t xml:space="preserve"> </w:t>
      </w:r>
      <w:r w:rsidR="00633631" w:rsidRPr="00633631">
        <w:rPr>
          <w:rFonts w:cstheme="minorBidi"/>
          <w:szCs w:val="20"/>
        </w:rPr>
        <w:fldChar w:fldCharType="begin"/>
      </w:r>
      <w:r w:rsidR="00633631" w:rsidRPr="00633631">
        <w:rPr>
          <w:rFonts w:cstheme="minorBidi"/>
          <w:szCs w:val="20"/>
        </w:rPr>
        <w:instrText xml:space="preserve"> ADDIN EN.CITE &lt;EndNote&gt;&lt;Cite&gt;&lt;Author&gt;Singh&lt;/Author&gt;&lt;Year&gt;1999&lt;/Year&gt;&lt;RecNum&gt;6&lt;/RecNum&gt;&lt;DisplayText&gt;(6)&lt;/DisplayText&gt;&lt;record&gt;&lt;rec-number&gt;6&lt;/rec-number&gt;&lt;foreign-keys&gt;&lt;key app="EN" db-id="2azv52r5g9zffjevde4v22w32zs5sw0ea5zd" timestamp="1731617730"&gt;6&lt;/key&gt;&lt;/foreign-keys&gt;&lt;ref-type name="Journal Article"&gt;17&lt;/ref-type&gt;&lt;contributors&gt;&lt;authors&gt;&lt;author&gt;Singh, A. E.&lt;/author&gt;&lt;author&gt;Romanowski, B.&lt;/author&gt;&lt;/authors&gt;&lt;/contributors&gt;&lt;auth-address&gt;Alberta Health STD Services, University of Alberta, Edmonton, Alberta, Canada.&lt;/auth-address&gt;&lt;titles&gt;&lt;title&gt;Syphilis: review with emphasis on clinical, epidemiologic, and some biologic features&lt;/title&gt;&lt;secondary-title&gt;Clin Microbiol Rev&lt;/secondary-title&gt;&lt;/titles&gt;&lt;periodical&gt;&lt;full-title&gt;Clin Microbiol Rev&lt;/full-title&gt;&lt;/periodical&gt;&lt;pages&gt;187-209&lt;/pages&gt;&lt;volume&gt;12&lt;/volume&gt;&lt;number&gt;2&lt;/number&gt;&lt;edition&gt;1999/04/09&lt;/edition&gt;&lt;keywords&gt;&lt;keyword&gt;HIV Infections/complications&lt;/keyword&gt;&lt;keyword&gt;Humans&lt;/keyword&gt;&lt;keyword&gt;Syphilis/complications/*epidemiology/therapy&lt;/keyword&gt;&lt;/keywords&gt;&lt;dates&gt;&lt;year&gt;1999&lt;/year&gt;&lt;pub-dates&gt;&lt;date&gt;Apr&lt;/date&gt;&lt;/pub-dates&gt;&lt;/dates&gt;&lt;isbn&gt;0893-8512 (Print)&amp;#xD;1098-6618 (Electronic)&amp;#xD;0893-8512 (Linking)&lt;/isbn&gt;&lt;accession-num&gt;10194456&lt;/accession-num&gt;&lt;urls&gt;&lt;related-urls&gt;&lt;url&gt;https://www.ncbi.nlm.nih.gov/pubmed/10194456&lt;/url&gt;&lt;/related-urls&gt;&lt;/urls&gt;&lt;custom2&gt;PMC88914&lt;/custom2&gt;&lt;electronic-resource-num&gt;10.1128/CMR.12.2.187&lt;/electronic-resource-num&gt;&lt;/record&gt;&lt;/Cite&gt;&lt;/EndNote&gt;</w:instrText>
      </w:r>
      <w:r w:rsidR="00633631" w:rsidRPr="00633631">
        <w:rPr>
          <w:rFonts w:cstheme="minorBidi"/>
          <w:szCs w:val="20"/>
        </w:rPr>
        <w:fldChar w:fldCharType="separate"/>
      </w:r>
      <w:r w:rsidR="00633631" w:rsidRPr="00633631">
        <w:rPr>
          <w:rFonts w:cstheme="minorBidi"/>
          <w:noProof/>
          <w:szCs w:val="20"/>
        </w:rPr>
        <w:t>(6)</w:t>
      </w:r>
      <w:r w:rsidR="00633631" w:rsidRPr="00633631">
        <w:rPr>
          <w:rFonts w:cstheme="minorBidi"/>
          <w:szCs w:val="20"/>
        </w:rPr>
        <w:fldChar w:fldCharType="end"/>
      </w:r>
      <w:r w:rsidR="00633631" w:rsidRPr="00633631">
        <w:rPr>
          <w:rFonts w:cstheme="minorBidi"/>
          <w:szCs w:val="20"/>
        </w:rPr>
        <w:t xml:space="preserve"> and we simplify to assume all relapses happen in the first year (EL)</w:t>
      </w:r>
    </w:p>
    <w:p w14:paraId="4213DB27" w14:textId="77777777" w:rsidR="00131835" w:rsidRPr="009A65AE" w:rsidRDefault="00131835" w:rsidP="00516213">
      <w:pPr>
        <w:rPr>
          <w:rFonts w:cstheme="minorBidi"/>
          <w:szCs w:val="20"/>
        </w:rPr>
      </w:pPr>
    </w:p>
    <w:p w14:paraId="24D6437F" w14:textId="7194BCFE" w:rsidR="00516213" w:rsidRPr="009A65AE" w:rsidRDefault="00516213" w:rsidP="00801282">
      <w:pPr>
        <w:pStyle w:val="Heading2"/>
      </w:pPr>
      <w:r w:rsidRPr="009A65AE">
        <w:t>Late latent</w:t>
      </w:r>
    </w:p>
    <w:p w14:paraId="0ECB3758" w14:textId="5F39EC58" w:rsidR="00131835" w:rsidRPr="009A65AE" w:rsidRDefault="00131835" w:rsidP="00943E72">
      <w:pPr>
        <w:rPr>
          <w:rFonts w:cstheme="minorBidi"/>
          <w:szCs w:val="20"/>
        </w:rPr>
      </w:pPr>
      <w:r w:rsidRPr="009A65AE">
        <w:rPr>
          <w:rFonts w:cstheme="minorBidi"/>
          <w:b/>
          <w:bCs/>
          <w:szCs w:val="20"/>
        </w:rPr>
        <w:t>Late latent</w:t>
      </w:r>
      <w:r w:rsidRPr="009A65AE">
        <w:rPr>
          <w:rFonts w:cstheme="minorBidi"/>
          <w:szCs w:val="20"/>
        </w:rPr>
        <w:t xml:space="preserve"> syphilis is assumed to occur when the infection has persisted for more than 12 months. We assume that individuals with late latent syphilis are </w:t>
      </w:r>
      <w:r w:rsidRPr="009A65AE">
        <w:rPr>
          <w:rFonts w:cstheme="minorBidi"/>
          <w:szCs w:val="20"/>
          <w:u w:val="single"/>
        </w:rPr>
        <w:t>not sexually infectious</w:t>
      </w:r>
      <w:r w:rsidRPr="009A65AE">
        <w:rPr>
          <w:rFonts w:cstheme="minorBidi"/>
          <w:szCs w:val="20"/>
        </w:rPr>
        <w:t>, as they lack the lesions necessary to transmit the disease to sexual partners. Late in the latent stage of syphilis, clinical manifestations are lacking, but serological tests are still positive; however, the intensity of serological reactions decreases gradually. The pathogen may occasionally persist in the bloodstream, although in small numbers, and can cause vertical infection (transmission from the mother to the fetus), but this occurs only infrequently.</w:t>
      </w:r>
      <w:r w:rsidR="00943E72" w:rsidRPr="009A65AE">
        <w:rPr>
          <w:rFonts w:cstheme="minorBidi"/>
          <w:szCs w:val="20"/>
        </w:rPr>
        <w:t xml:space="preserve"> </w:t>
      </w:r>
      <w:r w:rsidRPr="009A65AE">
        <w:rPr>
          <w:rFonts w:cstheme="minorBidi"/>
          <w:szCs w:val="20"/>
        </w:rPr>
        <w:t>At this stage, the infection is no longer communicable by sexual intercourse</w:t>
      </w:r>
    </w:p>
    <w:p w14:paraId="33C2484C" w14:textId="77777777" w:rsidR="00943E72" w:rsidRPr="009A65AE" w:rsidRDefault="00943E72" w:rsidP="00516213">
      <w:pPr>
        <w:rPr>
          <w:rFonts w:cstheme="minorBidi"/>
          <w:i/>
          <w:iCs/>
          <w:szCs w:val="20"/>
        </w:rPr>
      </w:pPr>
    </w:p>
    <w:p w14:paraId="24899BF2" w14:textId="2D94D944" w:rsidR="00E651D7" w:rsidRPr="009A65AE" w:rsidRDefault="00943E72" w:rsidP="00801282">
      <w:pPr>
        <w:pStyle w:val="Heading2"/>
      </w:pPr>
      <w:r w:rsidRPr="009A65AE">
        <w:lastRenderedPageBreak/>
        <w:t xml:space="preserve">Neurosyphilis </w:t>
      </w:r>
    </w:p>
    <w:p w14:paraId="53F185EE" w14:textId="77777777" w:rsidR="002155C4" w:rsidRPr="009A65AE" w:rsidRDefault="002155C4" w:rsidP="002155C4">
      <w:pPr>
        <w:rPr>
          <w:rFonts w:cstheme="minorBidi"/>
          <w:szCs w:val="20"/>
        </w:rPr>
      </w:pPr>
      <w:r w:rsidRPr="009A65AE">
        <w:rPr>
          <w:rFonts w:cstheme="minorBidi"/>
          <w:szCs w:val="20"/>
        </w:rPr>
        <w:t xml:space="preserve">We include a distinct stage in the model to represent central nervous system (CNS) involvement, known as neurosyphilis, which can occur at various points during disease progression. Neurosyphilis manifests in several clinical forms depending on the timing and affected area. For modeling purposes, we focus on </w:t>
      </w:r>
      <w:r w:rsidRPr="009A65AE">
        <w:rPr>
          <w:rFonts w:cstheme="minorBidi"/>
          <w:szCs w:val="20"/>
          <w:u w:val="single"/>
        </w:rPr>
        <w:t>symptomatic CNS involvement</w:t>
      </w:r>
      <w:r w:rsidRPr="009A65AE">
        <w:rPr>
          <w:rFonts w:cstheme="minorBidi"/>
          <w:szCs w:val="20"/>
        </w:rPr>
        <w:t xml:space="preserve"> due to its significant impact on care-seeking behavior.</w:t>
      </w:r>
    </w:p>
    <w:p w14:paraId="21BB414D" w14:textId="25F22D90" w:rsidR="002155C4" w:rsidRPr="009A65AE" w:rsidRDefault="002155C4" w:rsidP="002155C4">
      <w:pPr>
        <w:rPr>
          <w:rFonts w:cstheme="minorBidi"/>
          <w:szCs w:val="20"/>
        </w:rPr>
      </w:pPr>
      <w:r w:rsidRPr="009A65AE">
        <w:rPr>
          <w:rFonts w:cstheme="minorBidi"/>
          <w:szCs w:val="20"/>
        </w:rPr>
        <w:t>Early symptomatic neurosyphilis, such as meningeal neurosyphilis, typically occurs within the first year of infection and presents with symptoms like headaches, neck stiffness, nausea, photophobia, and cranial nerve involvement. Late symptomatic neurosyphilis forms include meningovascular neurosyphilis, which generally arises 5–12 years post-infection and is associated with ischemic strokes caused by inflammation of cerebral blood vessels. Additional late-stage forms include </w:t>
      </w:r>
      <w:proofErr w:type="spellStart"/>
      <w:r w:rsidRPr="009A65AE">
        <w:rPr>
          <w:rFonts w:cstheme="minorBidi"/>
          <w:i/>
          <w:iCs/>
          <w:szCs w:val="20"/>
        </w:rPr>
        <w:t>tabes</w:t>
      </w:r>
      <w:proofErr w:type="spellEnd"/>
      <w:r w:rsidRPr="009A65AE">
        <w:rPr>
          <w:rFonts w:cstheme="minorBidi"/>
          <w:i/>
          <w:iCs/>
          <w:szCs w:val="20"/>
        </w:rPr>
        <w:t xml:space="preserve"> dorsalis</w:t>
      </w:r>
      <w:r w:rsidRPr="009A65AE">
        <w:rPr>
          <w:rFonts w:cstheme="minorBidi"/>
          <w:szCs w:val="20"/>
        </w:rPr>
        <w:t>, characterized by severe pain, sensory ataxia, loss of proprioception, and Argyll Robertson pupils, as well as </w:t>
      </w:r>
      <w:r w:rsidRPr="009A65AE">
        <w:rPr>
          <w:rFonts w:cstheme="minorBidi"/>
          <w:i/>
          <w:iCs/>
          <w:szCs w:val="20"/>
        </w:rPr>
        <w:t>general paresis</w:t>
      </w:r>
      <w:r w:rsidRPr="009A65AE">
        <w:rPr>
          <w:rFonts w:cstheme="minorBidi"/>
          <w:szCs w:val="20"/>
        </w:rPr>
        <w:t xml:space="preserve">, which involves progressive cognitive decline, personality changes, psychosis, and motor deficits. Furthermore, ocular and </w:t>
      </w:r>
      <w:proofErr w:type="spellStart"/>
      <w:r w:rsidRPr="009A65AE">
        <w:rPr>
          <w:rFonts w:cstheme="minorBidi"/>
          <w:szCs w:val="20"/>
        </w:rPr>
        <w:t>otic</w:t>
      </w:r>
      <w:proofErr w:type="spellEnd"/>
      <w:r w:rsidRPr="009A65AE">
        <w:rPr>
          <w:rFonts w:cstheme="minorBidi"/>
          <w:szCs w:val="20"/>
        </w:rPr>
        <w:t xml:space="preserve"> neurosyphilis may lead to uveitis, optic neuropathy, hearing loss, tinnitus, or vertigo, potentially resulting in permanent disability if untreated.</w:t>
      </w:r>
    </w:p>
    <w:p w14:paraId="327D35F0" w14:textId="77777777" w:rsidR="00516213" w:rsidRPr="009A65AE" w:rsidRDefault="00131835" w:rsidP="00801282">
      <w:pPr>
        <w:pStyle w:val="Heading2"/>
      </w:pPr>
      <w:r w:rsidRPr="009A65AE">
        <w:t xml:space="preserve">Tertiary: </w:t>
      </w:r>
    </w:p>
    <w:p w14:paraId="53DC1820" w14:textId="77777777" w:rsidR="004653FF" w:rsidRPr="009A65AE" w:rsidRDefault="004653FF" w:rsidP="004653FF">
      <w:pPr>
        <w:rPr>
          <w:rFonts w:cstheme="minorBidi"/>
          <w:szCs w:val="20"/>
        </w:rPr>
      </w:pPr>
      <w:r w:rsidRPr="009A65AE">
        <w:rPr>
          <w:rFonts w:cstheme="minorBidi"/>
          <w:szCs w:val="20"/>
        </w:rPr>
        <w:t xml:space="preserve">Tertiary syphilis describes patients with late syphilis who have </w:t>
      </w:r>
      <w:r w:rsidRPr="009A65AE">
        <w:rPr>
          <w:rFonts w:cstheme="minorBidi"/>
          <w:b/>
          <w:bCs/>
          <w:szCs w:val="20"/>
        </w:rPr>
        <w:t>symptomatic</w:t>
      </w:r>
      <w:r w:rsidRPr="009A65AE">
        <w:rPr>
          <w:rFonts w:cstheme="minorBidi"/>
          <w:szCs w:val="20"/>
        </w:rPr>
        <w:t xml:space="preserve"> manifestations involving the cardiovascular system or </w:t>
      </w:r>
      <w:proofErr w:type="spellStart"/>
      <w:r w:rsidRPr="009A65AE">
        <w:rPr>
          <w:rFonts w:cstheme="minorBidi"/>
          <w:szCs w:val="20"/>
        </w:rPr>
        <w:t>gummatous</w:t>
      </w:r>
      <w:proofErr w:type="spellEnd"/>
      <w:r w:rsidRPr="009A65AE">
        <w:rPr>
          <w:rFonts w:cstheme="minorBidi"/>
          <w:szCs w:val="20"/>
        </w:rPr>
        <w:t xml:space="preserve"> disease (granulomatous disease of the skin and subcutaneous tissues, bones, or viscera) or neurologic involvement. Appearance of these presentations is dependent on where </w:t>
      </w:r>
      <w:proofErr w:type="spellStart"/>
      <w:proofErr w:type="gramStart"/>
      <w:r w:rsidRPr="009A65AE">
        <w:rPr>
          <w:rFonts w:cstheme="minorBidi"/>
          <w:szCs w:val="20"/>
        </w:rPr>
        <w:t>T.Palldium</w:t>
      </w:r>
      <w:proofErr w:type="spellEnd"/>
      <w:proofErr w:type="gramEnd"/>
      <w:r w:rsidRPr="009A65AE">
        <w:rPr>
          <w:rFonts w:cstheme="minorBidi"/>
          <w:szCs w:val="20"/>
        </w:rPr>
        <w:t xml:space="preserve"> dissemination occurs within the body </w:t>
      </w:r>
    </w:p>
    <w:p w14:paraId="759FA8CD" w14:textId="65263B11" w:rsidR="00131835" w:rsidRPr="009A65AE" w:rsidRDefault="00131835" w:rsidP="003E0722">
      <w:pPr>
        <w:rPr>
          <w:rFonts w:cstheme="minorBidi"/>
          <w:szCs w:val="20"/>
        </w:rPr>
      </w:pPr>
      <w:r w:rsidRPr="009A65AE">
        <w:rPr>
          <w:rFonts w:cstheme="minorBidi"/>
          <w:szCs w:val="20"/>
        </w:rPr>
        <w:t xml:space="preserve">Cardiovascular syphilis typically presents with complications such as aortic aneurysms, aortic regurgitation, and coronary artery ostial stenosis. </w:t>
      </w:r>
      <w:r w:rsidR="002A1E57" w:rsidRPr="009A65AE">
        <w:rPr>
          <w:rFonts w:cstheme="minorBidi"/>
          <w:szCs w:val="20"/>
        </w:rPr>
        <w:t xml:space="preserve"> </w:t>
      </w:r>
      <w:proofErr w:type="spellStart"/>
      <w:r w:rsidRPr="009A65AE">
        <w:rPr>
          <w:rFonts w:cstheme="minorBidi"/>
          <w:szCs w:val="20"/>
        </w:rPr>
        <w:t>Gummatous</w:t>
      </w:r>
      <w:proofErr w:type="spellEnd"/>
      <w:r w:rsidRPr="009A65AE">
        <w:rPr>
          <w:rFonts w:cstheme="minorBidi"/>
          <w:szCs w:val="20"/>
        </w:rPr>
        <w:t xml:space="preserve"> syphilis is characterized by granulomatous, nodular lesions, which, although rare, can occur in various organs, most commonly the skin and bones. These lesions are generally benign unless their destructive effects involve vital organs, a condition often referred to as "late benign syphilis." </w:t>
      </w:r>
      <w:r w:rsidRPr="009A65AE">
        <w:rPr>
          <w:rFonts w:cstheme="minorBidi"/>
          <w:szCs w:val="20"/>
        </w:rPr>
        <w:fldChar w:fldCharType="begin"/>
      </w:r>
      <w:r w:rsidR="00D32034" w:rsidRPr="009A65AE">
        <w:rPr>
          <w:rFonts w:cstheme="minorBidi"/>
          <w:szCs w:val="20"/>
        </w:rPr>
        <w:instrText xml:space="preserve"> ADDIN EN.CITE &lt;EndNote&gt;&lt;Cite&gt;&lt;Author&gt;Gross&lt;/Author&gt;&lt;Year&gt;2011&lt;/Year&gt;&lt;RecNum&gt;7&lt;/RecNum&gt;&lt;DisplayText&gt;(5)&lt;/DisplayText&gt;&lt;record&gt;&lt;rec-number&gt;7&lt;/rec-number&gt;&lt;foreign-keys&gt;&lt;key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sidRPr="009A65AE">
        <w:rPr>
          <w:rFonts w:cstheme="minorBidi"/>
          <w:szCs w:val="20"/>
        </w:rPr>
        <w:fldChar w:fldCharType="separate"/>
      </w:r>
      <w:r w:rsidR="00D32034" w:rsidRPr="009A65AE">
        <w:rPr>
          <w:rFonts w:cstheme="minorBidi"/>
          <w:noProof/>
          <w:szCs w:val="20"/>
        </w:rPr>
        <w:t>(5)</w:t>
      </w:r>
      <w:r w:rsidRPr="009A65AE">
        <w:rPr>
          <w:rFonts w:cstheme="minorBidi"/>
          <w:szCs w:val="20"/>
        </w:rPr>
        <w:fldChar w:fldCharType="end"/>
      </w:r>
      <w:r w:rsidR="003E0722" w:rsidRPr="009A65AE">
        <w:rPr>
          <w:rFonts w:cstheme="minorBidi"/>
          <w:szCs w:val="20"/>
        </w:rPr>
        <w:t xml:space="preserve"> </w:t>
      </w:r>
      <w:r w:rsidRPr="009A65AE">
        <w:rPr>
          <w:rFonts w:cstheme="minorBidi"/>
          <w:szCs w:val="20"/>
        </w:rPr>
        <w:t xml:space="preserve">Late neurological manifestations of syphilis can also arise, including forms like </w:t>
      </w:r>
      <w:proofErr w:type="spellStart"/>
      <w:r w:rsidRPr="009A65AE">
        <w:rPr>
          <w:rFonts w:cstheme="minorBidi"/>
          <w:szCs w:val="20"/>
        </w:rPr>
        <w:t>tabes</w:t>
      </w:r>
      <w:proofErr w:type="spellEnd"/>
      <w:r w:rsidRPr="009A65AE">
        <w:rPr>
          <w:rFonts w:cstheme="minorBidi"/>
          <w:szCs w:val="20"/>
        </w:rPr>
        <w:t xml:space="preserve"> dorsalis and general paresis. </w:t>
      </w:r>
    </w:p>
    <w:p w14:paraId="091BC4E0" w14:textId="2C552DFD" w:rsidR="00131835" w:rsidRPr="009A65AE" w:rsidRDefault="00131835" w:rsidP="00516213">
      <w:pPr>
        <w:rPr>
          <w:rFonts w:cstheme="minorBidi"/>
          <w:szCs w:val="20"/>
        </w:rPr>
      </w:pPr>
      <w:r w:rsidRPr="009A65AE">
        <w:rPr>
          <w:rFonts w:cstheme="minorBidi"/>
          <w:szCs w:val="20"/>
        </w:rPr>
        <w:t xml:space="preserve">Historical data provides insights into the progression of late syphilis. </w:t>
      </w:r>
    </w:p>
    <w:p w14:paraId="095C775B" w14:textId="77777777" w:rsidR="00131835" w:rsidRPr="009A65AE" w:rsidRDefault="00131835" w:rsidP="002155C4">
      <w:pPr>
        <w:pStyle w:val="NoSpacing"/>
        <w:numPr>
          <w:ilvl w:val="0"/>
          <w:numId w:val="32"/>
        </w:numPr>
      </w:pPr>
      <w:r w:rsidRPr="009A65AE">
        <w:t xml:space="preserve">The Oslo Study, a prospective natural history study conducted from 1891 to 1951, followed 1,978 patients with primary or secondary syphilis. It reported a mortality rate of 17% for males and 8% for females, with </w:t>
      </w:r>
      <w:r w:rsidRPr="009A65AE">
        <w:rPr>
          <w:b/>
          <w:bCs/>
        </w:rPr>
        <w:t>28%</w:t>
      </w:r>
      <w:r w:rsidRPr="009A65AE">
        <w:t xml:space="preserve"> of patients eventually developing clinically evident complications of late disease. These complications included </w:t>
      </w:r>
      <w:r w:rsidRPr="009A65AE">
        <w:rPr>
          <w:b/>
          <w:bCs/>
        </w:rPr>
        <w:t>cardiovascular syphilis (10%),</w:t>
      </w:r>
      <w:r w:rsidRPr="009A65AE">
        <w:t xml:space="preserve"> </w:t>
      </w:r>
      <w:r w:rsidRPr="009A65AE">
        <w:rPr>
          <w:b/>
          <w:bCs/>
        </w:rPr>
        <w:t>symptomatic neurosyphilis (65%),</w:t>
      </w:r>
      <w:r w:rsidRPr="009A65AE">
        <w:t xml:space="preserve"> and </w:t>
      </w:r>
      <w:r w:rsidRPr="009A65AE">
        <w:rPr>
          <w:b/>
          <w:bCs/>
        </w:rPr>
        <w:t>late benign syphilis (16%).</w:t>
      </w:r>
      <w:r w:rsidRPr="009A65AE">
        <w:t xml:space="preserve"> Cardiovascular syphilis and neurosyphilis were observed more frequently in males, and autopsy findings often revealed evidence of cardiovascular involvement.</w:t>
      </w:r>
    </w:p>
    <w:p w14:paraId="3B5B9774" w14:textId="5031D517" w:rsidR="00131835" w:rsidRPr="009A65AE" w:rsidRDefault="00131835" w:rsidP="002155C4">
      <w:pPr>
        <w:pStyle w:val="NoSpacing"/>
        <w:numPr>
          <w:ilvl w:val="0"/>
          <w:numId w:val="32"/>
        </w:numPr>
      </w:pPr>
      <w:r w:rsidRPr="009A65AE">
        <w:t xml:space="preserve">Paul </w:t>
      </w:r>
      <w:proofErr w:type="spellStart"/>
      <w:r w:rsidRPr="009A65AE">
        <w:t>Rosahn's</w:t>
      </w:r>
      <w:proofErr w:type="spellEnd"/>
      <w:r w:rsidRPr="009A65AE">
        <w:t xml:space="preserve"> review of autopsy findings at Yale University (1917–1941) showed that 9.7% of individuals over 20 years old had clinical, laboratory, or autopsy evidence of syphilis, with about half untreated. Among syphilitic patients, 51% had specific late syphilitic lesions at autopsy, with </w:t>
      </w:r>
      <w:r w:rsidRPr="009A65AE">
        <w:rPr>
          <w:b/>
          <w:bCs/>
        </w:rPr>
        <w:t>30%</w:t>
      </w:r>
      <w:r w:rsidRPr="009A65AE">
        <w:t xml:space="preserve"> of clinically diagnosed cases showing such lesions. Among 77 untreated cases with late syphilitic lesions, </w:t>
      </w:r>
      <w:r w:rsidRPr="009A65AE">
        <w:rPr>
          <w:b/>
          <w:bCs/>
        </w:rPr>
        <w:t>83% were cardiovascular</w:t>
      </w:r>
      <w:r w:rsidRPr="009A65AE">
        <w:t xml:space="preserve">, </w:t>
      </w:r>
      <w:r w:rsidRPr="009A65AE">
        <w:rPr>
          <w:b/>
          <w:bCs/>
        </w:rPr>
        <w:t>7.6% neurological</w:t>
      </w:r>
      <w:r w:rsidRPr="009A65AE">
        <w:t xml:space="preserve">, and </w:t>
      </w:r>
      <w:r w:rsidRPr="009A65AE">
        <w:rPr>
          <w:b/>
          <w:bCs/>
        </w:rPr>
        <w:t xml:space="preserve">8.5% </w:t>
      </w:r>
      <w:proofErr w:type="spellStart"/>
      <w:r w:rsidRPr="009A65AE">
        <w:rPr>
          <w:b/>
          <w:bCs/>
        </w:rPr>
        <w:t>gummatous</w:t>
      </w:r>
      <w:proofErr w:type="spellEnd"/>
      <w:r w:rsidRPr="009A65AE">
        <w:t>. These manifestations generally appeared 15–30 years after the initial infection, often involving multiple overlapping symptoms.</w:t>
      </w:r>
    </w:p>
    <w:p w14:paraId="225F325F" w14:textId="77777777" w:rsidR="00A84157" w:rsidRPr="009A65AE" w:rsidRDefault="00A84157" w:rsidP="00516213">
      <w:pPr>
        <w:rPr>
          <w:rFonts w:cstheme="minorBidi"/>
          <w:szCs w:val="20"/>
        </w:rPr>
      </w:pPr>
    </w:p>
    <w:p w14:paraId="4C49551D" w14:textId="77777777" w:rsidR="00952DA2" w:rsidRPr="00952DA2" w:rsidRDefault="00712BB7" w:rsidP="00E164F1">
      <w:pPr>
        <w:pStyle w:val="Heading3"/>
        <w:rPr>
          <w:rFonts w:cstheme="minorBidi"/>
          <w:szCs w:val="20"/>
        </w:rPr>
      </w:pPr>
      <w:r w:rsidRPr="009A65AE">
        <w:t xml:space="preserve">Probability of Developing </w:t>
      </w:r>
      <w:r w:rsidR="002155C4" w:rsidRPr="009A65AE">
        <w:t>Early CNS</w:t>
      </w:r>
      <w:r w:rsidRPr="009A65AE">
        <w:t xml:space="preserve"> </w:t>
      </w:r>
    </w:p>
    <w:p w14:paraId="3AF091E8" w14:textId="77777777" w:rsidR="00952DA2" w:rsidRDefault="002155C4" w:rsidP="00952DA2">
      <w:r w:rsidRPr="00952DA2">
        <w:rPr>
          <w:b/>
          <w:bCs/>
        </w:rPr>
        <w:t>Golden (2003) &amp; Kent (2008)</w:t>
      </w:r>
      <w:r w:rsidRPr="00952DA2">
        <w:t xml:space="preserve"> estimate that 25–60% of patients experience CNS invasion during the primary and secondary stages, with 5% of these cases being symptomatic. </w:t>
      </w:r>
    </w:p>
    <w:p w14:paraId="6F87756C" w14:textId="3DE37415" w:rsidR="002155C4" w:rsidRPr="006A6892" w:rsidRDefault="002155C4" w:rsidP="00952DA2">
      <w:pPr>
        <w:pStyle w:val="ListParagraph"/>
        <w:numPr>
          <w:ilvl w:val="0"/>
          <w:numId w:val="37"/>
        </w:numPr>
        <w:rPr>
          <w:u w:val="single"/>
        </w:rPr>
      </w:pPr>
      <w:r w:rsidRPr="006A6892">
        <w:rPr>
          <w:u w:val="single"/>
        </w:rPr>
        <w:t xml:space="preserve">This results in an estimated </w:t>
      </w:r>
      <w:commentRangeStart w:id="5"/>
      <w:r w:rsidRPr="006A6892">
        <w:rPr>
          <w:u w:val="single"/>
        </w:rPr>
        <w:t xml:space="preserve">[1.25–3%] </w:t>
      </w:r>
      <w:commentRangeEnd w:id="5"/>
      <w:r w:rsidR="00604172">
        <w:rPr>
          <w:rStyle w:val="CommentReference"/>
          <w:rFonts w:asciiTheme="minorHAnsi" w:eastAsiaTheme="minorHAnsi" w:hAnsiTheme="minorHAnsi" w:cstheme="minorBidi"/>
        </w:rPr>
        <w:commentReference w:id="5"/>
      </w:r>
      <w:r w:rsidR="006A6892" w:rsidRPr="006A6892">
        <w:rPr>
          <w:u w:val="single"/>
        </w:rPr>
        <w:t>of patients experience</w:t>
      </w:r>
      <w:r w:rsidRPr="006A6892">
        <w:rPr>
          <w:u w:val="single"/>
        </w:rPr>
        <w:t xml:space="preserve"> symptomatic CNS disease</w:t>
      </w:r>
      <w:r w:rsidR="00952DA2" w:rsidRPr="006A6892">
        <w:rPr>
          <w:u w:val="single"/>
        </w:rPr>
        <w:t xml:space="preserve"> </w:t>
      </w:r>
      <w:r w:rsidR="006A6892" w:rsidRPr="006A6892">
        <w:rPr>
          <w:u w:val="single"/>
        </w:rPr>
        <w:t>during the primary and secondary stages</w:t>
      </w:r>
      <w:r w:rsidR="006A6892" w:rsidRPr="006A6892">
        <w:rPr>
          <w:u w:val="single"/>
        </w:rPr>
        <w:t xml:space="preserve"> </w:t>
      </w:r>
      <w:r w:rsidRPr="006A6892">
        <w:rPr>
          <w:u w:val="single"/>
        </w:rPr>
        <w:fldChar w:fldCharType="begin">
          <w:fldData xml:space="preserve">PEVuZE5vdGU+PENpdGU+PEF1dGhvcj5Hb2xkZW48L0F1dGhvcj48WWVhcj4yMDAzPC9ZZWFyPjxS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=
</w:fldData>
        </w:fldChar>
      </w:r>
      <w:r w:rsidRPr="006A6892">
        <w:rPr>
          <w:u w:val="single"/>
        </w:rPr>
        <w:instrText xml:space="preserve"> ADDIN EN.CITE </w:instrText>
      </w:r>
      <w:r w:rsidRPr="006A6892">
        <w:rPr>
          <w:u w:val="single"/>
        </w:rPr>
        <w:fldChar w:fldCharType="begin">
          <w:fldData xml:space="preserve">PEVuZE5vdGU+PENpdGU+PEF1dGhvcj5Hb2xkZW48L0F1dGhvcj48WWVhcj4yMDAzPC9ZZWFyPjxS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=
</w:fldData>
        </w:fldChar>
      </w:r>
      <w:r w:rsidRPr="006A6892">
        <w:rPr>
          <w:u w:val="single"/>
        </w:rPr>
        <w:instrText xml:space="preserve"> ADDIN EN.CITE.DATA </w:instrText>
      </w:r>
      <w:r w:rsidRPr="006A6892">
        <w:rPr>
          <w:u w:val="single"/>
        </w:rPr>
      </w:r>
      <w:r w:rsidRPr="006A6892">
        <w:rPr>
          <w:u w:val="single"/>
        </w:rPr>
        <w:fldChar w:fldCharType="end"/>
      </w:r>
      <w:r w:rsidRPr="006A6892">
        <w:rPr>
          <w:u w:val="single"/>
        </w:rPr>
      </w:r>
      <w:r w:rsidRPr="006A6892">
        <w:rPr>
          <w:u w:val="single"/>
        </w:rPr>
        <w:fldChar w:fldCharType="separate"/>
      </w:r>
      <w:r w:rsidRPr="006A6892">
        <w:rPr>
          <w:noProof/>
          <w:u w:val="single"/>
        </w:rPr>
        <w:t>(2, 7)</w:t>
      </w:r>
      <w:r w:rsidRPr="006A6892">
        <w:rPr>
          <w:u w:val="single"/>
        </w:rPr>
        <w:fldChar w:fldCharType="end"/>
      </w:r>
    </w:p>
    <w:p w14:paraId="1CF56C96" w14:textId="77777777" w:rsidR="00952DA2" w:rsidRPr="00952DA2" w:rsidRDefault="00952DA2" w:rsidP="00952DA2">
      <w:pPr>
        <w:rPr>
          <w:u w:val="single"/>
        </w:rPr>
      </w:pPr>
    </w:p>
    <w:p w14:paraId="4CAEE9A5" w14:textId="59FCA5FC" w:rsidR="00E651D7" w:rsidRPr="009A65AE" w:rsidRDefault="00E651D7" w:rsidP="00712BB7">
      <w:pPr>
        <w:pStyle w:val="Heading3"/>
      </w:pPr>
      <w:r w:rsidRPr="009A65AE">
        <w:t xml:space="preserve"> Probability of Developing Late Neurosyphilis &amp; Tertiary Disease </w:t>
      </w:r>
      <w:r w:rsidR="00952DA2">
        <w:t xml:space="preserve"> </w:t>
      </w:r>
    </w:p>
    <w:p w14:paraId="578BA8C8" w14:textId="5AE6ACC5" w:rsidR="00E651D7" w:rsidRPr="009A65AE" w:rsidRDefault="00E651D7" w:rsidP="00604172">
      <w:pPr>
        <w:pStyle w:val="ListParagraph"/>
        <w:numPr>
          <w:ilvl w:val="0"/>
          <w:numId w:val="37"/>
        </w:numPr>
      </w:pPr>
      <w:r w:rsidRPr="00604172">
        <w:rPr>
          <w:b/>
          <w:bCs/>
        </w:rPr>
        <w:t>Oslo Study (cited in Kent2008):</w:t>
      </w:r>
      <w:r w:rsidRPr="009A65AE">
        <w:t xml:space="preserve"> Eventually, 28% of patients developed clinically evident complications of late disease including cardiovascular syphilis (10%), symptomatic </w:t>
      </w:r>
      <w:proofErr w:type="gramStart"/>
      <w:r w:rsidRPr="009A65AE">
        <w:t>neurosyphilis(</w:t>
      </w:r>
      <w:proofErr w:type="gramEnd"/>
      <w:r w:rsidRPr="009A65AE">
        <w:t>65%), or late benign syphilis (16%), with both cardiovascular and neurosyphilis occurring more commonly in males</w:t>
      </w:r>
    </w:p>
    <w:p w14:paraId="067159D1" w14:textId="68FB1868" w:rsidR="00E651D7" w:rsidRPr="00604172" w:rsidRDefault="00E651D7" w:rsidP="00604172">
      <w:pPr>
        <w:numPr>
          <w:ilvl w:val="1"/>
          <w:numId w:val="37"/>
        </w:numPr>
        <w:rPr>
          <w:rFonts w:cstheme="minorBidi"/>
          <w:szCs w:val="20"/>
        </w:rPr>
      </w:pPr>
      <w:r w:rsidRPr="009A65AE">
        <w:rPr>
          <w:rFonts w:cstheme="minorBidi"/>
          <w:szCs w:val="20"/>
        </w:rPr>
        <w:lastRenderedPageBreak/>
        <w:t>If I multiple these proportions into 28% to approximate total proportions:  2.8% of patients developing cardiovascular syphilis, 4.5% developing late benign syphilis, and 18.2% developing symptomatic neurosyphilis</w:t>
      </w:r>
    </w:p>
    <w:p w14:paraId="458F4DD0" w14:textId="77777777" w:rsidR="00E651D7" w:rsidRPr="009A65AE" w:rsidRDefault="00E651D7" w:rsidP="00604172">
      <w:pPr>
        <w:numPr>
          <w:ilvl w:val="0"/>
          <w:numId w:val="37"/>
        </w:numPr>
        <w:rPr>
          <w:rFonts w:cstheme="minorBidi"/>
          <w:szCs w:val="20"/>
        </w:rPr>
      </w:pPr>
      <w:r w:rsidRPr="009A65AE">
        <w:rPr>
          <w:rFonts w:cstheme="minorBidi"/>
          <w:b/>
          <w:bCs/>
          <w:szCs w:val="20"/>
        </w:rPr>
        <w:t>Boeck study (cited in Singh1999)</w:t>
      </w:r>
      <w:r w:rsidRPr="009A65AE">
        <w:rPr>
          <w:rFonts w:cstheme="minorBidi"/>
          <w:szCs w:val="20"/>
        </w:rPr>
        <w:t> estimates that approximately 30% of the patients developed tertiary manifestations. Late benign syphilis was the most frequent manifestation, occurring in 14% of males and 17% of females, 1 to 46 years after healing of the secondary lesions. The incidence of clinically apparent cardiovascular syphilis was 13.6% in males and 7.6% in females, but the true incidence may have been higher had more autopsies been carried out. Symptomatic neurosyphilis developed in approximately 9.4% of males and 5.0% of females.</w:t>
      </w:r>
    </w:p>
    <w:p w14:paraId="60C4151D" w14:textId="2DD6335B" w:rsidR="00E651D7" w:rsidRPr="00604172" w:rsidRDefault="00E651D7" w:rsidP="00FD43DE">
      <w:pPr>
        <w:numPr>
          <w:ilvl w:val="1"/>
          <w:numId w:val="37"/>
        </w:numPr>
        <w:ind w:firstLine="40"/>
        <w:rPr>
          <w:rFonts w:cstheme="minorBidi"/>
          <w:szCs w:val="20"/>
        </w:rPr>
      </w:pPr>
      <w:r w:rsidRPr="00604172">
        <w:rPr>
          <w:rFonts w:cstheme="minorBidi"/>
          <w:szCs w:val="20"/>
        </w:rPr>
        <w:t xml:space="preserve">It’s unclear to me if the final proportions are after factoring in the 30% or not. I assume that they are.  However, these proportions </w:t>
      </w:r>
      <w:proofErr w:type="gramStart"/>
      <w:r w:rsidRPr="00604172">
        <w:rPr>
          <w:rFonts w:cstheme="minorBidi"/>
          <w:szCs w:val="20"/>
        </w:rPr>
        <w:t>are in contrast to</w:t>
      </w:r>
      <w:proofErr w:type="gramEnd"/>
      <w:r w:rsidRPr="00604172">
        <w:rPr>
          <w:rFonts w:cstheme="minorBidi"/>
          <w:szCs w:val="20"/>
        </w:rPr>
        <w:t xml:space="preserve"> Oslo’s study finding the majority of Tertiary cases as symptomatic neurosyphilis</w:t>
      </w:r>
    </w:p>
    <w:p w14:paraId="41981D9D" w14:textId="77777777" w:rsidR="00604172" w:rsidRDefault="00E651D7" w:rsidP="000040C5">
      <w:pPr>
        <w:numPr>
          <w:ilvl w:val="0"/>
          <w:numId w:val="37"/>
        </w:numPr>
        <w:rPr>
          <w:rFonts w:cstheme="minorBidi"/>
          <w:szCs w:val="20"/>
        </w:rPr>
      </w:pPr>
      <w:r w:rsidRPr="00604172">
        <w:rPr>
          <w:rFonts w:cstheme="minorBidi"/>
          <w:b/>
          <w:bCs/>
          <w:szCs w:val="20"/>
        </w:rPr>
        <w:t>Lanford (2006)</w:t>
      </w:r>
      <w:r w:rsidRPr="00604172">
        <w:rPr>
          <w:rFonts w:cstheme="minorBidi"/>
          <w:szCs w:val="20"/>
        </w:rPr>
        <w:t xml:space="preserve"> estimates the following proportions from the literature: Progressive inflammation caused </w:t>
      </w:r>
      <w:proofErr w:type="spellStart"/>
      <w:r w:rsidRPr="00604172">
        <w:rPr>
          <w:rFonts w:cstheme="minorBidi"/>
          <w:szCs w:val="20"/>
        </w:rPr>
        <w:t>gumma</w:t>
      </w:r>
      <w:proofErr w:type="spellEnd"/>
      <w:r w:rsidRPr="00604172">
        <w:rPr>
          <w:rFonts w:cstheme="minorBidi"/>
          <w:szCs w:val="20"/>
        </w:rPr>
        <w:t xml:space="preserve"> (late benign syphilis) in 15% of patients with untreated syphilis. Cardiovascular syphilis was observed in 10% of untreated patients. Symptomatic late neurosyphilis was recognized in 6.5% of untreated patients.</w:t>
      </w:r>
    </w:p>
    <w:p w14:paraId="1F5C6215" w14:textId="59417F4D" w:rsidR="00E651D7" w:rsidRPr="00604172" w:rsidRDefault="00E651D7" w:rsidP="00604172">
      <w:pPr>
        <w:numPr>
          <w:ilvl w:val="1"/>
          <w:numId w:val="37"/>
        </w:numPr>
        <w:rPr>
          <w:rFonts w:cstheme="minorBidi"/>
          <w:szCs w:val="20"/>
        </w:rPr>
      </w:pPr>
      <w:r w:rsidRPr="00604172">
        <w:rPr>
          <w:rFonts w:cstheme="minorBidi"/>
          <w:szCs w:val="20"/>
        </w:rPr>
        <w:t xml:space="preserve">These results are </w:t>
      </w:r>
      <w:proofErr w:type="spellStart"/>
      <w:r w:rsidRPr="00604172">
        <w:rPr>
          <w:rFonts w:cstheme="minorBidi"/>
          <w:szCs w:val="20"/>
        </w:rPr>
        <w:t>inline</w:t>
      </w:r>
      <w:proofErr w:type="spellEnd"/>
      <w:r w:rsidRPr="00604172">
        <w:rPr>
          <w:rFonts w:cstheme="minorBidi"/>
          <w:szCs w:val="20"/>
        </w:rPr>
        <w:t xml:space="preserve"> with Boeck study</w:t>
      </w:r>
    </w:p>
    <w:p w14:paraId="362B725B" w14:textId="77777777" w:rsidR="00E651D7" w:rsidRPr="009A65AE" w:rsidRDefault="00E651D7" w:rsidP="00604172">
      <w:pPr>
        <w:numPr>
          <w:ilvl w:val="0"/>
          <w:numId w:val="37"/>
        </w:numPr>
        <w:rPr>
          <w:rFonts w:cstheme="minorBidi"/>
          <w:szCs w:val="20"/>
        </w:rPr>
      </w:pPr>
      <w:r w:rsidRPr="009A65AE">
        <w:rPr>
          <w:rFonts w:cstheme="minorBidi"/>
          <w:b/>
          <w:bCs/>
          <w:szCs w:val="20"/>
        </w:rPr>
        <w:t>Golden (2003)</w:t>
      </w:r>
      <w:r w:rsidRPr="009A65AE">
        <w:rPr>
          <w:rFonts w:cstheme="minorBidi"/>
          <w:szCs w:val="20"/>
        </w:rPr>
        <w:t xml:space="preserve"> provides an estimate for the two forms of tertiary syphilis, at 2-5% over 20-30 years developing General Paresis, and 2-9% over 3-50 years developing </w:t>
      </w:r>
      <w:proofErr w:type="spellStart"/>
      <w:r w:rsidRPr="009A65AE">
        <w:rPr>
          <w:rFonts w:cstheme="minorBidi"/>
          <w:szCs w:val="20"/>
        </w:rPr>
        <w:t>Tabes</w:t>
      </w:r>
      <w:proofErr w:type="spellEnd"/>
      <w:r w:rsidRPr="009A65AE">
        <w:rPr>
          <w:rFonts w:cstheme="minorBidi"/>
          <w:szCs w:val="20"/>
        </w:rPr>
        <w:t xml:space="preserve"> Dorsalis, but it’s progressed among those with early CNS (25-60%) </w:t>
      </w:r>
    </w:p>
    <w:p w14:paraId="3BCEE5C6" w14:textId="77777777" w:rsidR="00E651D7" w:rsidRPr="009A65AE" w:rsidRDefault="00E651D7" w:rsidP="00E651D7">
      <w:pPr>
        <w:numPr>
          <w:ilvl w:val="1"/>
          <w:numId w:val="30"/>
        </w:numPr>
        <w:rPr>
          <w:rFonts w:cstheme="minorBidi"/>
          <w:szCs w:val="20"/>
        </w:rPr>
      </w:pPr>
      <w:r w:rsidRPr="009A65AE">
        <w:rPr>
          <w:rFonts w:cstheme="minorBidi"/>
          <w:szCs w:val="20"/>
        </w:rPr>
        <w:t>This is approximately, 4-14% of those patients with early CNS&gt;&gt; 2-5% of all patients? </w:t>
      </w:r>
    </w:p>
    <w:p w14:paraId="59397119" w14:textId="7DE5B026" w:rsidR="00E651D7" w:rsidRPr="009A65AE" w:rsidRDefault="00E651D7" w:rsidP="00712BB7">
      <w:pPr>
        <w:rPr>
          <w:rFonts w:cstheme="minorBidi"/>
          <w:szCs w:val="20"/>
        </w:rPr>
      </w:pPr>
      <w:r w:rsidRPr="009A65AE">
        <w:rPr>
          <w:rFonts w:cstheme="minorBidi"/>
          <w:szCs w:val="20"/>
        </w:rPr>
        <w:t>  </w:t>
      </w:r>
    </w:p>
    <w:p w14:paraId="25C7339A" w14:textId="72F7BF64" w:rsidR="00A830B9" w:rsidRPr="00604172" w:rsidRDefault="00A830B9" w:rsidP="00A830B9">
      <w:pPr>
        <w:rPr>
          <w:b/>
          <w:bCs/>
        </w:rPr>
      </w:pPr>
      <w:r>
        <w:rPr>
          <w:b/>
          <w:bCs/>
        </w:rPr>
        <w:t>Final estimates: Progression from LL to tertiary:</w:t>
      </w:r>
    </w:p>
    <w:p w14:paraId="25E93264" w14:textId="77777777" w:rsidR="00E651D7" w:rsidRDefault="00E651D7" w:rsidP="00604172">
      <w:pPr>
        <w:pStyle w:val="ListParagraph"/>
        <w:numPr>
          <w:ilvl w:val="0"/>
          <w:numId w:val="38"/>
        </w:numPr>
      </w:pPr>
      <w:r w:rsidRPr="009A65AE">
        <w:t>Late benign syphilis: 14% of males and 17% of females, 1 to 46 years post infection (Kent-2008, Golden-2003)</w:t>
      </w:r>
    </w:p>
    <w:p w14:paraId="162647E5" w14:textId="77777777" w:rsidR="00E91FB6" w:rsidRDefault="00823826" w:rsidP="00345EC4">
      <w:pPr>
        <w:pStyle w:val="ListParagraph"/>
        <w:numPr>
          <w:ilvl w:val="1"/>
          <w:numId w:val="38"/>
        </w:numPr>
      </w:pPr>
      <w:r>
        <w:t>Everyone was followed until the event occurs, which means that the follow up time was unequal</w:t>
      </w:r>
    </w:p>
    <w:p w14:paraId="2FE29241" w14:textId="227193B2" w:rsidR="00345EC4" w:rsidRDefault="00E91FB6" w:rsidP="00345EC4">
      <w:pPr>
        <w:pStyle w:val="ListParagraph"/>
        <w:numPr>
          <w:ilvl w:val="1"/>
          <w:numId w:val="38"/>
        </w:numPr>
      </w:pPr>
      <w:r>
        <w:t xml:space="preserve">Since we don’t know the distribution of </w:t>
      </w:r>
      <w:proofErr w:type="spellStart"/>
      <w:r>
        <w:t>followup</w:t>
      </w:r>
      <w:proofErr w:type="spellEnd"/>
      <w:r>
        <w:t xml:space="preserve"> time, we take an average: </w:t>
      </w:r>
      <w:r w:rsidR="00771380">
        <w:t>t = (1+46)/2=28.5</w:t>
      </w:r>
      <w:r w:rsidR="00823826">
        <w:t xml:space="preserve"> </w:t>
      </w:r>
    </w:p>
    <w:p w14:paraId="25681416" w14:textId="77777777" w:rsidR="00771380" w:rsidRDefault="00FA292E" w:rsidP="00FA292E">
      <w:pPr>
        <w:pStyle w:val="ListParagraph"/>
        <w:numPr>
          <w:ilvl w:val="1"/>
          <w:numId w:val="38"/>
        </w:numPr>
      </w:pPr>
      <w:r>
        <w:t xml:space="preserve">Rate = - log(1-prob)/time -&gt; </w:t>
      </w:r>
    </w:p>
    <w:p w14:paraId="014E30B7" w14:textId="059E380C" w:rsidR="00604172" w:rsidRDefault="00656116" w:rsidP="00771380">
      <w:pPr>
        <w:pStyle w:val="ListParagraph"/>
        <w:numPr>
          <w:ilvl w:val="2"/>
          <w:numId w:val="38"/>
        </w:numPr>
      </w:pPr>
      <w:r>
        <w:t>-</w:t>
      </w:r>
      <w:proofErr w:type="gramStart"/>
      <w:r>
        <w:t>log(</w:t>
      </w:r>
      <w:proofErr w:type="gramEnd"/>
      <w:r>
        <w:t>1- 14%)/</w:t>
      </w:r>
      <w:r w:rsidR="00771380">
        <w:t xml:space="preserve">28.5 </w:t>
      </w:r>
      <w:r>
        <w:t>=    0.</w:t>
      </w:r>
      <w:r w:rsidR="006172C2">
        <w:t>5</w:t>
      </w:r>
      <w:r>
        <w:t xml:space="preserve">3% men and </w:t>
      </w:r>
      <w:r w:rsidR="00771380">
        <w:t>-log(1- 1</w:t>
      </w:r>
      <w:r w:rsidR="006172C2">
        <w:t>7</w:t>
      </w:r>
      <w:r w:rsidR="00771380">
        <w:t xml:space="preserve">%)/28.5 </w:t>
      </w:r>
      <w:r w:rsidR="00771380">
        <w:t>=</w:t>
      </w:r>
      <w:r w:rsidR="00AD4E94">
        <w:t>0.</w:t>
      </w:r>
      <w:r w:rsidR="006172C2">
        <w:t>65</w:t>
      </w:r>
      <w:r w:rsidR="00AD4E94">
        <w:t>% women</w:t>
      </w:r>
    </w:p>
    <w:p w14:paraId="7CB7F304" w14:textId="77777777" w:rsidR="00AD4E94" w:rsidRPr="009A65AE" w:rsidRDefault="00AD4E94" w:rsidP="00AD4E94">
      <w:pPr>
        <w:pStyle w:val="ListParagraph"/>
        <w:ind w:left="1440"/>
      </w:pPr>
    </w:p>
    <w:p w14:paraId="7E3EF66C" w14:textId="19090F9F" w:rsidR="00E651D7" w:rsidRDefault="007E4A15" w:rsidP="00604172">
      <w:pPr>
        <w:pStyle w:val="ListParagraph"/>
        <w:numPr>
          <w:ilvl w:val="0"/>
          <w:numId w:val="38"/>
        </w:numPr>
      </w:pPr>
      <w:r>
        <w:t>C</w:t>
      </w:r>
      <w:r w:rsidR="00E651D7" w:rsidRPr="009A65AE">
        <w:t>ardiovascular syphilis: 13.6% in males and 7.6% in females 10-30 years post infection (Kent-2008)</w:t>
      </w:r>
    </w:p>
    <w:p w14:paraId="1083EC36" w14:textId="0684C60F" w:rsidR="00AD4E94" w:rsidRDefault="007E4A15" w:rsidP="00AD4E94">
      <w:pPr>
        <w:pStyle w:val="ListParagraph"/>
        <w:numPr>
          <w:ilvl w:val="1"/>
          <w:numId w:val="38"/>
        </w:numPr>
      </w:pPr>
      <w:r>
        <w:t>R</w:t>
      </w:r>
      <w:r w:rsidR="00AD4E94">
        <w:t xml:space="preserve">ate = </w:t>
      </w:r>
      <w:r w:rsidR="00AD4E94" w:rsidRPr="00AD4E94">
        <w:t>-</w:t>
      </w:r>
      <w:proofErr w:type="gramStart"/>
      <w:r w:rsidR="00AD4E94" w:rsidRPr="00AD4E94">
        <w:t>log(</w:t>
      </w:r>
      <w:proofErr w:type="gramEnd"/>
      <w:r w:rsidR="00AD4E94" w:rsidRPr="00AD4E94">
        <w:t>1-0.136)/</w:t>
      </w:r>
      <w:r w:rsidR="006172C2">
        <w:t>2</w:t>
      </w:r>
      <w:r w:rsidR="00AD4E94" w:rsidRPr="00AD4E94">
        <w:t>0</w:t>
      </w:r>
      <w:r w:rsidR="00AD4E94">
        <w:t xml:space="preserve"> = 0.</w:t>
      </w:r>
      <w:r w:rsidR="00EA052D">
        <w:t>73</w:t>
      </w:r>
      <w:r w:rsidR="00AD4E94">
        <w:t xml:space="preserve">% men and </w:t>
      </w:r>
      <w:r w:rsidRPr="007E4A15">
        <w:t>-log(1-0.076)/30</w:t>
      </w:r>
      <w:r>
        <w:t xml:space="preserve"> = 0.</w:t>
      </w:r>
      <w:r w:rsidR="00EA052D">
        <w:t>39</w:t>
      </w:r>
      <w:r>
        <w:t>% women</w:t>
      </w:r>
    </w:p>
    <w:p w14:paraId="7990A12C" w14:textId="77777777" w:rsidR="007E4A15" w:rsidRDefault="007E4A15" w:rsidP="007E4A15">
      <w:pPr>
        <w:pStyle w:val="ListParagraph"/>
        <w:ind w:left="1440"/>
      </w:pPr>
    </w:p>
    <w:p w14:paraId="6B7B1481" w14:textId="15A5CE62" w:rsidR="007E4A15" w:rsidRPr="00A830B9" w:rsidRDefault="007E4A15" w:rsidP="002D2520">
      <w:pPr>
        <w:pStyle w:val="ListParagraph"/>
        <w:ind w:left="1440"/>
        <w:rPr>
          <w:color w:val="A02B93" w:themeColor="accent5"/>
          <w:u w:val="single"/>
        </w:rPr>
      </w:pPr>
      <w:r w:rsidRPr="00A830B9">
        <w:rPr>
          <w:color w:val="A02B93" w:themeColor="accent5"/>
          <w:u w:val="single"/>
        </w:rPr>
        <w:t>&gt;&gt; total rates</w:t>
      </w:r>
      <w:r w:rsidR="00BD2E25">
        <w:rPr>
          <w:color w:val="A02B93" w:themeColor="accent5"/>
          <w:u w:val="single"/>
        </w:rPr>
        <w:t xml:space="preserve"> added for each sex</w:t>
      </w:r>
      <w:r w:rsidRPr="00A830B9">
        <w:rPr>
          <w:color w:val="A02B93" w:themeColor="accent5"/>
          <w:u w:val="single"/>
        </w:rPr>
        <w:t>:</w:t>
      </w:r>
      <w:r w:rsidR="002D2520" w:rsidRPr="00A830B9">
        <w:rPr>
          <w:color w:val="A02B93" w:themeColor="accent5"/>
          <w:u w:val="single"/>
        </w:rPr>
        <w:t xml:space="preserve"> </w:t>
      </w:r>
      <w:r w:rsidR="0047237E" w:rsidRPr="00A830B9">
        <w:rPr>
          <w:color w:val="A02B93" w:themeColor="accent5"/>
          <w:u w:val="single"/>
        </w:rPr>
        <w:t xml:space="preserve"> </w:t>
      </w:r>
      <w:r w:rsidR="00EA052D">
        <w:rPr>
          <w:color w:val="A02B93" w:themeColor="accent5"/>
          <w:u w:val="single"/>
        </w:rPr>
        <w:t>1.26</w:t>
      </w:r>
      <w:r w:rsidR="0047237E" w:rsidRPr="00A830B9">
        <w:rPr>
          <w:color w:val="A02B93" w:themeColor="accent5"/>
          <w:u w:val="single"/>
        </w:rPr>
        <w:t xml:space="preserve">% </w:t>
      </w:r>
      <w:r w:rsidR="002D2520" w:rsidRPr="00A830B9">
        <w:rPr>
          <w:color w:val="A02B93" w:themeColor="accent5"/>
          <w:u w:val="single"/>
        </w:rPr>
        <w:t>men</w:t>
      </w:r>
      <w:r w:rsidR="0047237E" w:rsidRPr="00A830B9">
        <w:rPr>
          <w:color w:val="A02B93" w:themeColor="accent5"/>
          <w:u w:val="single"/>
        </w:rPr>
        <w:t xml:space="preserve"> </w:t>
      </w:r>
      <w:r w:rsidR="002D2520" w:rsidRPr="00A830B9">
        <w:rPr>
          <w:color w:val="A02B93" w:themeColor="accent5"/>
          <w:u w:val="single"/>
        </w:rPr>
        <w:t xml:space="preserve">/ </w:t>
      </w:r>
      <w:r w:rsidR="00EA052D">
        <w:rPr>
          <w:color w:val="A02B93" w:themeColor="accent5"/>
          <w:u w:val="single"/>
        </w:rPr>
        <w:t>1.04</w:t>
      </w:r>
      <w:r w:rsidR="002D2520" w:rsidRPr="00A830B9">
        <w:rPr>
          <w:color w:val="A02B93" w:themeColor="accent5"/>
          <w:u w:val="single"/>
        </w:rPr>
        <w:t>% women</w:t>
      </w:r>
    </w:p>
    <w:p w14:paraId="496C14FF" w14:textId="77777777" w:rsidR="00A830B9" w:rsidRDefault="00A830B9" w:rsidP="00A830B9">
      <w:pPr>
        <w:rPr>
          <w:b/>
          <w:bCs/>
        </w:rPr>
      </w:pPr>
    </w:p>
    <w:p w14:paraId="6D046F68" w14:textId="4F2B4111" w:rsidR="002D2520" w:rsidRPr="00A830B9" w:rsidRDefault="00A830B9" w:rsidP="00A830B9">
      <w:pPr>
        <w:rPr>
          <w:b/>
          <w:bCs/>
        </w:rPr>
      </w:pPr>
      <w:r w:rsidRPr="00A830B9">
        <w:rPr>
          <w:b/>
          <w:bCs/>
        </w:rPr>
        <w:t>Progression from LL to CNS:</w:t>
      </w:r>
    </w:p>
    <w:p w14:paraId="5080941B" w14:textId="708A9BB2" w:rsidR="00E651D7" w:rsidRDefault="00E651D7" w:rsidP="00604172">
      <w:pPr>
        <w:pStyle w:val="ListParagraph"/>
        <w:numPr>
          <w:ilvl w:val="0"/>
          <w:numId w:val="38"/>
        </w:numPr>
      </w:pPr>
      <w:r w:rsidRPr="009A65AE">
        <w:t>Symptomatic neurosyphilis:  9.4% of males and 5.0% of females over 4-25 years post infection (Kent-2008)</w:t>
      </w:r>
    </w:p>
    <w:p w14:paraId="79AB9612" w14:textId="3A037E9A" w:rsidR="002F78AB" w:rsidRPr="002F78AB" w:rsidRDefault="00BD2E25" w:rsidP="002F78AB">
      <w:pPr>
        <w:pStyle w:val="ListParagraph"/>
        <w:numPr>
          <w:ilvl w:val="1"/>
          <w:numId w:val="38"/>
        </w:numPr>
        <w:rPr>
          <w:i/>
          <w:iCs/>
          <w:u w:val="single"/>
        </w:rPr>
      </w:pPr>
      <w:r w:rsidRPr="002F78AB">
        <w:rPr>
          <w:color w:val="A02B93" w:themeColor="accent5"/>
          <w:u w:val="single"/>
        </w:rPr>
        <w:t>-</w:t>
      </w:r>
      <w:proofErr w:type="gramStart"/>
      <w:r w:rsidRPr="002F78AB">
        <w:rPr>
          <w:color w:val="A02B93" w:themeColor="accent5"/>
          <w:u w:val="single"/>
        </w:rPr>
        <w:t>log(</w:t>
      </w:r>
      <w:proofErr w:type="gramEnd"/>
      <w:r w:rsidRPr="002F78AB">
        <w:rPr>
          <w:color w:val="A02B93" w:themeColor="accent5"/>
          <w:u w:val="single"/>
        </w:rPr>
        <w:t xml:space="preserve">1- </w:t>
      </w:r>
      <w:r w:rsidRPr="002F78AB">
        <w:rPr>
          <w:color w:val="A02B93" w:themeColor="accent5"/>
          <w:u w:val="single"/>
        </w:rPr>
        <w:t>0.094</w:t>
      </w:r>
      <w:r w:rsidRPr="002F78AB">
        <w:rPr>
          <w:color w:val="A02B93" w:themeColor="accent5"/>
          <w:u w:val="single"/>
        </w:rPr>
        <w:t>)/</w:t>
      </w:r>
      <w:r w:rsidR="002F78AB" w:rsidRPr="002F78AB">
        <w:rPr>
          <w:color w:val="A02B93" w:themeColor="accent5"/>
          <w:u w:val="single"/>
        </w:rPr>
        <w:t xml:space="preserve">14.5= 0.68% for men  &amp; </w:t>
      </w:r>
      <w:r w:rsidR="002F78AB" w:rsidRPr="002F78AB">
        <w:rPr>
          <w:color w:val="A02B93" w:themeColor="accent5"/>
          <w:u w:val="single"/>
        </w:rPr>
        <w:t>-log(1- 0.0</w:t>
      </w:r>
      <w:r w:rsidR="002F78AB" w:rsidRPr="002F78AB">
        <w:rPr>
          <w:color w:val="A02B93" w:themeColor="accent5"/>
          <w:u w:val="single"/>
        </w:rPr>
        <w:t>5</w:t>
      </w:r>
      <w:r w:rsidR="002F78AB" w:rsidRPr="002F78AB">
        <w:rPr>
          <w:color w:val="A02B93" w:themeColor="accent5"/>
          <w:u w:val="single"/>
        </w:rPr>
        <w:t>)/14.5= 0.</w:t>
      </w:r>
      <w:r w:rsidR="002F78AB" w:rsidRPr="002F78AB">
        <w:rPr>
          <w:color w:val="A02B93" w:themeColor="accent5"/>
          <w:u w:val="single"/>
        </w:rPr>
        <w:t>35</w:t>
      </w:r>
      <w:r w:rsidR="002F78AB" w:rsidRPr="002F78AB">
        <w:rPr>
          <w:color w:val="A02B93" w:themeColor="accent5"/>
          <w:u w:val="single"/>
        </w:rPr>
        <w:t xml:space="preserve">% for </w:t>
      </w:r>
      <w:r w:rsidR="002F78AB" w:rsidRPr="002F78AB">
        <w:rPr>
          <w:color w:val="A02B93" w:themeColor="accent5"/>
          <w:u w:val="single"/>
        </w:rPr>
        <w:t>wo</w:t>
      </w:r>
      <w:r w:rsidR="002F78AB" w:rsidRPr="002F78AB">
        <w:rPr>
          <w:color w:val="A02B93" w:themeColor="accent5"/>
          <w:u w:val="single"/>
        </w:rPr>
        <w:t>men</w:t>
      </w:r>
      <w:r w:rsidR="002F78AB" w:rsidRPr="002F78AB">
        <w:rPr>
          <w:u w:val="single"/>
        </w:rPr>
        <w:t xml:space="preserve"> </w:t>
      </w:r>
    </w:p>
    <w:p w14:paraId="39777029" w14:textId="46A91B89" w:rsidR="00120E10" w:rsidRPr="00BD2E25" w:rsidRDefault="00120E10" w:rsidP="002F78AB">
      <w:pPr>
        <w:pStyle w:val="ListParagraph"/>
        <w:ind w:left="1440"/>
        <w:rPr>
          <w:i/>
          <w:iCs/>
        </w:rPr>
      </w:pPr>
    </w:p>
    <w:p w14:paraId="21E09830" w14:textId="77777777" w:rsidR="00120E10" w:rsidRPr="009A65AE" w:rsidRDefault="00120E10" w:rsidP="00120E10"/>
    <w:p w14:paraId="4B2BE034" w14:textId="6A839968" w:rsidR="00952DA2" w:rsidRPr="009A65AE" w:rsidRDefault="002F78AB" w:rsidP="002F78AB">
      <w:pPr>
        <w:pStyle w:val="Heading3"/>
      </w:pPr>
      <w:r>
        <w:t>Using Probability to Inform Rates:</w:t>
      </w:r>
    </w:p>
    <w:p w14:paraId="6D450E51" w14:textId="77777777" w:rsidR="00952DA2" w:rsidRPr="009A65AE" w:rsidRDefault="00952DA2" w:rsidP="00952DA2">
      <w:r w:rsidRPr="009A65AE">
        <w:t>To estimate the rate of progression from each stage of syphilis, we calculate the proportion of patients experiencing specific outcomes over a given timeline. This is achieved using the following formula:</w:t>
      </w:r>
    </w:p>
    <w:p w14:paraId="0D433B0E" w14:textId="77777777" w:rsidR="00952DA2" w:rsidRPr="009A65AE" w:rsidRDefault="00952DA2" w:rsidP="00952DA2">
      <w:pPr>
        <w:jc w:val="center"/>
      </w:pPr>
      <w:r w:rsidRPr="009A65AE">
        <w:t>Exponential rate (λ)=−ln(1−probability)/time span</w:t>
      </w:r>
    </w:p>
    <w:p w14:paraId="673D44DA" w14:textId="77777777" w:rsidR="00952DA2" w:rsidRPr="009A65AE" w:rsidRDefault="00952DA2" w:rsidP="00952DA2">
      <w:r w:rsidRPr="009A65AE">
        <w:lastRenderedPageBreak/>
        <w:t>Here:</w:t>
      </w:r>
    </w:p>
    <w:p w14:paraId="348744F3" w14:textId="77777777" w:rsidR="00952DA2" w:rsidRPr="009A65AE" w:rsidRDefault="00952DA2" w:rsidP="00952DA2">
      <w:pPr>
        <w:numPr>
          <w:ilvl w:val="0"/>
          <w:numId w:val="33"/>
        </w:numPr>
      </w:pPr>
      <w:r w:rsidRPr="009A65AE">
        <w:rPr>
          <w:b/>
          <w:bCs/>
        </w:rPr>
        <w:t>Probability</w:t>
      </w:r>
      <w:r w:rsidRPr="009A65AE">
        <w:t> refers to the likelihood of progression to a specific stage or clinical manifestation of syphilis (e.g., CNS involvement or tertiary syphilis).</w:t>
      </w:r>
    </w:p>
    <w:p w14:paraId="446CEB61" w14:textId="77777777" w:rsidR="00952DA2" w:rsidRDefault="00952DA2" w:rsidP="00952DA2">
      <w:pPr>
        <w:numPr>
          <w:ilvl w:val="0"/>
          <w:numId w:val="33"/>
        </w:numPr>
      </w:pPr>
      <w:r w:rsidRPr="009A65AE">
        <w:rPr>
          <w:b/>
          <w:bCs/>
        </w:rPr>
        <w:t>Time span</w:t>
      </w:r>
      <w:r w:rsidRPr="009A65AE">
        <w:t> represents the period over which the progression occurs (e.g., from early to late stages of syphilis).</w:t>
      </w:r>
    </w:p>
    <w:p w14:paraId="77E8AB0F" w14:textId="77777777" w:rsidR="002F78AB" w:rsidRDefault="002F78AB" w:rsidP="002F78AB">
      <w:pPr>
        <w:rPr>
          <w:i/>
          <w:iCs/>
        </w:rPr>
      </w:pPr>
      <w:r w:rsidRPr="00120E10">
        <w:rPr>
          <w:i/>
          <w:iCs/>
        </w:rPr>
        <w:t xml:space="preserve">This method assumes a constant hazard rate, which may need adjustment if incidence varies over time. </w:t>
      </w:r>
    </w:p>
    <w:p w14:paraId="6525D852" w14:textId="77777777" w:rsidR="002F78AB" w:rsidRPr="009A65AE" w:rsidRDefault="002F78AB" w:rsidP="002F78AB">
      <w:pPr>
        <w:ind w:left="720"/>
      </w:pPr>
    </w:p>
    <w:p w14:paraId="6FBEA7D9" w14:textId="218EBE8F" w:rsidR="00E651D7" w:rsidRPr="009A65AE" w:rsidRDefault="00E651D7" w:rsidP="00E651D7">
      <w:pPr>
        <w:rPr>
          <w:rFonts w:cstheme="minorBidi"/>
          <w:szCs w:val="20"/>
        </w:rPr>
      </w:pPr>
    </w:p>
    <w:p w14:paraId="04EC8ED3" w14:textId="665FF694" w:rsidR="00E651D7" w:rsidRPr="009A65AE" w:rsidRDefault="00712BB7" w:rsidP="00712BB7">
      <w:pPr>
        <w:pStyle w:val="Heading1"/>
      </w:pPr>
      <w:r w:rsidRPr="009A65AE">
        <w:t>Infectiousness</w:t>
      </w:r>
    </w:p>
    <w:p w14:paraId="736039BE" w14:textId="77777777" w:rsidR="005840FB" w:rsidRPr="009A65AE" w:rsidRDefault="005840FB" w:rsidP="005840FB">
      <w:pPr>
        <w:rPr>
          <w:rFonts w:cstheme="minorBidi"/>
          <w:szCs w:val="20"/>
        </w:rPr>
      </w:pPr>
      <w:r w:rsidRPr="009A65AE">
        <w:rPr>
          <w:rFonts w:cstheme="minorBidi"/>
          <w:szCs w:val="20"/>
        </w:rPr>
        <w:t>The infectiousness levels of syphilis vary across its stages, driven by clinical manifestations and the presence of lesions that facilitate transmission. During primary syphilis, infectiousness is high due to chancres, which are teeming with </w:t>
      </w:r>
      <w:r w:rsidRPr="009A65AE">
        <w:rPr>
          <w:rFonts w:cstheme="minorBidi"/>
          <w:i/>
          <w:iCs/>
          <w:szCs w:val="20"/>
        </w:rPr>
        <w:t>Treponema pallidum</w:t>
      </w:r>
      <w:r w:rsidRPr="009A65AE">
        <w:rPr>
          <w:rFonts w:cstheme="minorBidi"/>
          <w:szCs w:val="20"/>
        </w:rPr>
        <w:t xml:space="preserve">. This risk peaks in secondary syphilis, characterized by mucocutaneous rashes and </w:t>
      </w:r>
      <w:proofErr w:type="spellStart"/>
      <w:r w:rsidRPr="009A65AE">
        <w:rPr>
          <w:rFonts w:cstheme="minorBidi"/>
          <w:szCs w:val="20"/>
        </w:rPr>
        <w:t>condylomata</w:t>
      </w:r>
      <w:proofErr w:type="spellEnd"/>
      <w:r w:rsidRPr="009A65AE">
        <w:rPr>
          <w:rFonts w:cstheme="minorBidi"/>
          <w:szCs w:val="20"/>
        </w:rPr>
        <w:t xml:space="preserve"> </w:t>
      </w:r>
      <w:proofErr w:type="spellStart"/>
      <w:r w:rsidRPr="009A65AE">
        <w:rPr>
          <w:rFonts w:cstheme="minorBidi"/>
          <w:szCs w:val="20"/>
        </w:rPr>
        <w:t>lata</w:t>
      </w:r>
      <w:proofErr w:type="spellEnd"/>
      <w:r w:rsidRPr="009A65AE">
        <w:rPr>
          <w:rFonts w:cstheme="minorBidi"/>
          <w:szCs w:val="20"/>
        </w:rPr>
        <w:t>, both rich in bacteria and highly transmissible. Early latent syphilis retains moderate infectious potential, with occasional relapses of secondary symptoms. In contrast, late latent syphilis and tertiary syphilis are considered non-infectious due to the absence of active lesions. Congenital syphilis transmission, however, depends heavily on the maternal stage of infection, with the highest risk during early syphilis (within 12 months of infection) when bacterial loads are at their peak.</w:t>
      </w:r>
    </w:p>
    <w:p w14:paraId="48343F06" w14:textId="77777777" w:rsidR="005840FB" w:rsidRPr="009A65AE" w:rsidRDefault="005840FB" w:rsidP="005840FB">
      <w:pPr>
        <w:rPr>
          <w:rFonts w:cstheme="minorBidi"/>
          <w:szCs w:val="20"/>
        </w:rPr>
      </w:pPr>
    </w:p>
    <w:p w14:paraId="0AA7317B" w14:textId="77777777" w:rsidR="00032DD4" w:rsidRPr="009A65AE" w:rsidRDefault="00032DD4" w:rsidP="005840FB">
      <w:pPr>
        <w:rPr>
          <w:rFonts w:cstheme="minorBidi"/>
          <w:szCs w:val="20"/>
        </w:rPr>
      </w:pPr>
    </w:p>
    <w:p w14:paraId="6EDB3555" w14:textId="173170D5" w:rsidR="00032DD4" w:rsidRPr="009A65AE" w:rsidRDefault="00032DD4" w:rsidP="00032DD4">
      <w:pPr>
        <w:rPr>
          <w:rFonts w:cstheme="minorBidi"/>
          <w:szCs w:val="20"/>
        </w:rPr>
      </w:pPr>
      <w:r w:rsidRPr="009A65AE">
        <w:rPr>
          <w:rFonts w:cstheme="minorBidi"/>
          <w:szCs w:val="20"/>
        </w:rPr>
        <w:t>Secondary syphilis case patients also have infectious lesions (mucous patches and </w:t>
      </w:r>
      <w:r w:rsidRPr="009A65AE">
        <w:rPr>
          <w:rFonts w:cstheme="minorBidi"/>
          <w:i/>
          <w:iCs/>
          <w:szCs w:val="20"/>
        </w:rPr>
        <w:t xml:space="preserve">condyloma </w:t>
      </w:r>
      <w:proofErr w:type="spellStart"/>
      <w:r w:rsidRPr="009A65AE">
        <w:rPr>
          <w:rFonts w:cstheme="minorBidi"/>
          <w:i/>
          <w:iCs/>
          <w:szCs w:val="20"/>
        </w:rPr>
        <w:t>lata</w:t>
      </w:r>
      <w:proofErr w:type="spellEnd"/>
      <w:r w:rsidRPr="009A65AE">
        <w:rPr>
          <w:rFonts w:cstheme="minorBidi"/>
          <w:szCs w:val="20"/>
        </w:rPr>
        <w:t>) which are present in approximately 30% of secondary case</w:t>
      </w:r>
      <w:r w:rsidR="00CE0BC9" w:rsidRPr="009A65AE">
        <w:rPr>
          <w:rFonts w:cstheme="minorBidi"/>
          <w:szCs w:val="20"/>
        </w:rPr>
        <w:fldChar w:fldCharType="begin"/>
      </w:r>
      <w:r w:rsidR="00BD1B04" w:rsidRPr="009A65AE">
        <w:rPr>
          <w:rFonts w:cstheme="minorBidi"/>
          <w:szCs w:val="20"/>
        </w:rPr>
        <w:instrText xml:space="preserve"> ADDIN EN.CITE &lt;EndNote&gt;&lt;Cite&gt;&lt;Author&gt;Oxman&lt;/Author&gt;&lt;Year&gt;1996&lt;/Year&gt;&lt;RecNum&gt;17&lt;/RecNum&gt;&lt;DisplayText&gt;(8, 9)&lt;/DisplayText&gt;&lt;record&gt;&lt;rec-number&gt;17&lt;/rec-number&gt;&lt;foreign-keys&gt;&lt;key app="EN" db-id="2azv52r5g9zffjevde4v22w32zs5sw0ea5zd" timestamp="1734028560"&gt;17&lt;/key&gt;&lt;/foreign-keys&gt;&lt;ref-type name="Journal Article"&gt;17&lt;/ref-type&gt;&lt;contributors&gt;&lt;authors&gt;&lt;author&gt;Oxman, Gary L&lt;/author&gt;&lt;author&gt;Smolkowski, Keith&lt;/author&gt;&lt;author&gt;Noell, John&lt;/author&gt;&lt;/authors&gt;&lt;/contributors&gt;&lt;titles&gt;&lt;title&gt;Mathematical modeling of epidemic syphilis transmission: implications for syphilis control programs&lt;/title&gt;&lt;secondary-title&gt;Sexually transmitted diseases&lt;/secondary-title&gt;&lt;/titles&gt;&lt;periodical&gt;&lt;full-title&gt;Sexually transmitted diseases&lt;/full-title&gt;&lt;/periodical&gt;&lt;pages&gt;30-39&lt;/pages&gt;&lt;volume&gt;23&lt;/volume&gt;&lt;number&gt;1&lt;/number&gt;&lt;dates&gt;&lt;year&gt;1996&lt;/year&gt;&lt;/dates&gt;&lt;isbn&gt;0148-5717&lt;/isbn&gt;&lt;urls&gt;&lt;/urls&gt;&lt;/record&gt;&lt;/Cite&gt;&lt;Cite&gt;&lt;Author&gt;Gunn&lt;/Author&gt;&lt;Year&gt;2019&lt;/Year&gt;&lt;RecNum&gt;18&lt;/RecNum&gt;&lt;record&gt;&lt;rec-number&gt;18&lt;/rec-number&gt;&lt;foreign-keys&gt;&lt;key app="EN" db-id="2azv52r5g9zffjevde4v22w32zs5sw0ea5zd" timestamp="1734028589"&gt;18&lt;/key&gt;&lt;/foreign-keys&gt;&lt;ref-type name="Journal Article"&gt;17&lt;/ref-type&gt;&lt;contributors&gt;&lt;authors&gt;&lt;author&gt;Gunn, Robert A&lt;/author&gt;&lt;author&gt;Klausner, Jeffrey D&lt;/author&gt;&lt;/authors&gt;&lt;/contributors&gt;&lt;titles&gt;&lt;title&gt;Enhancing the control of syphilis among men who have sex with men by focusing on acute infectious primary syphilis and core transmission groups&lt;/title&gt;&lt;secondary-title&gt;Sexually Transmitted Diseases&lt;/secondary-title&gt;&lt;/titles&gt;&lt;periodical&gt;&lt;full-title&gt;Sexually transmitted diseases&lt;/full-title&gt;&lt;/periodical&gt;&lt;pages&gt;629-636&lt;/pages&gt;&lt;volume&gt;46&lt;/volume&gt;&lt;number&gt;10&lt;/number&gt;&lt;dates&gt;&lt;year&gt;2019&lt;/year&gt;&lt;/dates&gt;&lt;isbn&gt;0148-5717&lt;/isbn&gt;&lt;urls&gt;&lt;/urls&gt;&lt;/record&gt;&lt;/Cite&gt;&lt;/EndNote&gt;</w:instrText>
      </w:r>
      <w:r w:rsidR="00CE0BC9" w:rsidRPr="009A65AE">
        <w:rPr>
          <w:rFonts w:cstheme="minorBidi"/>
          <w:szCs w:val="20"/>
        </w:rPr>
        <w:fldChar w:fldCharType="separate"/>
      </w:r>
      <w:r w:rsidR="00BD1B04" w:rsidRPr="009A65AE">
        <w:rPr>
          <w:rFonts w:cstheme="minorBidi"/>
          <w:noProof/>
          <w:szCs w:val="20"/>
        </w:rPr>
        <w:t>(8, 9)</w:t>
      </w:r>
      <w:r w:rsidR="00CE0BC9" w:rsidRPr="009A65AE">
        <w:rPr>
          <w:rFonts w:cstheme="minorBidi"/>
          <w:szCs w:val="20"/>
        </w:rPr>
        <w:fldChar w:fldCharType="end"/>
      </w:r>
    </w:p>
    <w:p w14:paraId="0D06FD28" w14:textId="7258CAE3" w:rsidR="00032DD4" w:rsidRPr="009A65AE" w:rsidRDefault="00963116" w:rsidP="00032DD4">
      <w:pPr>
        <w:rPr>
          <w:rFonts w:cstheme="minorBidi"/>
          <w:szCs w:val="20"/>
        </w:rPr>
      </w:pPr>
      <w:r w:rsidRPr="009A65AE">
        <w:rPr>
          <w:rFonts w:cstheme="minorBidi"/>
          <w:szCs w:val="20"/>
        </w:rPr>
        <w:t>Oxman Modeling: Primary 30%, secondary 75%</w:t>
      </w:r>
    </w:p>
    <w:p w14:paraId="2A3E6D20" w14:textId="77777777" w:rsidR="000A1771" w:rsidRPr="009A65AE" w:rsidRDefault="000A1771" w:rsidP="005840FB">
      <w:pPr>
        <w:rPr>
          <w:rFonts w:cstheme="minorBidi"/>
          <w:szCs w:val="20"/>
        </w:rPr>
      </w:pPr>
    </w:p>
    <w:p w14:paraId="1ECAE339" w14:textId="77777777" w:rsidR="000A1771" w:rsidRPr="009A65AE" w:rsidRDefault="000A1771" w:rsidP="005840FB">
      <w:pPr>
        <w:rPr>
          <w:rFonts w:cstheme="minorBidi"/>
          <w:szCs w:val="20"/>
        </w:rPr>
      </w:pPr>
    </w:p>
    <w:p w14:paraId="6D7DD6C3" w14:textId="77777777" w:rsidR="000A1771" w:rsidRPr="009A65AE" w:rsidRDefault="000A1771" w:rsidP="005840FB">
      <w:pPr>
        <w:rPr>
          <w:rFonts w:cstheme="minorBidi"/>
          <w:szCs w:val="20"/>
        </w:rPr>
      </w:pPr>
    </w:p>
    <w:p w14:paraId="41FA688B" w14:textId="77777777" w:rsidR="000A1771" w:rsidRPr="009A65AE" w:rsidRDefault="000A1771" w:rsidP="005840FB">
      <w:pPr>
        <w:rPr>
          <w:rFonts w:cstheme="minorBidi"/>
          <w:szCs w:val="20"/>
        </w:rPr>
      </w:pPr>
    </w:p>
    <w:p w14:paraId="3418D662" w14:textId="77777777" w:rsidR="00075685" w:rsidRPr="009A65AE" w:rsidRDefault="00075685">
      <w:pPr>
        <w:spacing w:before="0" w:after="0"/>
        <w:rPr>
          <w:rFonts w:cstheme="minorBidi"/>
          <w:szCs w:val="20"/>
        </w:rPr>
      </w:pPr>
      <w:r w:rsidRPr="009A65AE">
        <w:rPr>
          <w:rFonts w:cstheme="minorBidi"/>
          <w:szCs w:val="20"/>
        </w:rPr>
        <w:br w:type="page"/>
      </w:r>
    </w:p>
    <w:p w14:paraId="39BBBC5B" w14:textId="0DFCBE2F" w:rsidR="000A1771" w:rsidRPr="009A65AE" w:rsidRDefault="000A1771" w:rsidP="00075685">
      <w:pPr>
        <w:pStyle w:val="Heading1"/>
      </w:pPr>
      <w:r w:rsidRPr="009A65AE">
        <w:lastRenderedPageBreak/>
        <w:t>Target</w:t>
      </w:r>
    </w:p>
    <w:p w14:paraId="329C918B" w14:textId="0F8FD7BF" w:rsidR="000A1771" w:rsidRPr="009A65AE" w:rsidRDefault="005A49D7" w:rsidP="005840FB">
      <w:pPr>
        <w:rPr>
          <w:rFonts w:cstheme="minorBidi"/>
          <w:szCs w:val="20"/>
        </w:rPr>
      </w:pPr>
      <w:r w:rsidRPr="009A65AE">
        <w:rPr>
          <w:rFonts w:cstheme="minorBidi"/>
          <w:szCs w:val="20"/>
        </w:rPr>
        <w:t>D</w:t>
      </w:r>
      <w:r w:rsidR="000A1771" w:rsidRPr="009A65AE">
        <w:rPr>
          <w:rFonts w:cstheme="minorBidi"/>
          <w:szCs w:val="20"/>
        </w:rPr>
        <w:t>iagnosis</w:t>
      </w:r>
      <w:r w:rsidRPr="009A65AE">
        <w:rPr>
          <w:rFonts w:cstheme="minorBidi"/>
          <w:szCs w:val="20"/>
        </w:rPr>
        <w:t xml:space="preserve"> of PS, EL, Late or </w:t>
      </w:r>
      <w:proofErr w:type="spellStart"/>
      <w:r w:rsidRPr="009A65AE">
        <w:rPr>
          <w:rFonts w:cstheme="minorBidi"/>
          <w:szCs w:val="20"/>
        </w:rPr>
        <w:t>unkown</w:t>
      </w:r>
      <w:proofErr w:type="spellEnd"/>
      <w:r w:rsidRPr="009A65AE">
        <w:rPr>
          <w:rFonts w:cstheme="minorBidi"/>
          <w:szCs w:val="20"/>
        </w:rPr>
        <w:t>: available through Atlas Plus</w:t>
      </w:r>
    </w:p>
    <w:p w14:paraId="6CA318FE" w14:textId="17661D9E" w:rsidR="005A49D7" w:rsidRPr="009A65AE" w:rsidRDefault="005A49D7" w:rsidP="005840FB">
      <w:pPr>
        <w:rPr>
          <w:rFonts w:cstheme="minorBidi"/>
          <w:szCs w:val="20"/>
        </w:rPr>
      </w:pPr>
      <w:r w:rsidRPr="009A65AE">
        <w:rPr>
          <w:rFonts w:cstheme="minorBidi"/>
          <w:color w:val="FF0000"/>
          <w:szCs w:val="20"/>
        </w:rPr>
        <w:t xml:space="preserve">Individual reports include information on </w:t>
      </w:r>
      <w:r w:rsidRPr="009A65AE">
        <w:rPr>
          <w:rFonts w:cstheme="minorBidi"/>
          <w:b/>
          <w:bCs/>
          <w:color w:val="FF0000"/>
          <w:szCs w:val="20"/>
        </w:rPr>
        <w:t>Primary vs Secondary</w:t>
      </w:r>
      <w:r w:rsidRPr="009A65AE">
        <w:rPr>
          <w:rFonts w:cstheme="minorBidi"/>
          <w:color w:val="FF0000"/>
          <w:szCs w:val="20"/>
        </w:rPr>
        <w:t xml:space="preserve"> diagnosis</w:t>
      </w:r>
      <w:r w:rsidR="000067A6" w:rsidRPr="009A65AE">
        <w:rPr>
          <w:rFonts w:cstheme="minorBidi"/>
          <w:color w:val="FF0000"/>
          <w:szCs w:val="20"/>
        </w:rPr>
        <w:t xml:space="preserve"> </w:t>
      </w:r>
      <w:r w:rsidR="009E401A" w:rsidRPr="009A65AE">
        <w:rPr>
          <w:rFonts w:cstheme="minorBidi"/>
          <w:color w:val="FF0000"/>
          <w:szCs w:val="20"/>
        </w:rPr>
        <w:t xml:space="preserve">before 2017 </w:t>
      </w:r>
      <w:proofErr w:type="gramStart"/>
      <w:r w:rsidR="000067A6" w:rsidRPr="009A65AE">
        <w:rPr>
          <w:rFonts w:cstheme="minorBidi"/>
          <w:color w:val="FF0000"/>
          <w:szCs w:val="20"/>
        </w:rPr>
        <w:t>and also</w:t>
      </w:r>
      <w:proofErr w:type="gramEnd"/>
      <w:r w:rsidR="000067A6" w:rsidRPr="009A65AE">
        <w:rPr>
          <w:rFonts w:cstheme="minorBidi"/>
          <w:color w:val="FF0000"/>
          <w:szCs w:val="20"/>
        </w:rPr>
        <w:t xml:space="preserve"> diagnosis in STD clinic or non-STD clinic</w:t>
      </w:r>
      <w:r w:rsidRPr="009A65AE">
        <w:rPr>
          <w:rFonts w:cstheme="minorBidi"/>
          <w:szCs w:val="20"/>
        </w:rPr>
        <w:t xml:space="preserve"> </w:t>
      </w:r>
    </w:p>
    <w:p w14:paraId="136EDC7B" w14:textId="5204F584" w:rsidR="000A1771" w:rsidRPr="009A65AE" w:rsidRDefault="00075685" w:rsidP="005840FB">
      <w:pPr>
        <w:rPr>
          <w:rFonts w:cstheme="minorBidi"/>
          <w:szCs w:val="20"/>
        </w:rPr>
      </w:pPr>
      <w:r w:rsidRPr="009A65AE">
        <w:rPr>
          <w:rFonts w:cstheme="minorBidi"/>
          <w:noProof/>
          <w:szCs w:val="20"/>
          <w14:ligatures w14:val="standardContextual"/>
        </w:rPr>
        <w:drawing>
          <wp:inline distT="0" distB="0" distL="0" distR="0" wp14:anchorId="234BB394" wp14:editId="18FA5578">
            <wp:extent cx="5943600" cy="1826260"/>
            <wp:effectExtent l="0" t="0" r="0" b="2540"/>
            <wp:docPr id="838183301" name="Picture 2" descr="A table with numbers and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183301" name="Picture 2" descr="A table with numbers and a number of peop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826260"/>
                    </a:xfrm>
                    <a:prstGeom prst="rect">
                      <a:avLst/>
                    </a:prstGeom>
                  </pic:spPr>
                </pic:pic>
              </a:graphicData>
            </a:graphic>
          </wp:inline>
        </w:drawing>
      </w:r>
    </w:p>
    <w:p w14:paraId="54D37652" w14:textId="77777777" w:rsidR="000A1771" w:rsidRDefault="000A1771" w:rsidP="005840FB">
      <w:pPr>
        <w:rPr>
          <w:rFonts w:cstheme="minorBidi"/>
          <w:szCs w:val="20"/>
        </w:rPr>
      </w:pPr>
    </w:p>
    <w:p w14:paraId="110425CF" w14:textId="77777777" w:rsidR="00B70215" w:rsidRDefault="00B70215" w:rsidP="005840FB">
      <w:pPr>
        <w:rPr>
          <w:rFonts w:cstheme="minorBidi"/>
          <w:szCs w:val="20"/>
        </w:rPr>
      </w:pPr>
    </w:p>
    <w:p w14:paraId="7D46CAE3" w14:textId="32AE794E" w:rsidR="00B70215" w:rsidRPr="009A65AE" w:rsidRDefault="00B70215" w:rsidP="000F5913">
      <w:pPr>
        <w:rPr>
          <w:rFonts w:cstheme="minorBidi"/>
          <w:szCs w:val="20"/>
        </w:rPr>
      </w:pPr>
      <w:proofErr w:type="spellStart"/>
      <w:r>
        <w:rPr>
          <w:rFonts w:cstheme="minorBidi"/>
          <w:szCs w:val="20"/>
        </w:rPr>
        <w:t>Teritiary</w:t>
      </w:r>
      <w:proofErr w:type="spellEnd"/>
      <w:r>
        <w:rPr>
          <w:rFonts w:cstheme="minorBidi"/>
          <w:szCs w:val="20"/>
        </w:rPr>
        <w:t xml:space="preserve"> syphilis </w:t>
      </w:r>
      <w:r w:rsidRPr="00B70215">
        <w:rPr>
          <w:rFonts w:cstheme="minorBidi"/>
          <w:szCs w:val="20"/>
        </w:rPr>
        <w:t xml:space="preserve">occurs in a third of patients in the absence of treatment </w:t>
      </w:r>
      <w:r w:rsidR="000F5913">
        <w:rPr>
          <w:rFonts w:cstheme="minorBidi"/>
          <w:szCs w:val="20"/>
        </w:rPr>
        <w:t>(</w:t>
      </w:r>
      <w:r w:rsidR="000F5913" w:rsidRPr="000F5913">
        <w:rPr>
          <w:rFonts w:cstheme="minorBidi"/>
          <w:szCs w:val="20"/>
        </w:rPr>
        <w:t xml:space="preserve">Drago, F.; </w:t>
      </w:r>
      <w:proofErr w:type="spellStart"/>
      <w:r w:rsidR="000F5913" w:rsidRPr="000F5913">
        <w:rPr>
          <w:rFonts w:cstheme="minorBidi"/>
          <w:szCs w:val="20"/>
        </w:rPr>
        <w:t>Ciccarese</w:t>
      </w:r>
      <w:proofErr w:type="spellEnd"/>
      <w:r w:rsidR="000F5913" w:rsidRPr="000F5913">
        <w:rPr>
          <w:rFonts w:cstheme="minorBidi"/>
          <w:szCs w:val="20"/>
        </w:rPr>
        <w:t>, G.; Merlo, G.; Sartoris, G.; Parodi, A. Is the Standard Treatment for Early Syphilis Sufficient to Prevent Cardiovascular and Neurologic Syphilis? </w:t>
      </w:r>
      <w:r w:rsidR="000F5913" w:rsidRPr="000F5913">
        <w:rPr>
          <w:rFonts w:cstheme="minorBidi"/>
          <w:i/>
          <w:iCs/>
          <w:szCs w:val="20"/>
        </w:rPr>
        <w:t xml:space="preserve">Am. J. </w:t>
      </w:r>
      <w:proofErr w:type="spellStart"/>
      <w:r w:rsidR="000F5913" w:rsidRPr="000F5913">
        <w:rPr>
          <w:rFonts w:cstheme="minorBidi"/>
          <w:i/>
          <w:iCs/>
          <w:szCs w:val="20"/>
        </w:rPr>
        <w:t>Cardiol</w:t>
      </w:r>
      <w:proofErr w:type="spellEnd"/>
      <w:r w:rsidR="000F5913" w:rsidRPr="000F5913">
        <w:rPr>
          <w:rFonts w:cstheme="minorBidi"/>
          <w:i/>
          <w:iCs/>
          <w:szCs w:val="20"/>
        </w:rPr>
        <w:t>.</w:t>
      </w:r>
      <w:r w:rsidR="000F5913" w:rsidRPr="000F5913">
        <w:rPr>
          <w:rFonts w:cstheme="minorBidi"/>
          <w:szCs w:val="20"/>
        </w:rPr>
        <w:t> </w:t>
      </w:r>
      <w:r w:rsidR="000F5913" w:rsidRPr="000F5913">
        <w:rPr>
          <w:rFonts w:cstheme="minorBidi"/>
          <w:b/>
          <w:bCs/>
          <w:szCs w:val="20"/>
        </w:rPr>
        <w:t>2016</w:t>
      </w:r>
      <w:r w:rsidR="000F5913" w:rsidRPr="000F5913">
        <w:rPr>
          <w:rFonts w:cstheme="minorBidi"/>
          <w:szCs w:val="20"/>
        </w:rPr>
        <w:t>, </w:t>
      </w:r>
      <w:r w:rsidR="000F5913" w:rsidRPr="000F5913">
        <w:rPr>
          <w:rFonts w:cstheme="minorBidi"/>
          <w:i/>
          <w:iCs/>
          <w:szCs w:val="20"/>
        </w:rPr>
        <w:t>117</w:t>
      </w:r>
      <w:r w:rsidR="000F5913" w:rsidRPr="000F5913">
        <w:rPr>
          <w:rFonts w:cstheme="minorBidi"/>
          <w:szCs w:val="20"/>
        </w:rPr>
        <w:t>, 310–311</w:t>
      </w:r>
      <w:r w:rsidR="000F5913">
        <w:rPr>
          <w:rFonts w:cstheme="minorBidi"/>
          <w:szCs w:val="20"/>
        </w:rPr>
        <w:t>)</w:t>
      </w:r>
    </w:p>
    <w:p w14:paraId="738F6D46" w14:textId="77777777" w:rsidR="000A1771" w:rsidRDefault="000A1771" w:rsidP="005840FB">
      <w:pPr>
        <w:rPr>
          <w:rFonts w:cstheme="minorBidi"/>
          <w:szCs w:val="20"/>
        </w:rPr>
      </w:pPr>
    </w:p>
    <w:p w14:paraId="6E93A3E4" w14:textId="4081BC9B" w:rsidR="00C42562" w:rsidRDefault="006A0AA6" w:rsidP="00054D15">
      <w:pPr>
        <w:pStyle w:val="Heading2"/>
      </w:pPr>
      <w:r>
        <w:t xml:space="preserve">Misclassification of syphilis stages </w:t>
      </w:r>
      <w:r w:rsidR="00C42562">
        <w:t xml:space="preserve"> </w:t>
      </w:r>
    </w:p>
    <w:p w14:paraId="30D3E224" w14:textId="4E8EFE4E" w:rsidR="00F22807" w:rsidRDefault="001914A8" w:rsidP="00F22807">
      <w:pPr>
        <w:rPr>
          <w:rFonts w:cstheme="minorBidi"/>
          <w:szCs w:val="20"/>
        </w:rPr>
      </w:pPr>
      <w:r w:rsidRPr="001914A8">
        <w:rPr>
          <w:rFonts w:cstheme="minorBidi"/>
          <w:szCs w:val="20"/>
        </w:rPr>
        <w:t xml:space="preserve">The definition of early latent infection requires </w:t>
      </w:r>
      <w:r w:rsidR="00F22807" w:rsidRPr="00F22807">
        <w:rPr>
          <w:rFonts w:cstheme="minorBidi"/>
          <w:szCs w:val="20"/>
        </w:rPr>
        <w:t>within the past year, documented:</w:t>
      </w:r>
      <w:r w:rsidR="00F22807" w:rsidRPr="001914A8">
        <w:rPr>
          <w:rFonts w:cstheme="minorBidi"/>
          <w:szCs w:val="20"/>
        </w:rPr>
        <w:t xml:space="preserve"> </w:t>
      </w:r>
      <w:r w:rsidR="00F22807" w:rsidRPr="00F22807">
        <w:rPr>
          <w:rFonts w:cstheme="minorBidi"/>
          <w:szCs w:val="20"/>
          <w:u w:val="single"/>
        </w:rPr>
        <w:t>laboratory evidence</w:t>
      </w:r>
      <w:r w:rsidR="00F22807">
        <w:rPr>
          <w:rFonts w:cstheme="minorBidi"/>
          <w:szCs w:val="20"/>
          <w:u w:val="single"/>
        </w:rPr>
        <w:t xml:space="preserve"> of </w:t>
      </w:r>
      <w:r w:rsidR="00F22807" w:rsidRPr="00F22807">
        <w:rPr>
          <w:rFonts w:cstheme="minorBidi"/>
          <w:szCs w:val="20"/>
        </w:rPr>
        <w:t xml:space="preserve">seroconversion, fourfold titer increase, </w:t>
      </w:r>
      <w:r w:rsidR="00F22807">
        <w:rPr>
          <w:rFonts w:cstheme="minorBidi"/>
          <w:szCs w:val="20"/>
        </w:rPr>
        <w:t>symptoms, or</w:t>
      </w:r>
      <w:r w:rsidRPr="001914A8">
        <w:rPr>
          <w:rFonts w:cstheme="minorBidi"/>
          <w:szCs w:val="20"/>
        </w:rPr>
        <w:t xml:space="preserve"> </w:t>
      </w:r>
      <w:r w:rsidR="00F22807" w:rsidRPr="00F22807">
        <w:rPr>
          <w:rFonts w:cstheme="minorBidi"/>
          <w:szCs w:val="20"/>
        </w:rPr>
        <w:t xml:space="preserve">contact with an independently documented early syphilis </w:t>
      </w:r>
      <w:proofErr w:type="gramStart"/>
      <w:r w:rsidR="00F22807" w:rsidRPr="00F22807">
        <w:rPr>
          <w:rFonts w:cstheme="minorBidi"/>
          <w:szCs w:val="20"/>
        </w:rPr>
        <w:t>case</w:t>
      </w:r>
      <w:r w:rsidR="00F22807">
        <w:rPr>
          <w:rFonts w:cstheme="minorBidi"/>
          <w:szCs w:val="20"/>
        </w:rPr>
        <w:t>.</w:t>
      </w:r>
      <w:r w:rsidR="00054D15" w:rsidRPr="007C02ED">
        <w:rPr>
          <w:rFonts w:cstheme="minorBidi"/>
          <w:szCs w:val="20"/>
        </w:rPr>
        <w:t>.</w:t>
      </w:r>
      <w:proofErr w:type="gramEnd"/>
      <w:r w:rsidR="00054D15">
        <w:rPr>
          <w:rFonts w:cstheme="minorBidi"/>
          <w:szCs w:val="20"/>
        </w:rPr>
        <w:t xml:space="preserve"> </w:t>
      </w:r>
      <w:hyperlink r:id="rId14" w:history="1">
        <w:r w:rsidR="00054D15" w:rsidRPr="00607DA2">
          <w:rPr>
            <w:rStyle w:val="Hyperlink"/>
            <w:rFonts w:cstheme="minorBidi"/>
            <w:szCs w:val="20"/>
          </w:rPr>
          <w:t>https://journals.lww.com/stdjournal/fulltext/2005/03000/A_Randomized,_Comparative_Pilot_Study_of.2.aspx</w:t>
        </w:r>
      </w:hyperlink>
    </w:p>
    <w:p w14:paraId="5BA10184" w14:textId="2E56AF53" w:rsidR="00F22807" w:rsidRPr="007C02ED" w:rsidRDefault="00F22807" w:rsidP="007C02ED">
      <w:pPr>
        <w:pStyle w:val="ListParagraph"/>
        <w:numPr>
          <w:ilvl w:val="0"/>
          <w:numId w:val="36"/>
        </w:numPr>
        <w:rPr>
          <w:rFonts w:cstheme="minorBidi"/>
          <w:szCs w:val="20"/>
        </w:rPr>
      </w:pPr>
      <w:r w:rsidRPr="007C02ED">
        <w:rPr>
          <w:rFonts w:cstheme="minorBidi"/>
          <w:szCs w:val="20"/>
        </w:rPr>
        <w:t xml:space="preserve">This is misinterpreted </w:t>
      </w:r>
      <w:r w:rsidRPr="007C02ED">
        <w:rPr>
          <w:rFonts w:cstheme="minorBidi"/>
          <w:szCs w:val="20"/>
        </w:rPr>
        <w:t>to include patients with risky behavior, young age, or high nontreponemal test titers.</w:t>
      </w:r>
    </w:p>
    <w:p w14:paraId="37C6997B" w14:textId="3CF8F346" w:rsidR="001914A8" w:rsidRPr="007C02ED" w:rsidRDefault="001914A8" w:rsidP="007C02ED">
      <w:pPr>
        <w:pStyle w:val="ListParagraph"/>
        <w:numPr>
          <w:ilvl w:val="0"/>
          <w:numId w:val="36"/>
        </w:numPr>
        <w:rPr>
          <w:rFonts w:cstheme="minorBidi"/>
          <w:szCs w:val="20"/>
        </w:rPr>
      </w:pPr>
      <w:r w:rsidRPr="007C02ED">
        <w:rPr>
          <w:rFonts w:cstheme="minorBidi"/>
          <w:szCs w:val="20"/>
        </w:rPr>
        <w:t>Information on partners is increasingly difficult to obtain.</w:t>
      </w:r>
      <w:r w:rsidRPr="007C02ED">
        <w:rPr>
          <w:rFonts w:cstheme="minorBidi"/>
          <w:szCs w:val="20"/>
        </w:rPr>
        <w:t xml:space="preserve"> </w:t>
      </w:r>
      <w:r w:rsidRPr="007C02ED">
        <w:rPr>
          <w:rFonts w:cstheme="minorBidi"/>
          <w:szCs w:val="20"/>
        </w:rPr>
        <w:t>most latent infections of less than 1 year’s duration would be erroneously classified as late latent due to the lack of evidence</w:t>
      </w:r>
      <w:r w:rsidRPr="007C02ED">
        <w:rPr>
          <w:rFonts w:cstheme="minorBidi"/>
          <w:szCs w:val="20"/>
        </w:rPr>
        <w:t xml:space="preserve">. </w:t>
      </w:r>
      <w:hyperlink r:id="rId15" w:history="1">
        <w:r w:rsidRPr="007C02ED">
          <w:rPr>
            <w:rStyle w:val="Hyperlink"/>
            <w:rFonts w:cstheme="minorBidi"/>
            <w:szCs w:val="20"/>
          </w:rPr>
          <w:t>https://journals.lww.com/stdjournal/fulltext/2005/03000/A_Randomized,_Comparative_Pilot_Study_of.2.aspx</w:t>
        </w:r>
      </w:hyperlink>
    </w:p>
    <w:p w14:paraId="5A2E281A" w14:textId="6E1FFE34" w:rsidR="001914A8" w:rsidRPr="00054D15" w:rsidRDefault="00EC3C6E" w:rsidP="001914A8">
      <w:pPr>
        <w:rPr>
          <w:rFonts w:cstheme="minorBidi"/>
          <w:b/>
          <w:bCs/>
          <w:szCs w:val="20"/>
        </w:rPr>
      </w:pPr>
      <w:r w:rsidRPr="00054D15">
        <w:rPr>
          <w:rFonts w:cstheme="minorBidi"/>
          <w:b/>
          <w:bCs/>
          <w:szCs w:val="20"/>
        </w:rPr>
        <w:t>After review and comparison with CDC criteria, 32</w:t>
      </w:r>
      <w:r w:rsidR="00BA6706" w:rsidRPr="00054D15">
        <w:rPr>
          <w:rFonts w:cstheme="minorBidi"/>
          <w:b/>
          <w:bCs/>
          <w:szCs w:val="20"/>
        </w:rPr>
        <w:t>% of EL diagnosis were reclassified</w:t>
      </w:r>
      <w:r w:rsidRPr="00054D15">
        <w:rPr>
          <w:rFonts w:cstheme="minorBidi"/>
          <w:b/>
          <w:bCs/>
          <w:szCs w:val="20"/>
        </w:rPr>
        <w:t xml:space="preserve"> as LL, and 14% as Unknown,</w:t>
      </w:r>
    </w:p>
    <w:p w14:paraId="47767C29" w14:textId="2A838502" w:rsidR="00BE5CAC" w:rsidRPr="002F24FB" w:rsidRDefault="002F24FB" w:rsidP="002F24FB">
      <w:pPr>
        <w:ind w:firstLine="720"/>
        <w:rPr>
          <w:rFonts w:cstheme="minorBidi"/>
          <w:b/>
          <w:bCs/>
          <w:i/>
          <w:iCs/>
          <w:szCs w:val="20"/>
        </w:rPr>
      </w:pPr>
      <w:r w:rsidRPr="002F24FB">
        <w:rPr>
          <w:rFonts w:cstheme="minorBidi"/>
          <w:b/>
          <w:bCs/>
          <w:i/>
          <w:iCs/>
          <w:szCs w:val="20"/>
        </w:rPr>
        <w:t xml:space="preserve">&gt;&gt;&gt; </w:t>
      </w:r>
      <w:r w:rsidR="00BE5CAC" w:rsidRPr="002F24FB">
        <w:rPr>
          <w:rFonts w:cstheme="minorBidi"/>
          <w:b/>
          <w:bCs/>
          <w:i/>
          <w:iCs/>
          <w:szCs w:val="20"/>
        </w:rPr>
        <w:t xml:space="preserve">We can include this as measurement error </w:t>
      </w:r>
      <w:r w:rsidR="008476DA" w:rsidRPr="002F24FB">
        <w:rPr>
          <w:rFonts w:cstheme="minorBidi"/>
          <w:b/>
          <w:bCs/>
          <w:i/>
          <w:iCs/>
          <w:szCs w:val="20"/>
        </w:rPr>
        <w:t>- And it’s correlated between EL and LL</w:t>
      </w:r>
    </w:p>
    <w:p w14:paraId="17B3EC7E" w14:textId="77777777" w:rsidR="007C02ED" w:rsidRDefault="007C02ED" w:rsidP="001914A8">
      <w:pPr>
        <w:rPr>
          <w:rFonts w:cstheme="minorBidi"/>
          <w:szCs w:val="20"/>
        </w:rPr>
      </w:pPr>
    </w:p>
    <w:p w14:paraId="7F5584A7" w14:textId="79152122" w:rsidR="001914A8" w:rsidRDefault="001914A8" w:rsidP="001914A8">
      <w:pPr>
        <w:rPr>
          <w:rFonts w:cstheme="minorBidi"/>
          <w:szCs w:val="20"/>
        </w:rPr>
      </w:pPr>
      <w:r>
        <w:rPr>
          <w:rFonts w:cstheme="minorBidi"/>
          <w:szCs w:val="20"/>
        </w:rPr>
        <w:t>Contact tracing:</w:t>
      </w:r>
    </w:p>
    <w:p w14:paraId="674A7C29" w14:textId="13550CE0" w:rsidR="001914A8" w:rsidRPr="009A65AE" w:rsidRDefault="001914A8" w:rsidP="001914A8">
      <w:pPr>
        <w:rPr>
          <w:rFonts w:cstheme="minorBidi"/>
          <w:szCs w:val="20"/>
        </w:rPr>
      </w:pPr>
      <w:r w:rsidRPr="001914A8">
        <w:rPr>
          <w:rFonts w:cstheme="minorBidi"/>
          <w:szCs w:val="20"/>
        </w:rPr>
        <w:t>the number of partners contacted and treated for newly identified syphilis fell from 0.55 per case in 1961</w:t>
      </w:r>
      <w:r w:rsidRPr="001914A8">
        <w:rPr>
          <w:rFonts w:cstheme="minorBidi"/>
          <w:szCs w:val="20"/>
          <w:vertAlign w:val="superscript"/>
        </w:rPr>
        <w:t>28</w:t>
      </w:r>
      <w:r w:rsidRPr="001914A8">
        <w:rPr>
          <w:rFonts w:cstheme="minorBidi"/>
          <w:szCs w:val="20"/>
        </w:rPr>
        <w:t> to 0.19 in 1991</w:t>
      </w:r>
      <w:r w:rsidRPr="001914A8">
        <w:rPr>
          <w:rFonts w:cstheme="minorBidi"/>
          <w:szCs w:val="20"/>
          <w:vertAlign w:val="superscript"/>
        </w:rPr>
        <w:t>29</w:t>
      </w:r>
    </w:p>
    <w:p w14:paraId="606B20F1" w14:textId="77777777" w:rsidR="000A1771" w:rsidRPr="009A65AE" w:rsidRDefault="000A1771" w:rsidP="005840FB">
      <w:pPr>
        <w:rPr>
          <w:rFonts w:cstheme="minorBidi"/>
          <w:szCs w:val="20"/>
        </w:rPr>
      </w:pPr>
    </w:p>
    <w:p w14:paraId="0EF684DE" w14:textId="606010A3" w:rsidR="00131835" w:rsidRPr="009A65AE" w:rsidRDefault="00131835" w:rsidP="005840FB">
      <w:pPr>
        <w:rPr>
          <w:rFonts w:cstheme="minorBidi"/>
          <w:szCs w:val="20"/>
        </w:rPr>
      </w:pPr>
      <w:r w:rsidRPr="009A65AE">
        <w:rPr>
          <w:rFonts w:cstheme="minorBidi"/>
          <w:szCs w:val="20"/>
        </w:rPr>
        <w:t>Secondary: max =1</w:t>
      </w:r>
    </w:p>
    <w:p w14:paraId="22540454" w14:textId="77777777" w:rsidR="00131835" w:rsidRPr="009A65AE" w:rsidRDefault="00131835" w:rsidP="00516213">
      <w:pPr>
        <w:rPr>
          <w:rFonts w:cstheme="minorBidi"/>
          <w:szCs w:val="20"/>
        </w:rPr>
      </w:pPr>
      <w:r w:rsidRPr="009A65AE">
        <w:rPr>
          <w:rFonts w:cstheme="minorBidi"/>
          <w:szCs w:val="20"/>
        </w:rPr>
        <w:t xml:space="preserve">Primary Relative to secondary: </w:t>
      </w:r>
    </w:p>
    <w:p w14:paraId="0C36CF87" w14:textId="77777777" w:rsidR="00131835" w:rsidRPr="009A65AE" w:rsidRDefault="00131835" w:rsidP="00516213">
      <w:pPr>
        <w:rPr>
          <w:rFonts w:cstheme="minorBidi"/>
          <w:szCs w:val="20"/>
        </w:rPr>
      </w:pPr>
      <w:r w:rsidRPr="009A65AE">
        <w:rPr>
          <w:rFonts w:cstheme="minorBidi"/>
          <w:szCs w:val="20"/>
        </w:rPr>
        <w:lastRenderedPageBreak/>
        <w:t xml:space="preserve">EL relative to secondary: </w:t>
      </w:r>
    </w:p>
    <w:p w14:paraId="2DC42CAF" w14:textId="77777777" w:rsidR="00131835" w:rsidRPr="009A65AE" w:rsidRDefault="00131835" w:rsidP="00516213">
      <w:pPr>
        <w:rPr>
          <w:rFonts w:cstheme="minorBidi"/>
          <w:szCs w:val="20"/>
        </w:rPr>
      </w:pPr>
    </w:p>
    <w:p w14:paraId="59F309B8" w14:textId="77777777" w:rsidR="00131835" w:rsidRPr="009A65AE" w:rsidRDefault="00131835" w:rsidP="00516213">
      <w:pPr>
        <w:rPr>
          <w:rFonts w:cstheme="minorBidi"/>
          <w:szCs w:val="20"/>
        </w:rPr>
      </w:pPr>
      <w:r w:rsidRPr="009A65AE">
        <w:rPr>
          <w:rFonts w:cstheme="minorBidi"/>
          <w:szCs w:val="20"/>
        </w:rPr>
        <w:t xml:space="preserve">Diagnosis </w:t>
      </w:r>
    </w:p>
    <w:p w14:paraId="5BC8B102" w14:textId="77777777" w:rsidR="00131835" w:rsidRPr="009A65AE" w:rsidRDefault="00131835" w:rsidP="00516213">
      <w:pPr>
        <w:rPr>
          <w:rFonts w:cstheme="minorBidi"/>
          <w:szCs w:val="20"/>
        </w:rPr>
      </w:pPr>
      <w:r w:rsidRPr="009A65AE">
        <w:rPr>
          <w:rFonts w:cstheme="minorBidi"/>
          <w:szCs w:val="20"/>
        </w:rPr>
        <w:t>We assume that there are two separate mechanisms for diagnosis:</w:t>
      </w:r>
    </w:p>
    <w:p w14:paraId="3D3B7969" w14:textId="77777777" w:rsidR="00131835" w:rsidRPr="009A65AE" w:rsidRDefault="00131835" w:rsidP="00516213">
      <w:pPr>
        <w:rPr>
          <w:rFonts w:cstheme="minorBidi"/>
          <w:szCs w:val="20"/>
        </w:rPr>
      </w:pPr>
      <w:r w:rsidRPr="009A65AE">
        <w:rPr>
          <w:rFonts w:cstheme="minorBidi"/>
          <w:b/>
          <w:bCs/>
          <w:szCs w:val="20"/>
        </w:rPr>
        <w:t>Screening</w:t>
      </w:r>
      <w:r w:rsidRPr="009A65AE">
        <w:rPr>
          <w:rFonts w:cstheme="minorBidi"/>
          <w:szCs w:val="20"/>
        </w:rPr>
        <w:t>: This is based on underlying rates of STI screening among populations.</w:t>
      </w:r>
    </w:p>
    <w:p w14:paraId="2DAD8943" w14:textId="77777777" w:rsidR="00131835" w:rsidRPr="009A65AE" w:rsidRDefault="00131835" w:rsidP="00516213">
      <w:pPr>
        <w:rPr>
          <w:rFonts w:cstheme="minorBidi"/>
          <w:szCs w:val="20"/>
        </w:rPr>
      </w:pPr>
    </w:p>
    <w:p w14:paraId="75779A31" w14:textId="77777777" w:rsidR="00131835" w:rsidRPr="009A65AE" w:rsidRDefault="00131835" w:rsidP="00516213">
      <w:pPr>
        <w:rPr>
          <w:rFonts w:cstheme="minorBidi"/>
          <w:szCs w:val="20"/>
        </w:rPr>
      </w:pPr>
      <w:r w:rsidRPr="009A65AE">
        <w:rPr>
          <w:rFonts w:cstheme="minorBidi"/>
          <w:b/>
          <w:bCs/>
          <w:szCs w:val="20"/>
        </w:rPr>
        <w:t>Symptomatic Screening Rates</w:t>
      </w:r>
      <w:r w:rsidRPr="009A65AE">
        <w:rPr>
          <w:rFonts w:cstheme="minorBidi"/>
          <w:szCs w:val="20"/>
        </w:rPr>
        <w:t>: These rates vary by syphilis stage—primary, secondary, tertiary, and CNS involvement.</w:t>
      </w:r>
    </w:p>
    <w:p w14:paraId="08633540" w14:textId="77777777" w:rsidR="00131835" w:rsidRPr="009A65AE" w:rsidRDefault="00131835" w:rsidP="00516213">
      <w:pPr>
        <w:rPr>
          <w:rFonts w:cstheme="minorBidi"/>
          <w:szCs w:val="20"/>
        </w:rPr>
      </w:pPr>
      <w:r w:rsidRPr="009A65AE">
        <w:rPr>
          <w:rFonts w:cstheme="minorBidi"/>
          <w:szCs w:val="20"/>
        </w:rPr>
        <w:t>For </w:t>
      </w:r>
      <w:r w:rsidRPr="009A65AE">
        <w:rPr>
          <w:rFonts w:cstheme="minorBidi"/>
          <w:b/>
          <w:bCs/>
          <w:szCs w:val="20"/>
        </w:rPr>
        <w:t>primary syphilis</w:t>
      </w:r>
      <w:r w:rsidRPr="009A65AE">
        <w:rPr>
          <w:rFonts w:cstheme="minorBidi"/>
          <w:szCs w:val="20"/>
        </w:rPr>
        <w:t>, the differential is higher among heterosexual men compared to MSM (men who have sex with men) and women.</w:t>
      </w:r>
    </w:p>
    <w:p w14:paraId="60FE9E02" w14:textId="77777777" w:rsidR="00131835" w:rsidRPr="009A65AE" w:rsidRDefault="00131835" w:rsidP="00516213">
      <w:pPr>
        <w:rPr>
          <w:rFonts w:cstheme="minorBidi"/>
          <w:szCs w:val="20"/>
        </w:rPr>
      </w:pPr>
      <w:r w:rsidRPr="009A65AE">
        <w:rPr>
          <w:rFonts w:cstheme="minorBidi"/>
          <w:b/>
          <w:bCs/>
          <w:szCs w:val="20"/>
        </w:rPr>
        <w:t>Secondary syphilis</w:t>
      </w:r>
      <w:r w:rsidRPr="009A65AE">
        <w:rPr>
          <w:rFonts w:cstheme="minorBidi"/>
          <w:szCs w:val="20"/>
        </w:rPr>
        <w:t> has a higher symptomatic screening rate compared to primary syphilis.</w:t>
      </w:r>
    </w:p>
    <w:p w14:paraId="230090B0" w14:textId="77777777" w:rsidR="00131835" w:rsidRPr="009A65AE" w:rsidRDefault="00131835" w:rsidP="00516213">
      <w:pPr>
        <w:rPr>
          <w:rFonts w:cstheme="minorBidi"/>
          <w:szCs w:val="20"/>
        </w:rPr>
      </w:pPr>
      <w:r w:rsidRPr="009A65AE">
        <w:rPr>
          <w:rFonts w:cstheme="minorBidi"/>
          <w:szCs w:val="20"/>
        </w:rPr>
        <w:t>The rates for </w:t>
      </w:r>
      <w:r w:rsidRPr="009A65AE">
        <w:rPr>
          <w:rFonts w:cstheme="minorBidi"/>
          <w:b/>
          <w:bCs/>
          <w:szCs w:val="20"/>
        </w:rPr>
        <w:t>tertiary syphilis</w:t>
      </w:r>
      <w:r w:rsidRPr="009A65AE">
        <w:rPr>
          <w:rFonts w:cstheme="minorBidi"/>
          <w:szCs w:val="20"/>
        </w:rPr>
        <w:t> and </w:t>
      </w:r>
      <w:r w:rsidRPr="009A65AE">
        <w:rPr>
          <w:rFonts w:cstheme="minorBidi"/>
          <w:b/>
          <w:bCs/>
          <w:szCs w:val="20"/>
        </w:rPr>
        <w:t>CNS involvement</w:t>
      </w:r>
      <w:r w:rsidRPr="009A65AE">
        <w:rPr>
          <w:rFonts w:cstheme="minorBidi"/>
          <w:szCs w:val="20"/>
        </w:rPr>
        <w:t> are the highest among all stages.</w:t>
      </w:r>
    </w:p>
    <w:p w14:paraId="67BB813C" w14:textId="027C40F5" w:rsidR="00131835" w:rsidRPr="009A65AE" w:rsidRDefault="00131835" w:rsidP="00516213">
      <w:pPr>
        <w:rPr>
          <w:rFonts w:cstheme="minorBidi"/>
          <w:szCs w:val="20"/>
        </w:rPr>
      </w:pPr>
      <w:r w:rsidRPr="009A65AE">
        <w:rPr>
          <w:rFonts w:cstheme="minorBidi"/>
          <w:szCs w:val="20"/>
        </w:rPr>
        <w:br w:type="page"/>
      </w:r>
    </w:p>
    <w:p w14:paraId="2AD9DCAA" w14:textId="77777777" w:rsidR="00A41859" w:rsidRPr="009A65AE" w:rsidRDefault="00A41859" w:rsidP="00516213">
      <w:pPr>
        <w:rPr>
          <w:rFonts w:cstheme="minorBidi"/>
          <w:szCs w:val="20"/>
        </w:rPr>
      </w:pPr>
    </w:p>
    <w:p w14:paraId="73667F8A" w14:textId="77777777" w:rsidR="009E480A" w:rsidRPr="009E480A" w:rsidRDefault="009E5F82" w:rsidP="009E480A">
      <w:pPr>
        <w:pStyle w:val="EndNoteBibliography"/>
        <w:spacing w:after="0"/>
        <w:ind w:left="0" w:firstLine="0"/>
        <w:rPr>
          <w:noProof/>
        </w:rPr>
      </w:pPr>
      <w:r w:rsidRPr="009A65AE">
        <w:rPr>
          <w:rFonts w:asciiTheme="minorBidi" w:hAnsiTheme="minorBidi" w:cstheme="minorBidi"/>
          <w:sz w:val="20"/>
          <w:szCs w:val="20"/>
        </w:rPr>
        <w:fldChar w:fldCharType="begin"/>
      </w:r>
      <w:r w:rsidRPr="009A65AE">
        <w:rPr>
          <w:rFonts w:asciiTheme="minorBidi" w:hAnsiTheme="minorBidi" w:cstheme="minorBidi"/>
          <w:sz w:val="20"/>
          <w:szCs w:val="20"/>
        </w:rPr>
        <w:instrText xml:space="preserve"> ADDIN EN.REFLIST </w:instrText>
      </w:r>
      <w:r w:rsidRPr="009A65AE">
        <w:rPr>
          <w:rFonts w:asciiTheme="minorBidi" w:hAnsiTheme="minorBidi" w:cstheme="minorBidi"/>
          <w:sz w:val="20"/>
          <w:szCs w:val="20"/>
        </w:rPr>
        <w:fldChar w:fldCharType="separate"/>
      </w:r>
      <w:r w:rsidR="009E480A" w:rsidRPr="009E480A">
        <w:rPr>
          <w:noProof/>
        </w:rPr>
        <w:t>1.</w:t>
      </w:r>
      <w:r w:rsidR="009E480A" w:rsidRPr="009E480A">
        <w:rPr>
          <w:noProof/>
        </w:rPr>
        <w:tab/>
        <w:t>Mercuri SR, Moliterni E, Cerullo A, Di Nicola MR, Rizzo N, Bianchi VG, et al. Syphilis: a mini review of the history, epidemiology and focus on microbiota. New Microbiol. 2022;45(1):28-34. Epub 2022/04/12. PubMed PMID: 35403844.</w:t>
      </w:r>
    </w:p>
    <w:p w14:paraId="6A1EB00A" w14:textId="77777777" w:rsidR="009E480A" w:rsidRPr="009E480A" w:rsidRDefault="009E480A" w:rsidP="009E480A">
      <w:pPr>
        <w:pStyle w:val="EndNoteBibliography"/>
        <w:spacing w:after="0"/>
        <w:ind w:left="0" w:firstLine="0"/>
        <w:rPr>
          <w:noProof/>
        </w:rPr>
      </w:pPr>
      <w:r w:rsidRPr="009E480A">
        <w:rPr>
          <w:noProof/>
        </w:rPr>
        <w:t>2.</w:t>
      </w:r>
      <w:r w:rsidRPr="009E480A">
        <w:rPr>
          <w:noProof/>
        </w:rPr>
        <w:tab/>
        <w:t>Kent ME, Romanelli F. Reexamining syphilis: an update on epidemiology, clinical manifestations, and management. Ann Pharmacother. 2008;42(2):226-36. Epub 2008/01/24. doi: 10.1345/aph.1K086. PubMed PMID: 18212261.</w:t>
      </w:r>
    </w:p>
    <w:p w14:paraId="5209FF34" w14:textId="431D3AC8" w:rsidR="009E480A" w:rsidRPr="009E480A" w:rsidRDefault="009E480A" w:rsidP="009E480A">
      <w:pPr>
        <w:pStyle w:val="EndNoteBibliography"/>
        <w:spacing w:after="0"/>
        <w:ind w:left="0" w:firstLine="0"/>
        <w:rPr>
          <w:noProof/>
        </w:rPr>
      </w:pPr>
      <w:r w:rsidRPr="009E480A">
        <w:rPr>
          <w:noProof/>
        </w:rPr>
        <w:t>3.</w:t>
      </w:r>
      <w:r w:rsidRPr="009E480A">
        <w:rPr>
          <w:noProof/>
        </w:rPr>
        <w:tab/>
        <w:t xml:space="preserve">Hicks CB, Clement M. Syphilis: epidemiology, pathophysiology, and clinical manifestations in patients without HIV. UpToDate, Alphen aan den Rijn, Netherlands: Wolters Kluwer </w:t>
      </w:r>
      <w:hyperlink r:id="rId16" w:history="1">
        <w:r w:rsidRPr="009E480A">
          <w:rPr>
            <w:rStyle w:val="Hyperlink"/>
            <w:noProof/>
          </w:rPr>
          <w:t>https://www</w:t>
        </w:r>
      </w:hyperlink>
      <w:r w:rsidRPr="009E480A">
        <w:rPr>
          <w:noProof/>
        </w:rPr>
        <w:t xml:space="preserve"> uptodate com/contents/syphilis-epidemiology-pathophysiology-and-clinical-manifestations-in-patients-without-hiv (Accessed 23 November 2023). 2021.</w:t>
      </w:r>
    </w:p>
    <w:p w14:paraId="0EC91AD9" w14:textId="77777777" w:rsidR="009E480A" w:rsidRPr="009E480A" w:rsidRDefault="009E480A" w:rsidP="009E480A">
      <w:pPr>
        <w:pStyle w:val="EndNoteBibliography"/>
        <w:spacing w:after="0"/>
        <w:ind w:left="0" w:firstLine="0"/>
        <w:rPr>
          <w:noProof/>
        </w:rPr>
      </w:pPr>
      <w:r w:rsidRPr="009E480A">
        <w:rPr>
          <w:noProof/>
        </w:rPr>
        <w:t>4.</w:t>
      </w:r>
      <w:r w:rsidRPr="009E480A">
        <w:rPr>
          <w:noProof/>
        </w:rPr>
        <w:tab/>
        <w:t>Lafond RE, Lukehart SA. Biological basis for syphilis. Clin Microbiol Rev. 2006;19(1):29-49. Epub 2006/01/19. doi: 10.1128/CMR.19.1.29-49.2006. PubMed PMID: 16418521; PubMed Central PMCID: PMCPMC1360276.</w:t>
      </w:r>
    </w:p>
    <w:p w14:paraId="318D9582" w14:textId="77777777" w:rsidR="009E480A" w:rsidRPr="009E480A" w:rsidRDefault="009E480A" w:rsidP="009E480A">
      <w:pPr>
        <w:pStyle w:val="EndNoteBibliography"/>
        <w:spacing w:after="0"/>
        <w:ind w:left="0" w:firstLine="0"/>
        <w:rPr>
          <w:noProof/>
        </w:rPr>
      </w:pPr>
      <w:r w:rsidRPr="009E480A">
        <w:rPr>
          <w:noProof/>
        </w:rPr>
        <w:t>5.</w:t>
      </w:r>
      <w:r w:rsidRPr="009E480A">
        <w:rPr>
          <w:noProof/>
        </w:rPr>
        <w:tab/>
        <w:t>Gross G, Tyring SK. Sexually transmitted infections and sexually transmitted diseases: Springer Science &amp; Business Media; 2011.</w:t>
      </w:r>
    </w:p>
    <w:p w14:paraId="08154C23" w14:textId="77777777" w:rsidR="009E480A" w:rsidRPr="009E480A" w:rsidRDefault="009E480A" w:rsidP="009E480A">
      <w:pPr>
        <w:pStyle w:val="EndNoteBibliography"/>
        <w:spacing w:after="0"/>
        <w:ind w:left="0" w:firstLine="0"/>
        <w:rPr>
          <w:noProof/>
        </w:rPr>
      </w:pPr>
      <w:r w:rsidRPr="009E480A">
        <w:rPr>
          <w:noProof/>
        </w:rPr>
        <w:t>6.</w:t>
      </w:r>
      <w:r w:rsidRPr="009E480A">
        <w:rPr>
          <w:noProof/>
        </w:rPr>
        <w:tab/>
        <w:t>Singh AE, Romanowski B. Syphilis: review with emphasis on clinical, epidemiologic, and some biologic features. Clin Microbiol Rev. 1999;12(2):187-209. Epub 1999/04/09. doi: 10.1128/CMR.12.2.187. PubMed PMID: 10194456; PubMed Central PMCID: PMCPMC88914.</w:t>
      </w:r>
    </w:p>
    <w:p w14:paraId="5EF54F82" w14:textId="77777777" w:rsidR="009E480A" w:rsidRPr="009E480A" w:rsidRDefault="009E480A" w:rsidP="009E480A">
      <w:pPr>
        <w:pStyle w:val="EndNoteBibliography"/>
        <w:spacing w:after="0"/>
        <w:ind w:left="0" w:firstLine="0"/>
        <w:rPr>
          <w:noProof/>
        </w:rPr>
      </w:pPr>
      <w:r w:rsidRPr="009E480A">
        <w:rPr>
          <w:noProof/>
        </w:rPr>
        <w:t>7.</w:t>
      </w:r>
      <w:r w:rsidRPr="009E480A">
        <w:rPr>
          <w:noProof/>
        </w:rPr>
        <w:tab/>
        <w:t>Golden MR, Marra CM, Holmes KK. Update on syphilis: resurgence of an old problem. Jama. 2003;290(11):1510-4.</w:t>
      </w:r>
    </w:p>
    <w:p w14:paraId="7AABC9F1" w14:textId="77777777" w:rsidR="009E480A" w:rsidRPr="009E480A" w:rsidRDefault="009E480A" w:rsidP="009E480A">
      <w:pPr>
        <w:pStyle w:val="EndNoteBibliography"/>
        <w:spacing w:after="0"/>
        <w:ind w:left="0" w:firstLine="0"/>
        <w:rPr>
          <w:noProof/>
        </w:rPr>
      </w:pPr>
      <w:r w:rsidRPr="009E480A">
        <w:rPr>
          <w:noProof/>
        </w:rPr>
        <w:t>8.</w:t>
      </w:r>
      <w:r w:rsidRPr="009E480A">
        <w:rPr>
          <w:noProof/>
        </w:rPr>
        <w:tab/>
        <w:t>Oxman GL, Smolkowski K, Noell J. Mathematical modeling of epidemic syphilis transmission: implications for syphilis control programs. Sexually transmitted diseases. 1996;23(1):30-9.</w:t>
      </w:r>
    </w:p>
    <w:p w14:paraId="2B98F3B4" w14:textId="77777777" w:rsidR="009E480A" w:rsidRPr="009E480A" w:rsidRDefault="009E480A" w:rsidP="009E480A">
      <w:pPr>
        <w:pStyle w:val="EndNoteBibliography"/>
        <w:ind w:left="0" w:firstLine="0"/>
        <w:rPr>
          <w:noProof/>
        </w:rPr>
      </w:pPr>
      <w:r w:rsidRPr="009E480A">
        <w:rPr>
          <w:noProof/>
        </w:rPr>
        <w:t>9.</w:t>
      </w:r>
      <w:r w:rsidRPr="009E480A">
        <w:rPr>
          <w:noProof/>
        </w:rPr>
        <w:tab/>
        <w:t>Gunn RA, Klausner JD. Enhancing the control of syphilis among men who have sex with men by focusing on acute infectious primary syphilis and core transmission groups. Sexually Transmitted Diseases. 2019;46(10):629-36.</w:t>
      </w:r>
    </w:p>
    <w:p w14:paraId="51654522" w14:textId="62F6A807" w:rsidR="00CB2855" w:rsidRPr="00516213" w:rsidRDefault="009E5F82" w:rsidP="009E480A">
      <w:pPr>
        <w:rPr>
          <w:rFonts w:cstheme="minorBidi"/>
          <w:szCs w:val="20"/>
        </w:rPr>
      </w:pPr>
      <w:r w:rsidRPr="009A65AE">
        <w:rPr>
          <w:rFonts w:cstheme="minorBidi"/>
          <w:szCs w:val="20"/>
        </w:rPr>
        <w:fldChar w:fldCharType="end"/>
      </w:r>
    </w:p>
    <w:sectPr w:rsidR="00CB2855" w:rsidRPr="00516213" w:rsidSect="00F878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arastu Kasaie" w:date="2025-01-13T11:09:00Z" w:initials="PK">
    <w:p w14:paraId="69C90D3F" w14:textId="652FCFC7" w:rsidR="00430A35" w:rsidRDefault="00430A35" w:rsidP="00430A35">
      <w:r>
        <w:rPr>
          <w:rStyle w:val="CommentReference"/>
        </w:rPr>
        <w:annotationRef/>
      </w:r>
      <w:r>
        <w:rPr>
          <w:rFonts w:asciiTheme="minorHAnsi" w:eastAsiaTheme="minorHAnsi" w:hAnsiTheme="minorHAnsi" w:cstheme="minorBidi"/>
          <w:color w:val="000000"/>
        </w:rPr>
        <w:fldChar w:fldCharType="begin"/>
      </w:r>
      <w:r>
        <w:rPr>
          <w:rFonts w:asciiTheme="minorHAnsi" w:eastAsiaTheme="minorHAnsi" w:hAnsiTheme="minorHAnsi" w:cstheme="minorBidi"/>
          <w:color w:val="000000"/>
        </w:rPr>
        <w:instrText>HYPERLINK "mailto:mschnur3@jh.edu"</w:instrText>
      </w:r>
      <w:r>
        <w:rPr>
          <w:rFonts w:asciiTheme="minorHAnsi" w:eastAsiaTheme="minorHAnsi" w:hAnsiTheme="minorHAnsi" w:cstheme="minorBidi"/>
          <w:color w:val="000000"/>
        </w:rPr>
      </w:r>
      <w:bookmarkStart w:id="1" w:name="_@_ECCA524830778243B00995D2EABDA460Z"/>
      <w:r>
        <w:rPr>
          <w:rFonts w:asciiTheme="minorHAnsi" w:eastAsiaTheme="minorHAnsi" w:hAnsiTheme="minorHAnsi" w:cstheme="minorBidi"/>
          <w:color w:val="000000"/>
        </w:rPr>
        <w:fldChar w:fldCharType="separate"/>
      </w:r>
      <w:bookmarkEnd w:id="1"/>
      <w:r w:rsidRPr="00430A35">
        <w:rPr>
          <w:rStyle w:val="Mention"/>
          <w:rFonts w:asciiTheme="minorHAnsi" w:eastAsiaTheme="minorHAnsi" w:hAnsiTheme="minorHAnsi" w:cstheme="minorBidi"/>
          <w:noProof/>
        </w:rPr>
        <w:t>@Melissa Schnure</w:t>
      </w:r>
      <w:r>
        <w:rPr>
          <w:rFonts w:asciiTheme="minorHAnsi" w:eastAsiaTheme="minorHAnsi" w:hAnsiTheme="minorHAnsi" w:cstheme="minorBidi"/>
          <w:color w:val="000000"/>
        </w:rPr>
        <w:fldChar w:fldCharType="end"/>
      </w:r>
      <w:r>
        <w:rPr>
          <w:rFonts w:asciiTheme="minorHAnsi" w:eastAsiaTheme="minorHAnsi" w:hAnsiTheme="minorHAnsi" w:cstheme="minorBidi"/>
          <w:color w:val="000000"/>
        </w:rPr>
        <w:t>: can you please review these references and the literature to see if you can find any estimates for women and by HIV status plz</w:t>
      </w:r>
    </w:p>
  </w:comment>
  <w:comment w:id="2" w:author="Parastu Kasaie" w:date="2025-01-13T11:09:00Z" w:initials="PK">
    <w:p w14:paraId="708E84D1" w14:textId="77777777" w:rsidR="0005289A" w:rsidRDefault="0005289A" w:rsidP="0005289A">
      <w:r>
        <w:rPr>
          <w:rStyle w:val="CommentReference"/>
        </w:rPr>
        <w:annotationRef/>
      </w:r>
      <w:r>
        <w:rPr>
          <w:rFonts w:asciiTheme="minorHAnsi" w:eastAsiaTheme="minorHAnsi" w:hAnsiTheme="minorHAnsi" w:cstheme="minorBidi"/>
          <w:color w:val="000000"/>
        </w:rPr>
        <w:fldChar w:fldCharType="begin"/>
      </w:r>
      <w:r>
        <w:rPr>
          <w:rFonts w:asciiTheme="minorHAnsi" w:eastAsiaTheme="minorHAnsi" w:hAnsiTheme="minorHAnsi" w:cstheme="minorBidi"/>
          <w:color w:val="000000"/>
        </w:rPr>
        <w:instrText>HYPERLINK "mailto:mschnur3@jh.edu"</w:instrText>
      </w:r>
      <w:r>
        <w:rPr>
          <w:rFonts w:asciiTheme="minorHAnsi" w:eastAsiaTheme="minorHAnsi" w:hAnsiTheme="minorHAnsi" w:cstheme="minorBidi"/>
          <w:color w:val="000000"/>
        </w:rPr>
      </w:r>
      <w:bookmarkStart w:id="3" w:name="_@_971C5A460D0AE24DAD436582696724D3Z"/>
      <w:r>
        <w:rPr>
          <w:rFonts w:asciiTheme="minorHAnsi" w:eastAsiaTheme="minorHAnsi" w:hAnsiTheme="minorHAnsi" w:cstheme="minorBidi"/>
          <w:color w:val="000000"/>
        </w:rPr>
        <w:fldChar w:fldCharType="separate"/>
      </w:r>
      <w:bookmarkEnd w:id="3"/>
      <w:r w:rsidRPr="00430A35">
        <w:rPr>
          <w:rStyle w:val="Mention"/>
          <w:rFonts w:asciiTheme="minorHAnsi" w:eastAsiaTheme="minorHAnsi" w:hAnsiTheme="minorHAnsi" w:cstheme="minorBidi"/>
          <w:noProof/>
        </w:rPr>
        <w:t>@Melissa Schnure</w:t>
      </w:r>
      <w:r>
        <w:rPr>
          <w:rFonts w:asciiTheme="minorHAnsi" w:eastAsiaTheme="minorHAnsi" w:hAnsiTheme="minorHAnsi" w:cstheme="minorBidi"/>
          <w:color w:val="000000"/>
        </w:rPr>
        <w:fldChar w:fldCharType="end"/>
      </w:r>
      <w:r>
        <w:rPr>
          <w:rFonts w:asciiTheme="minorHAnsi" w:eastAsiaTheme="minorHAnsi" w:hAnsiTheme="minorHAnsi" w:cstheme="minorBidi"/>
          <w:color w:val="000000"/>
        </w:rPr>
        <w:t>: can you please review these references and the literature to see if you can find any estimates for women and by HIV status plz</w:t>
      </w:r>
    </w:p>
  </w:comment>
  <w:comment w:id="4" w:author="Parastu Kasaie" w:date="2025-01-14T16:11:00Z" w:initials="PK">
    <w:p w14:paraId="54FF8C2D" w14:textId="77777777" w:rsidR="0005289A" w:rsidRDefault="0005289A" w:rsidP="0005289A">
      <w:r>
        <w:rPr>
          <w:rStyle w:val="CommentReference"/>
        </w:rPr>
        <w:annotationRef/>
      </w:r>
      <w:r>
        <w:rPr>
          <w:rFonts w:asciiTheme="minorHAnsi" w:eastAsiaTheme="minorHAnsi" w:hAnsiTheme="minorHAnsi" w:cstheme="minorBidi"/>
          <w:color w:val="000000"/>
        </w:rPr>
        <w:t>The 5% and 16% seem low for MSM…. Need a better source</w:t>
      </w:r>
    </w:p>
  </w:comment>
  <w:comment w:id="5" w:author="Parastu Kasaie" w:date="2025-01-14T15:54:00Z" w:initials="PK">
    <w:p w14:paraId="2EBE75AE" w14:textId="254AAA7E" w:rsidR="00604172" w:rsidRDefault="00604172" w:rsidP="00604172">
      <w:r>
        <w:rPr>
          <w:rStyle w:val="CommentReference"/>
        </w:rPr>
        <w:annotationRef/>
      </w:r>
      <w:r>
        <w:rPr>
          <w:rFonts w:asciiTheme="minorHAnsi" w:eastAsiaTheme="minorHAnsi" w:hAnsiTheme="minorHAnsi" w:cstheme="minorBidi"/>
          <w:color w:val="000000"/>
        </w:rPr>
        <w:fldChar w:fldCharType="begin"/>
      </w:r>
      <w:r>
        <w:rPr>
          <w:rFonts w:asciiTheme="minorHAnsi" w:eastAsiaTheme="minorHAnsi" w:hAnsiTheme="minorHAnsi" w:cstheme="minorBidi"/>
          <w:color w:val="000000"/>
        </w:rPr>
        <w:instrText>HYPERLINK "mailto:tfojo1@jh.edu"</w:instrText>
      </w:r>
      <w:r>
        <w:rPr>
          <w:rFonts w:asciiTheme="minorHAnsi" w:eastAsiaTheme="minorHAnsi" w:hAnsiTheme="minorHAnsi" w:cstheme="minorBidi"/>
          <w:color w:val="000000"/>
        </w:rPr>
      </w:r>
      <w:bookmarkStart w:id="6" w:name="_@_13AB5DA4D89DD941BDFC5D8B0B57E013Z"/>
      <w:r>
        <w:rPr>
          <w:rFonts w:asciiTheme="minorHAnsi" w:eastAsiaTheme="minorHAnsi" w:hAnsiTheme="minorHAnsi" w:cstheme="minorBidi"/>
          <w:color w:val="000000"/>
        </w:rPr>
        <w:fldChar w:fldCharType="separate"/>
      </w:r>
      <w:bookmarkEnd w:id="6"/>
      <w:r w:rsidRPr="00604172">
        <w:rPr>
          <w:rStyle w:val="Mention"/>
          <w:rFonts w:asciiTheme="minorHAnsi" w:eastAsiaTheme="minorHAnsi" w:hAnsiTheme="minorHAnsi" w:cstheme="minorBidi"/>
          <w:noProof/>
        </w:rPr>
        <w:t>@Todd Fojo</w:t>
      </w:r>
      <w:r>
        <w:rPr>
          <w:rFonts w:asciiTheme="minorHAnsi" w:eastAsiaTheme="minorHAnsi" w:hAnsiTheme="minorHAnsi" w:cstheme="minorBidi"/>
          <w:color w:val="000000"/>
        </w:rPr>
        <w:fldChar w:fldCharType="end"/>
      </w:r>
      <w:r>
        <w:rPr>
          <w:rFonts w:asciiTheme="minorHAnsi" w:eastAsiaTheme="minorHAnsi" w:hAnsiTheme="minorHAnsi" w:cstheme="minorBidi"/>
          <w:color w:val="000000"/>
        </w:rPr>
        <w:t xml:space="preserve">: I dont think that we can transform this to a rate. We can assume that [1.25 - 3%] of exit rates from those states result in CNS. </w:t>
      </w:r>
    </w:p>
    <w:p w14:paraId="5BB561AF" w14:textId="77777777" w:rsidR="00604172" w:rsidRDefault="00604172" w:rsidP="00604172">
      <w:r>
        <w:rPr>
          <w:rFonts w:asciiTheme="minorHAnsi" w:eastAsiaTheme="minorHAnsi" w:hAnsiTheme="minorHAnsi" w:cstheme="minorBidi"/>
          <w:color w:val="000000"/>
        </w:rPr>
        <w:t xml:space="preserve">But I also think that we should use this as a calibration target?  </w:t>
      </w:r>
    </w:p>
    <w:p w14:paraId="58716FBB" w14:textId="77777777" w:rsidR="00604172" w:rsidRDefault="00604172" w:rsidP="00604172"/>
    <w:p w14:paraId="12D84E20" w14:textId="77777777" w:rsidR="00604172" w:rsidRDefault="00604172" w:rsidP="00604172">
      <w:r>
        <w:rPr>
          <w:rFonts w:asciiTheme="minorHAnsi" w:eastAsiaTheme="minorHAnsi" w:hAnsiTheme="minorHAnsi" w:cstheme="minorBidi"/>
          <w:color w:val="000000"/>
        </w:rPr>
        <w:t>If we wanted to transform this to a rate then: rate=-log(1-p)/time</w:t>
      </w:r>
    </w:p>
    <w:p w14:paraId="0F39D867" w14:textId="77777777" w:rsidR="00604172" w:rsidRDefault="00604172" w:rsidP="00604172">
      <w:r>
        <w:rPr>
          <w:rFonts w:asciiTheme="minorHAnsi" w:eastAsiaTheme="minorHAnsi" w:hAnsiTheme="minorHAnsi" w:cstheme="minorBidi"/>
          <w:color w:val="000000"/>
        </w:rPr>
        <w:t xml:space="preserve">-&gt; rate = -log(1- 0.0125) = 0.01257878 </w:t>
      </w:r>
    </w:p>
    <w:p w14:paraId="6E3F632D" w14:textId="77777777" w:rsidR="00604172" w:rsidRDefault="00604172" w:rsidP="00604172">
      <w:r>
        <w:rPr>
          <w:rFonts w:asciiTheme="minorHAnsi" w:eastAsiaTheme="minorHAnsi" w:hAnsiTheme="minorHAnsi" w:cstheme="minorBidi"/>
          <w:color w:val="000000"/>
        </w:rPr>
        <w:t>And I’m not sure if this is meaningful….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9C90D3F" w15:done="0"/>
  <w15:commentEx w15:paraId="708E84D1" w15:done="0"/>
  <w15:commentEx w15:paraId="54FF8C2D" w15:done="0"/>
  <w15:commentEx w15:paraId="6E3F63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420EC10" w16cex:dateUtc="2025-01-13T16:09:00Z"/>
  <w16cex:commentExtensible w16cex:durableId="2D04FBE6" w16cex:dateUtc="2025-01-13T16:09:00Z"/>
  <w16cex:commentExtensible w16cex:durableId="7EAA05FC" w16cex:dateUtc="2025-01-14T21:11:00Z"/>
  <w16cex:commentExtensible w16cex:durableId="4F5FCA6C" w16cex:dateUtc="2025-01-14T2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9C90D3F" w16cid:durableId="6420EC10"/>
  <w16cid:commentId w16cid:paraId="708E84D1" w16cid:durableId="2D04FBE6"/>
  <w16cid:commentId w16cid:paraId="54FF8C2D" w16cid:durableId="7EAA05FC"/>
  <w16cid:commentId w16cid:paraId="6E3F632D" w16cid:durableId="4F5FCA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altName w:val="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F6DD9"/>
    <w:multiLevelType w:val="hybridMultilevel"/>
    <w:tmpl w:val="C6F8D3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C3F7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A0D4118"/>
    <w:multiLevelType w:val="hybridMultilevel"/>
    <w:tmpl w:val="207E0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0414A"/>
    <w:multiLevelType w:val="hybridMultilevel"/>
    <w:tmpl w:val="064E2D4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607910"/>
    <w:multiLevelType w:val="multilevel"/>
    <w:tmpl w:val="3534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57A91"/>
    <w:multiLevelType w:val="multilevel"/>
    <w:tmpl w:val="D9C05CBE"/>
    <w:lvl w:ilvl="0">
      <w:start w:val="1"/>
      <w:numFmt w:val="decimal"/>
      <w:pStyle w:val="Heading1"/>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CB638E5"/>
    <w:multiLevelType w:val="hybridMultilevel"/>
    <w:tmpl w:val="F16A0134"/>
    <w:lvl w:ilvl="0" w:tplc="167A96C0">
      <w:start w:val="5"/>
      <w:numFmt w:val="bullet"/>
      <w:lvlText w:val=""/>
      <w:lvlJc w:val="left"/>
      <w:pPr>
        <w:ind w:left="720" w:hanging="360"/>
      </w:pPr>
      <w:rPr>
        <w:rFonts w:ascii="Wingdings" w:eastAsia="Times New Roman" w:hAnsi="Wingdings" w:cstheme="minorBidi"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E2510F"/>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11561D1"/>
    <w:multiLevelType w:val="hybridMultilevel"/>
    <w:tmpl w:val="D2BC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BF2BAF"/>
    <w:multiLevelType w:val="hybridMultilevel"/>
    <w:tmpl w:val="46A0DE9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CB5BBF"/>
    <w:multiLevelType w:val="hybridMultilevel"/>
    <w:tmpl w:val="1FE03B16"/>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822775"/>
    <w:multiLevelType w:val="multilevel"/>
    <w:tmpl w:val="D578E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D973E2"/>
    <w:multiLevelType w:val="multilevel"/>
    <w:tmpl w:val="D0248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D17490"/>
    <w:multiLevelType w:val="hybridMultilevel"/>
    <w:tmpl w:val="FDD472F6"/>
    <w:lvl w:ilvl="0" w:tplc="04090003">
      <w:start w:val="1"/>
      <w:numFmt w:val="bullet"/>
      <w:lvlText w:val="o"/>
      <w:lvlJc w:val="left"/>
      <w:pPr>
        <w:ind w:left="360" w:hanging="360"/>
      </w:pPr>
      <w:rPr>
        <w:rFonts w:ascii="Courier New" w:hAnsi="Courier New" w:hint="default"/>
        <w:b/>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4AB54FF3"/>
    <w:multiLevelType w:val="hybridMultilevel"/>
    <w:tmpl w:val="59BA89FC"/>
    <w:lvl w:ilvl="0" w:tplc="AE2AFB02">
      <w:start w:val="12"/>
      <w:numFmt w:val="bullet"/>
      <w:lvlText w:val=""/>
      <w:lvlJc w:val="left"/>
      <w:pPr>
        <w:ind w:left="720" w:hanging="360"/>
      </w:pPr>
      <w:rPr>
        <w:rFonts w:ascii="Wingdings" w:eastAsia="Times New Roman" w:hAnsi="Wingdings"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332735"/>
    <w:multiLevelType w:val="hybridMultilevel"/>
    <w:tmpl w:val="C16E3C30"/>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123726"/>
    <w:multiLevelType w:val="multilevel"/>
    <w:tmpl w:val="C9A2D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2F00B3"/>
    <w:multiLevelType w:val="hybridMultilevel"/>
    <w:tmpl w:val="EE8C2E68"/>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E65145"/>
    <w:multiLevelType w:val="hybridMultilevel"/>
    <w:tmpl w:val="3B3487E4"/>
    <w:lvl w:ilvl="0" w:tplc="167A96C0">
      <w:start w:val="5"/>
      <w:numFmt w:val="bullet"/>
      <w:lvlText w:val=""/>
      <w:lvlJc w:val="left"/>
      <w:pPr>
        <w:ind w:left="720" w:hanging="360"/>
      </w:pPr>
      <w:rPr>
        <w:rFonts w:ascii="Wingdings" w:eastAsia="Times New Roman" w:hAnsi="Wingdings" w:cstheme="minorBidi"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341E85"/>
    <w:multiLevelType w:val="hybridMultilevel"/>
    <w:tmpl w:val="0CA2FA32"/>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657501"/>
    <w:multiLevelType w:val="multilevel"/>
    <w:tmpl w:val="011C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2A0F9F"/>
    <w:multiLevelType w:val="multilevel"/>
    <w:tmpl w:val="452C0224"/>
    <w:lvl w:ilvl="0">
      <w:start w:val="1"/>
      <w:numFmt w:val="decimal"/>
      <w:lvlText w:val="%1"/>
      <w:lvlJc w:val="left"/>
      <w:pPr>
        <w:ind w:left="0" w:firstLine="0"/>
      </w:pPr>
      <w:rPr>
        <w:rFonts w:hint="default"/>
      </w:rPr>
    </w:lvl>
    <w:lvl w:ilvl="1">
      <w:start w:val="1"/>
      <w:numFmt w:val="decimal"/>
      <w:pStyle w:val="Heading2"/>
      <w:lvlText w:val="%1.%2"/>
      <w:lvlJc w:val="left"/>
      <w:pPr>
        <w:ind w:left="576" w:hanging="576"/>
      </w:pPr>
      <w:rPr>
        <w:rFonts w:hint="default"/>
        <w:i w:val="0"/>
        <w:iCs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5ADA141A"/>
    <w:multiLevelType w:val="hybridMultilevel"/>
    <w:tmpl w:val="C87CB5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5D1C91"/>
    <w:multiLevelType w:val="hybridMultilevel"/>
    <w:tmpl w:val="C796702C"/>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3C03F2"/>
    <w:multiLevelType w:val="multilevel"/>
    <w:tmpl w:val="0CD83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544A9C"/>
    <w:multiLevelType w:val="multilevel"/>
    <w:tmpl w:val="7840B5DC"/>
    <w:lvl w:ilvl="0">
      <w:start w:val="1"/>
      <w:numFmt w:val="decimal"/>
      <w:pStyle w:val="pk-heading2"/>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D6D4DBA"/>
    <w:multiLevelType w:val="hybridMultilevel"/>
    <w:tmpl w:val="CBD8A700"/>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C57AFE"/>
    <w:multiLevelType w:val="hybridMultilevel"/>
    <w:tmpl w:val="5CC2FC3C"/>
    <w:lvl w:ilvl="0" w:tplc="55A4F0E4">
      <w:start w:val="1"/>
      <w:numFmt w:val="bullet"/>
      <w:lvlText w:val="-"/>
      <w:lvlJc w:val="left"/>
      <w:pPr>
        <w:ind w:left="720" w:hanging="360"/>
      </w:pPr>
      <w:rPr>
        <w:rFonts w:ascii="Calibri" w:hAnsi="Calibri" w:hint="default"/>
      </w:rPr>
    </w:lvl>
    <w:lvl w:ilvl="1" w:tplc="DE2842A2">
      <w:start w:val="1"/>
      <w:numFmt w:val="bullet"/>
      <w:lvlText w:val="o"/>
      <w:lvlJc w:val="left"/>
      <w:pPr>
        <w:ind w:left="1440" w:hanging="360"/>
      </w:pPr>
      <w:rPr>
        <w:rFonts w:ascii="Courier New" w:hAnsi="Courier New" w:hint="default"/>
      </w:rPr>
    </w:lvl>
    <w:lvl w:ilvl="2" w:tplc="98569758">
      <w:start w:val="1"/>
      <w:numFmt w:val="bullet"/>
      <w:lvlText w:val=""/>
      <w:lvlJc w:val="left"/>
      <w:pPr>
        <w:ind w:left="2160" w:hanging="360"/>
      </w:pPr>
      <w:rPr>
        <w:rFonts w:ascii="Wingdings" w:hAnsi="Wingdings" w:hint="default"/>
      </w:rPr>
    </w:lvl>
    <w:lvl w:ilvl="3" w:tplc="830E2648">
      <w:start w:val="1"/>
      <w:numFmt w:val="bullet"/>
      <w:lvlText w:val=""/>
      <w:lvlJc w:val="left"/>
      <w:pPr>
        <w:ind w:left="2880" w:hanging="360"/>
      </w:pPr>
      <w:rPr>
        <w:rFonts w:ascii="Symbol" w:hAnsi="Symbol" w:hint="default"/>
      </w:rPr>
    </w:lvl>
    <w:lvl w:ilvl="4" w:tplc="DAE0772A">
      <w:start w:val="1"/>
      <w:numFmt w:val="bullet"/>
      <w:lvlText w:val="o"/>
      <w:lvlJc w:val="left"/>
      <w:pPr>
        <w:ind w:left="3600" w:hanging="360"/>
      </w:pPr>
      <w:rPr>
        <w:rFonts w:ascii="Courier New" w:hAnsi="Courier New" w:hint="default"/>
      </w:rPr>
    </w:lvl>
    <w:lvl w:ilvl="5" w:tplc="F9F4B1E4">
      <w:start w:val="1"/>
      <w:numFmt w:val="bullet"/>
      <w:lvlText w:val=""/>
      <w:lvlJc w:val="left"/>
      <w:pPr>
        <w:ind w:left="4320" w:hanging="360"/>
      </w:pPr>
      <w:rPr>
        <w:rFonts w:ascii="Wingdings" w:hAnsi="Wingdings" w:hint="default"/>
      </w:rPr>
    </w:lvl>
    <w:lvl w:ilvl="6" w:tplc="0A98E668">
      <w:start w:val="1"/>
      <w:numFmt w:val="bullet"/>
      <w:lvlText w:val=""/>
      <w:lvlJc w:val="left"/>
      <w:pPr>
        <w:ind w:left="5040" w:hanging="360"/>
      </w:pPr>
      <w:rPr>
        <w:rFonts w:ascii="Symbol" w:hAnsi="Symbol" w:hint="default"/>
      </w:rPr>
    </w:lvl>
    <w:lvl w:ilvl="7" w:tplc="CBAAD62E">
      <w:start w:val="1"/>
      <w:numFmt w:val="bullet"/>
      <w:lvlText w:val="o"/>
      <w:lvlJc w:val="left"/>
      <w:pPr>
        <w:ind w:left="5760" w:hanging="360"/>
      </w:pPr>
      <w:rPr>
        <w:rFonts w:ascii="Courier New" w:hAnsi="Courier New" w:hint="default"/>
      </w:rPr>
    </w:lvl>
    <w:lvl w:ilvl="8" w:tplc="30802928">
      <w:start w:val="1"/>
      <w:numFmt w:val="bullet"/>
      <w:lvlText w:val=""/>
      <w:lvlJc w:val="left"/>
      <w:pPr>
        <w:ind w:left="6480" w:hanging="360"/>
      </w:pPr>
      <w:rPr>
        <w:rFonts w:ascii="Wingdings" w:hAnsi="Wingdings" w:hint="default"/>
      </w:rPr>
    </w:lvl>
  </w:abstractNum>
  <w:abstractNum w:abstractNumId="28" w15:restartNumberingAfterBreak="0">
    <w:nsid w:val="70FF371B"/>
    <w:multiLevelType w:val="multilevel"/>
    <w:tmpl w:val="8F403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2033450"/>
    <w:multiLevelType w:val="hybridMultilevel"/>
    <w:tmpl w:val="EAE849CC"/>
    <w:lvl w:ilvl="0" w:tplc="E106365A">
      <w:start w:val="1"/>
      <w:numFmt w:val="bullet"/>
      <w:pStyle w:val="EndNoteBibliography"/>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980B09"/>
    <w:multiLevelType w:val="hybridMultilevel"/>
    <w:tmpl w:val="00E0D92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8EC5868"/>
    <w:multiLevelType w:val="hybridMultilevel"/>
    <w:tmpl w:val="947E443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F13C03"/>
    <w:multiLevelType w:val="multilevel"/>
    <w:tmpl w:val="074C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C6A52FF"/>
    <w:multiLevelType w:val="multilevel"/>
    <w:tmpl w:val="741E1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4456592">
    <w:abstractNumId w:val="25"/>
  </w:num>
  <w:num w:numId="2" w16cid:durableId="2001957101">
    <w:abstractNumId w:val="5"/>
  </w:num>
  <w:num w:numId="3" w16cid:durableId="756487531">
    <w:abstractNumId w:val="5"/>
  </w:num>
  <w:num w:numId="4" w16cid:durableId="1135559157">
    <w:abstractNumId w:val="5"/>
  </w:num>
  <w:num w:numId="5" w16cid:durableId="230774828">
    <w:abstractNumId w:val="5"/>
  </w:num>
  <w:num w:numId="6" w16cid:durableId="400568982">
    <w:abstractNumId w:val="5"/>
  </w:num>
  <w:num w:numId="7" w16cid:durableId="1014537">
    <w:abstractNumId w:val="5"/>
  </w:num>
  <w:num w:numId="8" w16cid:durableId="445197601">
    <w:abstractNumId w:val="21"/>
  </w:num>
  <w:num w:numId="9" w16cid:durableId="1676420802">
    <w:abstractNumId w:val="7"/>
  </w:num>
  <w:num w:numId="10" w16cid:durableId="2102557157">
    <w:abstractNumId w:val="1"/>
  </w:num>
  <w:num w:numId="11" w16cid:durableId="147213799">
    <w:abstractNumId w:val="23"/>
  </w:num>
  <w:num w:numId="12" w16cid:durableId="1741949462">
    <w:abstractNumId w:val="10"/>
  </w:num>
  <w:num w:numId="13" w16cid:durableId="275067992">
    <w:abstractNumId w:val="15"/>
  </w:num>
  <w:num w:numId="14" w16cid:durableId="1276329262">
    <w:abstractNumId w:val="27"/>
  </w:num>
  <w:num w:numId="15" w16cid:durableId="508568778">
    <w:abstractNumId w:val="29"/>
  </w:num>
  <w:num w:numId="16" w16cid:durableId="286738382">
    <w:abstractNumId w:val="26"/>
  </w:num>
  <w:num w:numId="17" w16cid:durableId="1724711485">
    <w:abstractNumId w:val="12"/>
  </w:num>
  <w:num w:numId="18" w16cid:durableId="1130629174">
    <w:abstractNumId w:val="8"/>
  </w:num>
  <w:num w:numId="19" w16cid:durableId="1709841615">
    <w:abstractNumId w:val="14"/>
  </w:num>
  <w:num w:numId="20" w16cid:durableId="196893277">
    <w:abstractNumId w:val="13"/>
  </w:num>
  <w:num w:numId="21" w16cid:durableId="167453958">
    <w:abstractNumId w:val="2"/>
  </w:num>
  <w:num w:numId="22" w16cid:durableId="1921255642">
    <w:abstractNumId w:val="17"/>
  </w:num>
  <w:num w:numId="23" w16cid:durableId="786042562">
    <w:abstractNumId w:val="19"/>
  </w:num>
  <w:num w:numId="24" w16cid:durableId="289670874">
    <w:abstractNumId w:val="3"/>
  </w:num>
  <w:num w:numId="25" w16cid:durableId="999387499">
    <w:abstractNumId w:val="32"/>
  </w:num>
  <w:num w:numId="26" w16cid:durableId="229467261">
    <w:abstractNumId w:val="24"/>
  </w:num>
  <w:num w:numId="27" w16cid:durableId="1857040790">
    <w:abstractNumId w:val="16"/>
  </w:num>
  <w:num w:numId="28" w16cid:durableId="1632706981">
    <w:abstractNumId w:val="33"/>
  </w:num>
  <w:num w:numId="29" w16cid:durableId="269625153">
    <w:abstractNumId w:val="28"/>
  </w:num>
  <w:num w:numId="30" w16cid:durableId="943221388">
    <w:abstractNumId w:val="11"/>
  </w:num>
  <w:num w:numId="31" w16cid:durableId="475881167">
    <w:abstractNumId w:val="20"/>
  </w:num>
  <w:num w:numId="32" w16cid:durableId="284822826">
    <w:abstractNumId w:val="9"/>
  </w:num>
  <w:num w:numId="33" w16cid:durableId="1268153944">
    <w:abstractNumId w:val="4"/>
  </w:num>
  <w:num w:numId="34" w16cid:durableId="1408459885">
    <w:abstractNumId w:val="31"/>
  </w:num>
  <w:num w:numId="35" w16cid:durableId="430248697">
    <w:abstractNumId w:val="6"/>
  </w:num>
  <w:num w:numId="36" w16cid:durableId="1238906278">
    <w:abstractNumId w:val="18"/>
  </w:num>
  <w:num w:numId="37" w16cid:durableId="226302568">
    <w:abstractNumId w:val="0"/>
  </w:num>
  <w:num w:numId="38" w16cid:durableId="342365413">
    <w:abstractNumId w:val="22"/>
  </w:num>
  <w:num w:numId="39" w16cid:durableId="405877856">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rastu Kasaie">
    <w15:presenceInfo w15:providerId="AD" w15:userId="S::pkasaie1@jh.edu::1e6f2ad9-07d6-4e69-b2cb-e8eac35e5c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LM&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9E5F82"/>
    <w:rsid w:val="000067A6"/>
    <w:rsid w:val="00010A77"/>
    <w:rsid w:val="00032DD4"/>
    <w:rsid w:val="00035AA8"/>
    <w:rsid w:val="00041DFC"/>
    <w:rsid w:val="00042366"/>
    <w:rsid w:val="00052732"/>
    <w:rsid w:val="0005289A"/>
    <w:rsid w:val="00054D15"/>
    <w:rsid w:val="00075685"/>
    <w:rsid w:val="00095FB6"/>
    <w:rsid w:val="000A1117"/>
    <w:rsid w:val="000A1771"/>
    <w:rsid w:val="000A3760"/>
    <w:rsid w:val="000A71C9"/>
    <w:rsid w:val="000E3942"/>
    <w:rsid w:val="000F5913"/>
    <w:rsid w:val="000F78D6"/>
    <w:rsid w:val="001031DC"/>
    <w:rsid w:val="00104773"/>
    <w:rsid w:val="00120E10"/>
    <w:rsid w:val="00131835"/>
    <w:rsid w:val="0015279B"/>
    <w:rsid w:val="001655C5"/>
    <w:rsid w:val="001914A8"/>
    <w:rsid w:val="001B0151"/>
    <w:rsid w:val="001B592A"/>
    <w:rsid w:val="001E3F66"/>
    <w:rsid w:val="002155C4"/>
    <w:rsid w:val="00216989"/>
    <w:rsid w:val="0026236C"/>
    <w:rsid w:val="002854D3"/>
    <w:rsid w:val="00294C9A"/>
    <w:rsid w:val="002A1E57"/>
    <w:rsid w:val="002A4DC3"/>
    <w:rsid w:val="002C15FC"/>
    <w:rsid w:val="002D2520"/>
    <w:rsid w:val="002D77B3"/>
    <w:rsid w:val="002E3795"/>
    <w:rsid w:val="002E75B3"/>
    <w:rsid w:val="002F24FB"/>
    <w:rsid w:val="002F78AB"/>
    <w:rsid w:val="00332EC6"/>
    <w:rsid w:val="00345EC4"/>
    <w:rsid w:val="00356E6F"/>
    <w:rsid w:val="00356F5C"/>
    <w:rsid w:val="00375AD9"/>
    <w:rsid w:val="003A05D4"/>
    <w:rsid w:val="003A5EE9"/>
    <w:rsid w:val="003B61C7"/>
    <w:rsid w:val="003B6A07"/>
    <w:rsid w:val="003C21EE"/>
    <w:rsid w:val="003D3AB0"/>
    <w:rsid w:val="003E0722"/>
    <w:rsid w:val="003F096F"/>
    <w:rsid w:val="00430A35"/>
    <w:rsid w:val="0044689F"/>
    <w:rsid w:val="0045040B"/>
    <w:rsid w:val="004653FF"/>
    <w:rsid w:val="0047237E"/>
    <w:rsid w:val="0047730A"/>
    <w:rsid w:val="0048796A"/>
    <w:rsid w:val="004A1D63"/>
    <w:rsid w:val="004B23CE"/>
    <w:rsid w:val="004B33B8"/>
    <w:rsid w:val="004B3B29"/>
    <w:rsid w:val="004B4B0F"/>
    <w:rsid w:val="004D45D7"/>
    <w:rsid w:val="004D7267"/>
    <w:rsid w:val="004E552D"/>
    <w:rsid w:val="004F5534"/>
    <w:rsid w:val="00516213"/>
    <w:rsid w:val="0052604D"/>
    <w:rsid w:val="00530E29"/>
    <w:rsid w:val="00534CE3"/>
    <w:rsid w:val="00576D5D"/>
    <w:rsid w:val="005840FB"/>
    <w:rsid w:val="00591E65"/>
    <w:rsid w:val="005A429C"/>
    <w:rsid w:val="005A49D7"/>
    <w:rsid w:val="005D6E80"/>
    <w:rsid w:val="005E2400"/>
    <w:rsid w:val="0060408B"/>
    <w:rsid w:val="00604172"/>
    <w:rsid w:val="006172C2"/>
    <w:rsid w:val="00633631"/>
    <w:rsid w:val="00637651"/>
    <w:rsid w:val="00652524"/>
    <w:rsid w:val="00656116"/>
    <w:rsid w:val="00680F7F"/>
    <w:rsid w:val="006922EE"/>
    <w:rsid w:val="006A0AA6"/>
    <w:rsid w:val="006A6892"/>
    <w:rsid w:val="006C27C8"/>
    <w:rsid w:val="006D43BB"/>
    <w:rsid w:val="006D56A3"/>
    <w:rsid w:val="006E431F"/>
    <w:rsid w:val="006F0066"/>
    <w:rsid w:val="00707413"/>
    <w:rsid w:val="00712BB7"/>
    <w:rsid w:val="0071434B"/>
    <w:rsid w:val="007250BC"/>
    <w:rsid w:val="00736061"/>
    <w:rsid w:val="00747404"/>
    <w:rsid w:val="00751A02"/>
    <w:rsid w:val="007700EB"/>
    <w:rsid w:val="00771380"/>
    <w:rsid w:val="007729A0"/>
    <w:rsid w:val="00785448"/>
    <w:rsid w:val="00790981"/>
    <w:rsid w:val="007B2E1D"/>
    <w:rsid w:val="007C02ED"/>
    <w:rsid w:val="007C321B"/>
    <w:rsid w:val="007E4A15"/>
    <w:rsid w:val="007E7BFD"/>
    <w:rsid w:val="00801282"/>
    <w:rsid w:val="00803BD3"/>
    <w:rsid w:val="00811C9F"/>
    <w:rsid w:val="00820355"/>
    <w:rsid w:val="00823826"/>
    <w:rsid w:val="008476DA"/>
    <w:rsid w:val="00881040"/>
    <w:rsid w:val="0088299F"/>
    <w:rsid w:val="00890D34"/>
    <w:rsid w:val="008A00E5"/>
    <w:rsid w:val="008D4547"/>
    <w:rsid w:val="008D67FA"/>
    <w:rsid w:val="008E5126"/>
    <w:rsid w:val="008E6222"/>
    <w:rsid w:val="008F15B1"/>
    <w:rsid w:val="00902BCB"/>
    <w:rsid w:val="00916431"/>
    <w:rsid w:val="00943E72"/>
    <w:rsid w:val="00952DA2"/>
    <w:rsid w:val="00963116"/>
    <w:rsid w:val="009A65AE"/>
    <w:rsid w:val="009B28EA"/>
    <w:rsid w:val="009D2A8E"/>
    <w:rsid w:val="009E00E7"/>
    <w:rsid w:val="009E1A87"/>
    <w:rsid w:val="009E401A"/>
    <w:rsid w:val="009E480A"/>
    <w:rsid w:val="009E54FA"/>
    <w:rsid w:val="009E5F82"/>
    <w:rsid w:val="009E74E3"/>
    <w:rsid w:val="009F0779"/>
    <w:rsid w:val="00A143E6"/>
    <w:rsid w:val="00A41859"/>
    <w:rsid w:val="00A53864"/>
    <w:rsid w:val="00A53A89"/>
    <w:rsid w:val="00A6375A"/>
    <w:rsid w:val="00A744BE"/>
    <w:rsid w:val="00A830B9"/>
    <w:rsid w:val="00A84157"/>
    <w:rsid w:val="00A92CF2"/>
    <w:rsid w:val="00AA09DA"/>
    <w:rsid w:val="00AD4E94"/>
    <w:rsid w:val="00AD7AAA"/>
    <w:rsid w:val="00AD7CBE"/>
    <w:rsid w:val="00AE2923"/>
    <w:rsid w:val="00AF325C"/>
    <w:rsid w:val="00AF3CD8"/>
    <w:rsid w:val="00B20F9C"/>
    <w:rsid w:val="00B568B2"/>
    <w:rsid w:val="00B70215"/>
    <w:rsid w:val="00BA071C"/>
    <w:rsid w:val="00BA6706"/>
    <w:rsid w:val="00BB13A2"/>
    <w:rsid w:val="00BC7533"/>
    <w:rsid w:val="00BD1B04"/>
    <w:rsid w:val="00BD2E25"/>
    <w:rsid w:val="00BD3169"/>
    <w:rsid w:val="00BE5CAC"/>
    <w:rsid w:val="00C02A4C"/>
    <w:rsid w:val="00C41DC2"/>
    <w:rsid w:val="00C42562"/>
    <w:rsid w:val="00C442E7"/>
    <w:rsid w:val="00C52665"/>
    <w:rsid w:val="00C5584D"/>
    <w:rsid w:val="00C578EF"/>
    <w:rsid w:val="00C80FDF"/>
    <w:rsid w:val="00C91146"/>
    <w:rsid w:val="00C94B78"/>
    <w:rsid w:val="00CA0B74"/>
    <w:rsid w:val="00CA419E"/>
    <w:rsid w:val="00CA683A"/>
    <w:rsid w:val="00CB2855"/>
    <w:rsid w:val="00CB7FDA"/>
    <w:rsid w:val="00CD00F7"/>
    <w:rsid w:val="00CE0BC9"/>
    <w:rsid w:val="00CE164B"/>
    <w:rsid w:val="00CE7C83"/>
    <w:rsid w:val="00D07F8B"/>
    <w:rsid w:val="00D233AA"/>
    <w:rsid w:val="00D23B42"/>
    <w:rsid w:val="00D32034"/>
    <w:rsid w:val="00D50CF8"/>
    <w:rsid w:val="00D57333"/>
    <w:rsid w:val="00D64DB8"/>
    <w:rsid w:val="00D81A97"/>
    <w:rsid w:val="00D974CB"/>
    <w:rsid w:val="00DA3A8F"/>
    <w:rsid w:val="00E058EB"/>
    <w:rsid w:val="00E17F9C"/>
    <w:rsid w:val="00E23292"/>
    <w:rsid w:val="00E34D46"/>
    <w:rsid w:val="00E362EE"/>
    <w:rsid w:val="00E551B1"/>
    <w:rsid w:val="00E651D7"/>
    <w:rsid w:val="00E67334"/>
    <w:rsid w:val="00E91FB6"/>
    <w:rsid w:val="00EA052D"/>
    <w:rsid w:val="00EA390A"/>
    <w:rsid w:val="00EB761F"/>
    <w:rsid w:val="00EC3C6E"/>
    <w:rsid w:val="00EE09B0"/>
    <w:rsid w:val="00F15686"/>
    <w:rsid w:val="00F22807"/>
    <w:rsid w:val="00F2535F"/>
    <w:rsid w:val="00F547B3"/>
    <w:rsid w:val="00F74DEC"/>
    <w:rsid w:val="00F869C0"/>
    <w:rsid w:val="00F87862"/>
    <w:rsid w:val="00F96C16"/>
    <w:rsid w:val="00FA292E"/>
    <w:rsid w:val="00FB27A8"/>
    <w:rsid w:val="00FC0F42"/>
    <w:rsid w:val="00FD7CD5"/>
    <w:rsid w:val="00FE7D42"/>
    <w:rsid w:val="00FF1E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85BC"/>
  <w15:chartTrackingRefBased/>
  <w15:docId w15:val="{C892B529-C224-F149-AC4D-C10EE2F6A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DA2"/>
    <w:pPr>
      <w:spacing w:before="120" w:after="120"/>
    </w:pPr>
    <w:rPr>
      <w:rFonts w:ascii="Calibri" w:hAnsi="Calibri" w:cs="Times New Roman"/>
      <w:kern w:val="0"/>
      <w:sz w:val="20"/>
      <w14:ligatures w14:val="none"/>
    </w:rPr>
  </w:style>
  <w:style w:type="paragraph" w:styleId="Heading1">
    <w:name w:val="heading 1"/>
    <w:basedOn w:val="Normal"/>
    <w:next w:val="Normal"/>
    <w:link w:val="Heading1Char"/>
    <w:autoRedefine/>
    <w:uiPriority w:val="9"/>
    <w:qFormat/>
    <w:rsid w:val="00E67334"/>
    <w:pPr>
      <w:keepNext/>
      <w:keepLines/>
      <w:numPr>
        <w:numId w:val="7"/>
      </w:numPr>
      <w:outlineLvl w:val="0"/>
    </w:pPr>
    <w:rPr>
      <w:rFonts w:eastAsiaTheme="majorEastAsia" w:cstheme="majorBidi"/>
      <w:b/>
      <w:color w:val="000000" w:themeColor="text1"/>
      <w:sz w:val="22"/>
      <w:szCs w:val="40"/>
    </w:rPr>
  </w:style>
  <w:style w:type="paragraph" w:styleId="Heading2">
    <w:name w:val="heading 2"/>
    <w:basedOn w:val="Normal"/>
    <w:next w:val="Normal"/>
    <w:link w:val="Heading2Char"/>
    <w:autoRedefine/>
    <w:uiPriority w:val="9"/>
    <w:unhideWhenUsed/>
    <w:qFormat/>
    <w:rsid w:val="002F78AB"/>
    <w:pPr>
      <w:keepNext/>
      <w:keepLines/>
      <w:numPr>
        <w:ilvl w:val="1"/>
        <w:numId w:val="8"/>
      </w:numPr>
      <w:spacing w:before="160" w:after="80"/>
      <w:outlineLvl w:val="1"/>
    </w:pPr>
    <w:rPr>
      <w:rFonts w:eastAsiaTheme="majorEastAsia" w:cstheme="minorBidi"/>
      <w:b/>
      <w:color w:val="000000" w:themeColor="text1"/>
      <w:szCs w:val="20"/>
    </w:rPr>
  </w:style>
  <w:style w:type="paragraph" w:styleId="Heading3">
    <w:name w:val="heading 3"/>
    <w:basedOn w:val="Normal"/>
    <w:next w:val="Normal"/>
    <w:link w:val="Heading3Char"/>
    <w:autoRedefine/>
    <w:uiPriority w:val="9"/>
    <w:unhideWhenUsed/>
    <w:qFormat/>
    <w:rsid w:val="00952DA2"/>
    <w:pPr>
      <w:keepNext/>
      <w:keepLines/>
      <w:numPr>
        <w:ilvl w:val="2"/>
        <w:numId w:val="7"/>
      </w:numPr>
      <w:spacing w:before="160" w:after="80"/>
      <w:outlineLvl w:val="2"/>
    </w:pPr>
    <w:rPr>
      <w:rFonts w:eastAsiaTheme="majorEastAsia" w:cstheme="majorBidi"/>
      <w:b/>
      <w:color w:val="156082" w:themeColor="accent1"/>
      <w:szCs w:val="28"/>
    </w:rPr>
  </w:style>
  <w:style w:type="paragraph" w:styleId="Heading4">
    <w:name w:val="heading 4"/>
    <w:basedOn w:val="Normal"/>
    <w:next w:val="Normal"/>
    <w:link w:val="Heading4Char"/>
    <w:uiPriority w:val="9"/>
    <w:semiHidden/>
    <w:unhideWhenUsed/>
    <w:qFormat/>
    <w:rsid w:val="00F878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878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78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78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78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78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k-heading2">
    <w:name w:val="pk-heading2"/>
    <w:basedOn w:val="Normal"/>
    <w:autoRedefine/>
    <w:rsid w:val="005A429C"/>
    <w:pPr>
      <w:numPr>
        <w:numId w:val="1"/>
      </w:numPr>
    </w:pPr>
    <w:rPr>
      <w:b/>
    </w:rPr>
  </w:style>
  <w:style w:type="character" w:customStyle="1" w:styleId="Heading1Char">
    <w:name w:val="Heading 1 Char"/>
    <w:basedOn w:val="DefaultParagraphFont"/>
    <w:link w:val="Heading1"/>
    <w:uiPriority w:val="9"/>
    <w:rsid w:val="00E67334"/>
    <w:rPr>
      <w:rFonts w:ascii="Calibri" w:eastAsiaTheme="majorEastAsia" w:hAnsi="Calibri" w:cstheme="majorBidi"/>
      <w:b/>
      <w:color w:val="000000" w:themeColor="text1"/>
      <w:kern w:val="0"/>
      <w:sz w:val="22"/>
      <w:szCs w:val="40"/>
      <w14:ligatures w14:val="none"/>
    </w:rPr>
  </w:style>
  <w:style w:type="character" w:customStyle="1" w:styleId="Heading2Char">
    <w:name w:val="Heading 2 Char"/>
    <w:basedOn w:val="DefaultParagraphFont"/>
    <w:link w:val="Heading2"/>
    <w:uiPriority w:val="9"/>
    <w:rsid w:val="002F78AB"/>
    <w:rPr>
      <w:rFonts w:ascii="Calibri" w:eastAsiaTheme="majorEastAsia" w:hAnsi="Calibri"/>
      <w:b/>
      <w:color w:val="000000" w:themeColor="text1"/>
      <w:kern w:val="0"/>
      <w:sz w:val="20"/>
      <w:szCs w:val="20"/>
      <w14:ligatures w14:val="none"/>
    </w:rPr>
  </w:style>
  <w:style w:type="character" w:customStyle="1" w:styleId="Heading3Char">
    <w:name w:val="Heading 3 Char"/>
    <w:basedOn w:val="DefaultParagraphFont"/>
    <w:link w:val="Heading3"/>
    <w:uiPriority w:val="9"/>
    <w:rsid w:val="00952DA2"/>
    <w:rPr>
      <w:rFonts w:asciiTheme="minorBidi" w:eastAsiaTheme="majorEastAsia" w:hAnsiTheme="minorBidi" w:cstheme="majorBidi"/>
      <w:b/>
      <w:color w:val="156082" w:themeColor="accent1"/>
      <w:kern w:val="0"/>
      <w:sz w:val="20"/>
      <w:szCs w:val="28"/>
      <w14:ligatures w14:val="none"/>
    </w:rPr>
  </w:style>
  <w:style w:type="character" w:customStyle="1" w:styleId="Heading4Char">
    <w:name w:val="Heading 4 Char"/>
    <w:basedOn w:val="DefaultParagraphFont"/>
    <w:link w:val="Heading4"/>
    <w:uiPriority w:val="9"/>
    <w:semiHidden/>
    <w:rsid w:val="00F87862"/>
    <w:rPr>
      <w:rFonts w:eastAsiaTheme="majorEastAsia" w:cstheme="majorBidi"/>
      <w:i/>
      <w:iCs/>
      <w:color w:val="0F4761" w:themeColor="accent1" w:themeShade="BF"/>
      <w:kern w:val="0"/>
      <w:sz w:val="22"/>
      <w14:ligatures w14:val="none"/>
    </w:rPr>
  </w:style>
  <w:style w:type="character" w:customStyle="1" w:styleId="Heading5Char">
    <w:name w:val="Heading 5 Char"/>
    <w:basedOn w:val="DefaultParagraphFont"/>
    <w:link w:val="Heading5"/>
    <w:uiPriority w:val="9"/>
    <w:semiHidden/>
    <w:rsid w:val="00F87862"/>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F87862"/>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F87862"/>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F87862"/>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F87862"/>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F878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86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878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86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878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7862"/>
    <w:rPr>
      <w:rFonts w:asciiTheme="minorBidi" w:hAnsiTheme="minorBidi" w:cs="Times New Roman"/>
      <w:i/>
      <w:iCs/>
      <w:color w:val="404040" w:themeColor="text1" w:themeTint="BF"/>
      <w:kern w:val="0"/>
      <w:sz w:val="22"/>
      <w14:ligatures w14:val="none"/>
    </w:rPr>
  </w:style>
  <w:style w:type="paragraph" w:styleId="ListParagraph">
    <w:name w:val="List Paragraph"/>
    <w:basedOn w:val="Normal"/>
    <w:link w:val="ListParagraphChar"/>
    <w:uiPriority w:val="34"/>
    <w:qFormat/>
    <w:rsid w:val="00F87862"/>
    <w:pPr>
      <w:ind w:left="720"/>
      <w:contextualSpacing/>
    </w:pPr>
  </w:style>
  <w:style w:type="character" w:styleId="IntenseEmphasis">
    <w:name w:val="Intense Emphasis"/>
    <w:basedOn w:val="DefaultParagraphFont"/>
    <w:uiPriority w:val="21"/>
    <w:qFormat/>
    <w:rsid w:val="00F87862"/>
    <w:rPr>
      <w:i/>
      <w:iCs/>
      <w:color w:val="0F4761" w:themeColor="accent1" w:themeShade="BF"/>
    </w:rPr>
  </w:style>
  <w:style w:type="paragraph" w:styleId="IntenseQuote">
    <w:name w:val="Intense Quote"/>
    <w:basedOn w:val="Normal"/>
    <w:next w:val="Normal"/>
    <w:link w:val="IntenseQuoteChar"/>
    <w:uiPriority w:val="30"/>
    <w:qFormat/>
    <w:rsid w:val="00F87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862"/>
    <w:rPr>
      <w:rFonts w:asciiTheme="minorBidi" w:hAnsiTheme="minorBidi" w:cs="Times New Roman"/>
      <w:i/>
      <w:iCs/>
      <w:color w:val="0F4761" w:themeColor="accent1" w:themeShade="BF"/>
      <w:kern w:val="0"/>
      <w:sz w:val="22"/>
      <w14:ligatures w14:val="none"/>
    </w:rPr>
  </w:style>
  <w:style w:type="character" w:styleId="IntenseReference">
    <w:name w:val="Intense Reference"/>
    <w:basedOn w:val="DefaultParagraphFont"/>
    <w:uiPriority w:val="32"/>
    <w:qFormat/>
    <w:rsid w:val="00F87862"/>
    <w:rPr>
      <w:b/>
      <w:bCs/>
      <w:smallCaps/>
      <w:color w:val="0F4761" w:themeColor="accent1" w:themeShade="BF"/>
      <w:spacing w:val="5"/>
    </w:rPr>
  </w:style>
  <w:style w:type="numbering" w:customStyle="1" w:styleId="CurrentList1">
    <w:name w:val="Current List1"/>
    <w:uiPriority w:val="99"/>
    <w:rsid w:val="00F87862"/>
    <w:pPr>
      <w:numPr>
        <w:numId w:val="9"/>
      </w:numPr>
    </w:pPr>
  </w:style>
  <w:style w:type="numbering" w:customStyle="1" w:styleId="CurrentList2">
    <w:name w:val="Current List2"/>
    <w:uiPriority w:val="99"/>
    <w:rsid w:val="00F87862"/>
    <w:pPr>
      <w:numPr>
        <w:numId w:val="10"/>
      </w:numPr>
    </w:pPr>
  </w:style>
  <w:style w:type="character" w:styleId="Hyperlink">
    <w:name w:val="Hyperlink"/>
    <w:basedOn w:val="DefaultParagraphFont"/>
    <w:uiPriority w:val="99"/>
    <w:unhideWhenUsed/>
    <w:rsid w:val="009E5F82"/>
    <w:rPr>
      <w:color w:val="0000FF"/>
      <w:u w:val="single"/>
    </w:rPr>
  </w:style>
  <w:style w:type="character" w:styleId="CommentReference">
    <w:name w:val="annotation reference"/>
    <w:basedOn w:val="DefaultParagraphFont"/>
    <w:uiPriority w:val="99"/>
    <w:semiHidden/>
    <w:unhideWhenUsed/>
    <w:rsid w:val="009E5F82"/>
    <w:rPr>
      <w:sz w:val="18"/>
      <w:szCs w:val="18"/>
    </w:rPr>
  </w:style>
  <w:style w:type="paragraph" w:styleId="CommentText">
    <w:name w:val="annotation text"/>
    <w:basedOn w:val="Normal"/>
    <w:link w:val="CommentTextChar"/>
    <w:uiPriority w:val="99"/>
    <w:semiHidden/>
    <w:unhideWhenUsed/>
    <w:rsid w:val="009E5F82"/>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9E5F82"/>
    <w:rPr>
      <w:rFonts w:eastAsiaTheme="minorHAnsi"/>
      <w:kern w:val="0"/>
      <w:sz w:val="22"/>
      <w14:ligatures w14:val="none"/>
    </w:rPr>
  </w:style>
  <w:style w:type="paragraph" w:customStyle="1" w:styleId="EndNoteBibliographyTitle">
    <w:name w:val="EndNote Bibliography Title"/>
    <w:basedOn w:val="Normal"/>
    <w:link w:val="EndNoteBibliographyTitleChar"/>
    <w:rsid w:val="009E5F82"/>
    <w:pPr>
      <w:jc w:val="center"/>
    </w:pPr>
    <w:rPr>
      <w:rFonts w:ascii="Arial" w:hAnsi="Arial" w:cs="Arial"/>
      <w:sz w:val="22"/>
    </w:rPr>
  </w:style>
  <w:style w:type="character" w:customStyle="1" w:styleId="ListParagraphChar">
    <w:name w:val="List Paragraph Char"/>
    <w:basedOn w:val="DefaultParagraphFont"/>
    <w:link w:val="ListParagraph"/>
    <w:uiPriority w:val="34"/>
    <w:rsid w:val="009E5F82"/>
    <w:rPr>
      <w:rFonts w:asciiTheme="minorBidi" w:hAnsiTheme="minorBidi" w:cs="Times New Roman"/>
      <w:kern w:val="0"/>
      <w:sz w:val="22"/>
      <w14:ligatures w14:val="none"/>
    </w:rPr>
  </w:style>
  <w:style w:type="character" w:customStyle="1" w:styleId="EndNoteBibliographyTitleChar">
    <w:name w:val="EndNote Bibliography Title Char"/>
    <w:basedOn w:val="ListParagraphChar"/>
    <w:link w:val="EndNoteBibliographyTitle"/>
    <w:rsid w:val="009E5F82"/>
    <w:rPr>
      <w:rFonts w:ascii="Arial" w:hAnsi="Arial" w:cs="Arial"/>
      <w:kern w:val="0"/>
      <w:sz w:val="22"/>
      <w14:ligatures w14:val="none"/>
    </w:rPr>
  </w:style>
  <w:style w:type="paragraph" w:customStyle="1" w:styleId="EndNoteBibliography">
    <w:name w:val="EndNote Bibliography"/>
    <w:basedOn w:val="Normal"/>
    <w:link w:val="EndNoteBibliographyChar"/>
    <w:rsid w:val="009E5F82"/>
    <w:pPr>
      <w:numPr>
        <w:numId w:val="15"/>
      </w:numPr>
    </w:pPr>
    <w:rPr>
      <w:rFonts w:ascii="Arial" w:hAnsi="Arial" w:cs="Arial"/>
      <w:sz w:val="22"/>
    </w:rPr>
  </w:style>
  <w:style w:type="character" w:customStyle="1" w:styleId="EndNoteBibliographyChar">
    <w:name w:val="EndNote Bibliography Char"/>
    <w:basedOn w:val="ListParagraphChar"/>
    <w:link w:val="EndNoteBibliography"/>
    <w:rsid w:val="009E5F82"/>
    <w:rPr>
      <w:rFonts w:ascii="Arial" w:hAnsi="Arial" w:cs="Arial"/>
      <w:kern w:val="0"/>
      <w:sz w:val="22"/>
      <w14:ligatures w14:val="none"/>
    </w:rPr>
  </w:style>
  <w:style w:type="character" w:styleId="UnresolvedMention">
    <w:name w:val="Unresolved Mention"/>
    <w:basedOn w:val="DefaultParagraphFont"/>
    <w:uiPriority w:val="99"/>
    <w:semiHidden/>
    <w:unhideWhenUsed/>
    <w:rsid w:val="009E5F82"/>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F325C"/>
    <w:rPr>
      <w:rFonts w:asciiTheme="minorBidi" w:eastAsia="Times New Roman" w:hAnsiTheme="minorBidi" w:cs="Times New Roman"/>
      <w:b/>
      <w:bCs/>
      <w:szCs w:val="20"/>
    </w:rPr>
  </w:style>
  <w:style w:type="character" w:customStyle="1" w:styleId="CommentSubjectChar">
    <w:name w:val="Comment Subject Char"/>
    <w:basedOn w:val="CommentTextChar"/>
    <w:link w:val="CommentSubject"/>
    <w:uiPriority w:val="99"/>
    <w:semiHidden/>
    <w:rsid w:val="00AF325C"/>
    <w:rPr>
      <w:rFonts w:asciiTheme="minorBidi" w:eastAsiaTheme="minorHAnsi" w:hAnsiTheme="minorBidi" w:cs="Times New Roman"/>
      <w:b/>
      <w:bCs/>
      <w:kern w:val="0"/>
      <w:sz w:val="20"/>
      <w:szCs w:val="20"/>
      <w14:ligatures w14:val="none"/>
    </w:rPr>
  </w:style>
  <w:style w:type="table" w:styleId="TableGrid">
    <w:name w:val="Table Grid"/>
    <w:basedOn w:val="TableNormal"/>
    <w:uiPriority w:val="39"/>
    <w:rsid w:val="00A418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4185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A4185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A4185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A4185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3E0722"/>
    <w:rPr>
      <w:rFonts w:asciiTheme="minorBidi" w:hAnsiTheme="minorBidi" w:cs="Times New Roman"/>
      <w:color w:val="0070C0"/>
      <w:kern w:val="0"/>
      <w:sz w:val="18"/>
      <w14:ligatures w14:val="none"/>
    </w:rPr>
  </w:style>
  <w:style w:type="character" w:styleId="Mention">
    <w:name w:val="Mention"/>
    <w:basedOn w:val="DefaultParagraphFont"/>
    <w:uiPriority w:val="99"/>
    <w:unhideWhenUsed/>
    <w:rsid w:val="00430A35"/>
    <w:rPr>
      <w:color w:val="2B579A"/>
      <w:shd w:val="clear" w:color="auto" w:fill="E1DFDD"/>
    </w:rPr>
  </w:style>
  <w:style w:type="character" w:styleId="FollowedHyperlink">
    <w:name w:val="FollowedHyperlink"/>
    <w:basedOn w:val="DefaultParagraphFont"/>
    <w:uiPriority w:val="99"/>
    <w:semiHidden/>
    <w:unhideWhenUsed/>
    <w:rsid w:val="00803BD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34827">
      <w:bodyDiv w:val="1"/>
      <w:marLeft w:val="0"/>
      <w:marRight w:val="0"/>
      <w:marTop w:val="0"/>
      <w:marBottom w:val="0"/>
      <w:divBdr>
        <w:top w:val="none" w:sz="0" w:space="0" w:color="auto"/>
        <w:left w:val="none" w:sz="0" w:space="0" w:color="auto"/>
        <w:bottom w:val="none" w:sz="0" w:space="0" w:color="auto"/>
        <w:right w:val="none" w:sz="0" w:space="0" w:color="auto"/>
      </w:divBdr>
    </w:div>
    <w:div w:id="83651761">
      <w:bodyDiv w:val="1"/>
      <w:marLeft w:val="0"/>
      <w:marRight w:val="0"/>
      <w:marTop w:val="0"/>
      <w:marBottom w:val="0"/>
      <w:divBdr>
        <w:top w:val="none" w:sz="0" w:space="0" w:color="auto"/>
        <w:left w:val="none" w:sz="0" w:space="0" w:color="auto"/>
        <w:bottom w:val="none" w:sz="0" w:space="0" w:color="auto"/>
        <w:right w:val="none" w:sz="0" w:space="0" w:color="auto"/>
      </w:divBdr>
    </w:div>
    <w:div w:id="91972982">
      <w:bodyDiv w:val="1"/>
      <w:marLeft w:val="0"/>
      <w:marRight w:val="0"/>
      <w:marTop w:val="0"/>
      <w:marBottom w:val="0"/>
      <w:divBdr>
        <w:top w:val="none" w:sz="0" w:space="0" w:color="auto"/>
        <w:left w:val="none" w:sz="0" w:space="0" w:color="auto"/>
        <w:bottom w:val="none" w:sz="0" w:space="0" w:color="auto"/>
        <w:right w:val="none" w:sz="0" w:space="0" w:color="auto"/>
      </w:divBdr>
      <w:divsChild>
        <w:div w:id="1076702892">
          <w:marLeft w:val="0"/>
          <w:marRight w:val="0"/>
          <w:marTop w:val="0"/>
          <w:marBottom w:val="0"/>
          <w:divBdr>
            <w:top w:val="none" w:sz="0" w:space="0" w:color="auto"/>
            <w:left w:val="none" w:sz="0" w:space="0" w:color="auto"/>
            <w:bottom w:val="none" w:sz="0" w:space="0" w:color="auto"/>
            <w:right w:val="none" w:sz="0" w:space="0" w:color="auto"/>
          </w:divBdr>
          <w:divsChild>
            <w:div w:id="1845245190">
              <w:marLeft w:val="0"/>
              <w:marRight w:val="0"/>
              <w:marTop w:val="0"/>
              <w:marBottom w:val="0"/>
              <w:divBdr>
                <w:top w:val="none" w:sz="0" w:space="0" w:color="auto"/>
                <w:left w:val="none" w:sz="0" w:space="0" w:color="auto"/>
                <w:bottom w:val="none" w:sz="0" w:space="0" w:color="auto"/>
                <w:right w:val="none" w:sz="0" w:space="0" w:color="auto"/>
              </w:divBdr>
              <w:divsChild>
                <w:div w:id="706687052">
                  <w:marLeft w:val="0"/>
                  <w:marRight w:val="0"/>
                  <w:marTop w:val="0"/>
                  <w:marBottom w:val="0"/>
                  <w:divBdr>
                    <w:top w:val="none" w:sz="0" w:space="0" w:color="auto"/>
                    <w:left w:val="none" w:sz="0" w:space="0" w:color="auto"/>
                    <w:bottom w:val="none" w:sz="0" w:space="0" w:color="auto"/>
                    <w:right w:val="none" w:sz="0" w:space="0" w:color="auto"/>
                  </w:divBdr>
                  <w:divsChild>
                    <w:div w:id="1333333281">
                      <w:marLeft w:val="0"/>
                      <w:marRight w:val="0"/>
                      <w:marTop w:val="0"/>
                      <w:marBottom w:val="0"/>
                      <w:divBdr>
                        <w:top w:val="none" w:sz="0" w:space="0" w:color="auto"/>
                        <w:left w:val="none" w:sz="0" w:space="0" w:color="auto"/>
                        <w:bottom w:val="none" w:sz="0" w:space="0" w:color="auto"/>
                        <w:right w:val="none" w:sz="0" w:space="0" w:color="auto"/>
                      </w:divBdr>
                      <w:divsChild>
                        <w:div w:id="1544437686">
                          <w:marLeft w:val="0"/>
                          <w:marRight w:val="0"/>
                          <w:marTop w:val="0"/>
                          <w:marBottom w:val="0"/>
                          <w:divBdr>
                            <w:top w:val="none" w:sz="0" w:space="0" w:color="auto"/>
                            <w:left w:val="none" w:sz="0" w:space="0" w:color="auto"/>
                            <w:bottom w:val="none" w:sz="0" w:space="0" w:color="auto"/>
                            <w:right w:val="none" w:sz="0" w:space="0" w:color="auto"/>
                          </w:divBdr>
                          <w:divsChild>
                            <w:div w:id="43044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26735">
      <w:bodyDiv w:val="1"/>
      <w:marLeft w:val="0"/>
      <w:marRight w:val="0"/>
      <w:marTop w:val="0"/>
      <w:marBottom w:val="0"/>
      <w:divBdr>
        <w:top w:val="none" w:sz="0" w:space="0" w:color="auto"/>
        <w:left w:val="none" w:sz="0" w:space="0" w:color="auto"/>
        <w:bottom w:val="none" w:sz="0" w:space="0" w:color="auto"/>
        <w:right w:val="none" w:sz="0" w:space="0" w:color="auto"/>
      </w:divBdr>
    </w:div>
    <w:div w:id="401409236">
      <w:bodyDiv w:val="1"/>
      <w:marLeft w:val="0"/>
      <w:marRight w:val="0"/>
      <w:marTop w:val="0"/>
      <w:marBottom w:val="0"/>
      <w:divBdr>
        <w:top w:val="none" w:sz="0" w:space="0" w:color="auto"/>
        <w:left w:val="none" w:sz="0" w:space="0" w:color="auto"/>
        <w:bottom w:val="none" w:sz="0" w:space="0" w:color="auto"/>
        <w:right w:val="none" w:sz="0" w:space="0" w:color="auto"/>
      </w:divBdr>
      <w:divsChild>
        <w:div w:id="1084030996">
          <w:marLeft w:val="0"/>
          <w:marRight w:val="0"/>
          <w:marTop w:val="0"/>
          <w:marBottom w:val="0"/>
          <w:divBdr>
            <w:top w:val="none" w:sz="0" w:space="0" w:color="auto"/>
            <w:left w:val="none" w:sz="0" w:space="0" w:color="auto"/>
            <w:bottom w:val="none" w:sz="0" w:space="0" w:color="auto"/>
            <w:right w:val="none" w:sz="0" w:space="0" w:color="auto"/>
          </w:divBdr>
          <w:divsChild>
            <w:div w:id="1079981298">
              <w:marLeft w:val="0"/>
              <w:marRight w:val="0"/>
              <w:marTop w:val="0"/>
              <w:marBottom w:val="0"/>
              <w:divBdr>
                <w:top w:val="none" w:sz="0" w:space="0" w:color="auto"/>
                <w:left w:val="none" w:sz="0" w:space="0" w:color="auto"/>
                <w:bottom w:val="none" w:sz="0" w:space="0" w:color="auto"/>
                <w:right w:val="none" w:sz="0" w:space="0" w:color="auto"/>
              </w:divBdr>
              <w:divsChild>
                <w:div w:id="1760177440">
                  <w:marLeft w:val="0"/>
                  <w:marRight w:val="0"/>
                  <w:marTop w:val="0"/>
                  <w:marBottom w:val="0"/>
                  <w:divBdr>
                    <w:top w:val="none" w:sz="0" w:space="0" w:color="auto"/>
                    <w:left w:val="none" w:sz="0" w:space="0" w:color="auto"/>
                    <w:bottom w:val="none" w:sz="0" w:space="0" w:color="auto"/>
                    <w:right w:val="none" w:sz="0" w:space="0" w:color="auto"/>
                  </w:divBdr>
                  <w:divsChild>
                    <w:div w:id="731074461">
                      <w:marLeft w:val="0"/>
                      <w:marRight w:val="0"/>
                      <w:marTop w:val="0"/>
                      <w:marBottom w:val="0"/>
                      <w:divBdr>
                        <w:top w:val="none" w:sz="0" w:space="0" w:color="auto"/>
                        <w:left w:val="none" w:sz="0" w:space="0" w:color="auto"/>
                        <w:bottom w:val="none" w:sz="0" w:space="0" w:color="auto"/>
                        <w:right w:val="none" w:sz="0" w:space="0" w:color="auto"/>
                      </w:divBdr>
                      <w:divsChild>
                        <w:div w:id="1030061499">
                          <w:marLeft w:val="0"/>
                          <w:marRight w:val="0"/>
                          <w:marTop w:val="0"/>
                          <w:marBottom w:val="0"/>
                          <w:divBdr>
                            <w:top w:val="none" w:sz="0" w:space="0" w:color="auto"/>
                            <w:left w:val="none" w:sz="0" w:space="0" w:color="auto"/>
                            <w:bottom w:val="none" w:sz="0" w:space="0" w:color="auto"/>
                            <w:right w:val="none" w:sz="0" w:space="0" w:color="auto"/>
                          </w:divBdr>
                          <w:divsChild>
                            <w:div w:id="27861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129539">
      <w:bodyDiv w:val="1"/>
      <w:marLeft w:val="0"/>
      <w:marRight w:val="0"/>
      <w:marTop w:val="0"/>
      <w:marBottom w:val="0"/>
      <w:divBdr>
        <w:top w:val="none" w:sz="0" w:space="0" w:color="auto"/>
        <w:left w:val="none" w:sz="0" w:space="0" w:color="auto"/>
        <w:bottom w:val="none" w:sz="0" w:space="0" w:color="auto"/>
        <w:right w:val="none" w:sz="0" w:space="0" w:color="auto"/>
      </w:divBdr>
    </w:div>
    <w:div w:id="1070226360">
      <w:bodyDiv w:val="1"/>
      <w:marLeft w:val="0"/>
      <w:marRight w:val="0"/>
      <w:marTop w:val="0"/>
      <w:marBottom w:val="0"/>
      <w:divBdr>
        <w:top w:val="none" w:sz="0" w:space="0" w:color="auto"/>
        <w:left w:val="none" w:sz="0" w:space="0" w:color="auto"/>
        <w:bottom w:val="none" w:sz="0" w:space="0" w:color="auto"/>
        <w:right w:val="none" w:sz="0" w:space="0" w:color="auto"/>
      </w:divBdr>
    </w:div>
    <w:div w:id="1135484071">
      <w:bodyDiv w:val="1"/>
      <w:marLeft w:val="0"/>
      <w:marRight w:val="0"/>
      <w:marTop w:val="0"/>
      <w:marBottom w:val="0"/>
      <w:divBdr>
        <w:top w:val="none" w:sz="0" w:space="0" w:color="auto"/>
        <w:left w:val="none" w:sz="0" w:space="0" w:color="auto"/>
        <w:bottom w:val="none" w:sz="0" w:space="0" w:color="auto"/>
        <w:right w:val="none" w:sz="0" w:space="0" w:color="auto"/>
      </w:divBdr>
      <w:divsChild>
        <w:div w:id="1539969033">
          <w:marLeft w:val="0"/>
          <w:marRight w:val="0"/>
          <w:marTop w:val="0"/>
          <w:marBottom w:val="0"/>
          <w:divBdr>
            <w:top w:val="none" w:sz="0" w:space="0" w:color="auto"/>
            <w:left w:val="none" w:sz="0" w:space="0" w:color="auto"/>
            <w:bottom w:val="none" w:sz="0" w:space="0" w:color="auto"/>
            <w:right w:val="none" w:sz="0" w:space="0" w:color="auto"/>
          </w:divBdr>
          <w:divsChild>
            <w:div w:id="1940408811">
              <w:marLeft w:val="0"/>
              <w:marRight w:val="0"/>
              <w:marTop w:val="0"/>
              <w:marBottom w:val="0"/>
              <w:divBdr>
                <w:top w:val="none" w:sz="0" w:space="0" w:color="auto"/>
                <w:left w:val="none" w:sz="0" w:space="0" w:color="auto"/>
                <w:bottom w:val="none" w:sz="0" w:space="0" w:color="auto"/>
                <w:right w:val="none" w:sz="0" w:space="0" w:color="auto"/>
              </w:divBdr>
              <w:divsChild>
                <w:div w:id="1605459717">
                  <w:marLeft w:val="0"/>
                  <w:marRight w:val="0"/>
                  <w:marTop w:val="0"/>
                  <w:marBottom w:val="0"/>
                  <w:divBdr>
                    <w:top w:val="none" w:sz="0" w:space="0" w:color="auto"/>
                    <w:left w:val="none" w:sz="0" w:space="0" w:color="auto"/>
                    <w:bottom w:val="none" w:sz="0" w:space="0" w:color="auto"/>
                    <w:right w:val="none" w:sz="0" w:space="0" w:color="auto"/>
                  </w:divBdr>
                  <w:divsChild>
                    <w:div w:id="19736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486196">
      <w:bodyDiv w:val="1"/>
      <w:marLeft w:val="0"/>
      <w:marRight w:val="0"/>
      <w:marTop w:val="0"/>
      <w:marBottom w:val="0"/>
      <w:divBdr>
        <w:top w:val="none" w:sz="0" w:space="0" w:color="auto"/>
        <w:left w:val="none" w:sz="0" w:space="0" w:color="auto"/>
        <w:bottom w:val="none" w:sz="0" w:space="0" w:color="auto"/>
        <w:right w:val="none" w:sz="0" w:space="0" w:color="auto"/>
      </w:divBdr>
    </w:div>
    <w:div w:id="1592008369">
      <w:bodyDiv w:val="1"/>
      <w:marLeft w:val="0"/>
      <w:marRight w:val="0"/>
      <w:marTop w:val="0"/>
      <w:marBottom w:val="0"/>
      <w:divBdr>
        <w:top w:val="none" w:sz="0" w:space="0" w:color="auto"/>
        <w:left w:val="none" w:sz="0" w:space="0" w:color="auto"/>
        <w:bottom w:val="none" w:sz="0" w:space="0" w:color="auto"/>
        <w:right w:val="none" w:sz="0" w:space="0" w:color="auto"/>
      </w:divBdr>
    </w:div>
    <w:div w:id="1648120763">
      <w:bodyDiv w:val="1"/>
      <w:marLeft w:val="0"/>
      <w:marRight w:val="0"/>
      <w:marTop w:val="0"/>
      <w:marBottom w:val="0"/>
      <w:divBdr>
        <w:top w:val="none" w:sz="0" w:space="0" w:color="auto"/>
        <w:left w:val="none" w:sz="0" w:space="0" w:color="auto"/>
        <w:bottom w:val="none" w:sz="0" w:space="0" w:color="auto"/>
        <w:right w:val="none" w:sz="0" w:space="0" w:color="auto"/>
      </w:divBdr>
    </w:div>
    <w:div w:id="1922372812">
      <w:bodyDiv w:val="1"/>
      <w:marLeft w:val="0"/>
      <w:marRight w:val="0"/>
      <w:marTop w:val="0"/>
      <w:marBottom w:val="0"/>
      <w:divBdr>
        <w:top w:val="none" w:sz="0" w:space="0" w:color="auto"/>
        <w:left w:val="none" w:sz="0" w:space="0" w:color="auto"/>
        <w:bottom w:val="none" w:sz="0" w:space="0" w:color="auto"/>
        <w:right w:val="none" w:sz="0" w:space="0" w:color="auto"/>
      </w:divBdr>
      <w:divsChild>
        <w:div w:id="1107774976">
          <w:marLeft w:val="0"/>
          <w:marRight w:val="0"/>
          <w:marTop w:val="0"/>
          <w:marBottom w:val="0"/>
          <w:divBdr>
            <w:top w:val="none" w:sz="0" w:space="0" w:color="auto"/>
            <w:left w:val="none" w:sz="0" w:space="0" w:color="auto"/>
            <w:bottom w:val="none" w:sz="0" w:space="0" w:color="auto"/>
            <w:right w:val="none" w:sz="0" w:space="0" w:color="auto"/>
          </w:divBdr>
          <w:divsChild>
            <w:div w:id="1885212965">
              <w:marLeft w:val="0"/>
              <w:marRight w:val="0"/>
              <w:marTop w:val="0"/>
              <w:marBottom w:val="0"/>
              <w:divBdr>
                <w:top w:val="none" w:sz="0" w:space="0" w:color="auto"/>
                <w:left w:val="none" w:sz="0" w:space="0" w:color="auto"/>
                <w:bottom w:val="none" w:sz="0" w:space="0" w:color="auto"/>
                <w:right w:val="none" w:sz="0" w:space="0" w:color="auto"/>
              </w:divBdr>
              <w:divsChild>
                <w:div w:id="46341862">
                  <w:marLeft w:val="0"/>
                  <w:marRight w:val="0"/>
                  <w:marTop w:val="0"/>
                  <w:marBottom w:val="0"/>
                  <w:divBdr>
                    <w:top w:val="none" w:sz="0" w:space="0" w:color="auto"/>
                    <w:left w:val="none" w:sz="0" w:space="0" w:color="auto"/>
                    <w:bottom w:val="none" w:sz="0" w:space="0" w:color="auto"/>
                    <w:right w:val="none" w:sz="0" w:space="0" w:color="auto"/>
                  </w:divBdr>
                  <w:divsChild>
                    <w:div w:id="14817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sti.bmj.com/content/sextrans/98/4/293.full.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 TargetMode="External"/><Relationship Id="rId20" Type="http://schemas.microsoft.com/office/2019/05/relationships/documenttasks" Target="documenttasks/documenttasks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academic.oup.com/cid/article/71/2/318/5550916" TargetMode="External"/><Relationship Id="rId5" Type="http://schemas.openxmlformats.org/officeDocument/2006/relationships/comments" Target="comments.xml"/><Relationship Id="rId15" Type="http://schemas.openxmlformats.org/officeDocument/2006/relationships/hyperlink" Target="https://journals.lww.com/stdjournal/fulltext/2005/03000/A_Randomized,_Comparative_Pilot_Study_of.2.aspx" TargetMode="External"/><Relationship Id="rId10" Type="http://schemas.openxmlformats.org/officeDocument/2006/relationships/hyperlink" Target="https://journals.lww.com/stdjournal/fulltext/2009/02000/High_Incidence_of_Asymptomatic_Syphilis_in.00005.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ubmed.ncbi.nlm.nih.gov/33431607/" TargetMode="External"/><Relationship Id="rId14" Type="http://schemas.openxmlformats.org/officeDocument/2006/relationships/hyperlink" Target="https://journals.lww.com/stdjournal/fulltext/2005/03000/A_Randomized,_Comparative_Pilot_Study_of.2.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inity/Library/Group%20Containers/UBF8T346G9.Office/User%20Content.localized/Templates.localized/docs.dotx" TargetMode="External"/></Relationships>
</file>

<file path=word/documenttasks/documenttasks1.xml><?xml version="1.0" encoding="utf-8"?>
<t:Tasks xmlns:t="http://schemas.microsoft.com/office/tasks/2019/documenttasks" xmlns:oel="http://schemas.microsoft.com/office/2019/extlst">
  <t:Task id="{25E7E8A3-F493-AA44-BD7B-7F8F4AC29990}">
    <t:Anchor>
      <t:Comment id="1679879184"/>
    </t:Anchor>
    <t:History>
      <t:Event id="{88E3B059-66FD-1E49-B405-9D4F3F67713F}" time="2025-01-13T16:09:02.413Z">
        <t:Attribution userId="S::pkasaie1@jh.edu::1e6f2ad9-07d6-4e69-b2cb-e8eac35e5cb9" userProvider="AD" userName="Parastu Kasaie"/>
        <t:Anchor>
          <t:Comment id="1679879184"/>
        </t:Anchor>
        <t:Create/>
      </t:Event>
      <t:Event id="{9FC01922-CA1B-834A-91BF-397F0428E3B4}" time="2025-01-13T16:09:02.413Z">
        <t:Attribution userId="S::pkasaie1@jh.edu::1e6f2ad9-07d6-4e69-b2cb-e8eac35e5cb9" userProvider="AD" userName="Parastu Kasaie"/>
        <t:Anchor>
          <t:Comment id="1679879184"/>
        </t:Anchor>
        <t:Assign userId="S::mschnur3@jh.edu::21ec8bc0-ff32-4afd-8664-2fdf84f10125" userProvider="AD" userName="Melissa Schnure"/>
      </t:Event>
      <t:Event id="{F774E67E-0A89-F440-9D15-F88AB9B97598}" time="2025-01-13T16:09:02.413Z">
        <t:Attribution userId="S::pkasaie1@jh.edu::1e6f2ad9-07d6-4e69-b2cb-e8eac35e5cb9" userProvider="AD" userName="Parastu Kasaie"/>
        <t:Anchor>
          <t:Comment id="1679879184"/>
        </t:Anchor>
        <t:SetTitle title="@Melissa Schnure: can you please review these references and the literature to see if you can find any estimates for women and by HIV status plz"/>
      </t:Event>
    </t:History>
  </t:Task>
  <t:Task id="{5FDFB778-4A58-2145-905F-66C168958BFB}">
    <t:Anchor>
      <t:Comment id="1331677804"/>
    </t:Anchor>
    <t:History>
      <t:Event id="{4313F7E4-305A-8B4A-B7B9-C996EDEBCC6B}" time="2025-01-14T20:54:42.634Z">
        <t:Attribution userId="S::pkasaie1@jh.edu::1e6f2ad9-07d6-4e69-b2cb-e8eac35e5cb9" userProvider="AD" userName="Parastu Kasaie"/>
        <t:Anchor>
          <t:Comment id="1331677804"/>
        </t:Anchor>
        <t:Create/>
      </t:Event>
      <t:Event id="{60A67D3C-1953-0E4D-A7FC-471742388A3F}" time="2025-01-14T20:54:42.634Z">
        <t:Attribution userId="S::pkasaie1@jh.edu::1e6f2ad9-07d6-4e69-b2cb-e8eac35e5cb9" userProvider="AD" userName="Parastu Kasaie"/>
        <t:Anchor>
          <t:Comment id="1331677804"/>
        </t:Anchor>
        <t:Assign userId="S::tfojo1@jh.edu::701df94d-ec9a-4b33-8bae-79f1610027b8" userProvider="AD" userName="Todd Fojo"/>
      </t:Event>
      <t:Event id="{5EACD3BA-A6BE-2D45-A70C-36BF537C99CF}" time="2025-01-14T20:54:42.634Z">
        <t:Attribution userId="S::pkasaie1@jh.edu::1e6f2ad9-07d6-4e69-b2cb-e8eac35e5cb9" userProvider="AD" userName="Parastu Kasaie"/>
        <t:Anchor>
          <t:Comment id="1331677804"/>
        </t:Anchor>
        <t:SetTitle title="@Todd Fojo: I dont think that we can transform this to a rate. We can assume that [1.25 - 3%] of exit rates from those states result in CNS. But I also think that we should use this as a calibration target? If we wanted to transform this to a rate then…"/>
      </t:Event>
    </t:History>
  </t:Task>
  <t:Task id="{C95578E8-01FD-0048-81B2-8D3B1A45468D}">
    <t:Anchor>
      <t:Comment id="755301350"/>
    </t:Anchor>
    <t:History>
      <t:Event id="{88E3B059-66FD-1E49-B405-9D4F3F67713F}" time="2025-01-13T16:09:02.413Z">
        <t:Attribution userId="S::pkasaie1@jh.edu::1e6f2ad9-07d6-4e69-b2cb-e8eac35e5cb9" userProvider="AD" userName="Parastu Kasaie"/>
        <t:Anchor>
          <t:Comment id="755301350"/>
        </t:Anchor>
        <t:Create/>
      </t:Event>
      <t:Event id="{9FC01922-CA1B-834A-91BF-397F0428E3B4}" time="2025-01-13T16:09:02.413Z">
        <t:Attribution userId="S::pkasaie1@jh.edu::1e6f2ad9-07d6-4e69-b2cb-e8eac35e5cb9" userProvider="AD" userName="Parastu Kasaie"/>
        <t:Anchor>
          <t:Comment id="755301350"/>
        </t:Anchor>
        <t:Assign userId="S::mschnur3@jh.edu::21ec8bc0-ff32-4afd-8664-2fdf84f10125" userProvider="AD" userName="Melissa Schnure"/>
      </t:Event>
      <t:Event id="{F774E67E-0A89-F440-9D15-F88AB9B97598}" time="2025-01-13T16:09:02.413Z">
        <t:Attribution userId="S::pkasaie1@jh.edu::1e6f2ad9-07d6-4e69-b2cb-e8eac35e5cb9" userProvider="AD" userName="Parastu Kasaie"/>
        <t:Anchor>
          <t:Comment id="755301350"/>
        </t:Anchor>
        <t:SetTitle title="@Melissa Schnure: can you please review these references and the literature to see if you can find any estimates for women and by HIV status plz"/>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docs.dotx</Template>
  <TotalTime>498</TotalTime>
  <Pages>8</Pages>
  <Words>4752</Words>
  <Characters>27093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31782</CharactersWithSpaces>
  <SharedDoc>false</SharedDoc>
  <HLinks>
    <vt:vector size="54" baseType="variant">
      <vt:variant>
        <vt:i4>4784192</vt:i4>
      </vt:variant>
      <vt:variant>
        <vt:i4>77</vt:i4>
      </vt:variant>
      <vt:variant>
        <vt:i4>0</vt:i4>
      </vt:variant>
      <vt:variant>
        <vt:i4>5</vt:i4>
      </vt:variant>
      <vt:variant>
        <vt:lpwstr>https://www/</vt:lpwstr>
      </vt:variant>
      <vt:variant>
        <vt:lpwstr/>
      </vt:variant>
      <vt:variant>
        <vt:i4>5439524</vt:i4>
      </vt:variant>
      <vt:variant>
        <vt:i4>72</vt:i4>
      </vt:variant>
      <vt:variant>
        <vt:i4>0</vt:i4>
      </vt:variant>
      <vt:variant>
        <vt:i4>5</vt:i4>
      </vt:variant>
      <vt:variant>
        <vt:lpwstr>https://journals.lww.com/stdjournal/fulltext/2005/03000/A_Randomized,_Comparative_Pilot_Study_of.2.aspx</vt:lpwstr>
      </vt:variant>
      <vt:variant>
        <vt:lpwstr/>
      </vt:variant>
      <vt:variant>
        <vt:i4>5439524</vt:i4>
      </vt:variant>
      <vt:variant>
        <vt:i4>69</vt:i4>
      </vt:variant>
      <vt:variant>
        <vt:i4>0</vt:i4>
      </vt:variant>
      <vt:variant>
        <vt:i4>5</vt:i4>
      </vt:variant>
      <vt:variant>
        <vt:lpwstr>https://journals.lww.com/stdjournal/fulltext/2005/03000/A_Randomized,_Comparative_Pilot_Study_of.2.aspx</vt:lpwstr>
      </vt:variant>
      <vt:variant>
        <vt:lpwstr/>
      </vt:variant>
      <vt:variant>
        <vt:i4>3145781</vt:i4>
      </vt:variant>
      <vt:variant>
        <vt:i4>49</vt:i4>
      </vt:variant>
      <vt:variant>
        <vt:i4>0</vt:i4>
      </vt:variant>
      <vt:variant>
        <vt:i4>5</vt:i4>
      </vt:variant>
      <vt:variant>
        <vt:lpwstr>https://sti.bmj.com/content/sextrans/98/4/293.full.pdf</vt:lpwstr>
      </vt:variant>
      <vt:variant>
        <vt:lpwstr/>
      </vt:variant>
      <vt:variant>
        <vt:i4>720897</vt:i4>
      </vt:variant>
      <vt:variant>
        <vt:i4>21</vt:i4>
      </vt:variant>
      <vt:variant>
        <vt:i4>0</vt:i4>
      </vt:variant>
      <vt:variant>
        <vt:i4>5</vt:i4>
      </vt:variant>
      <vt:variant>
        <vt:lpwstr>https://pubmed.ncbi.nlm.nih.gov/33431607/</vt:lpwstr>
      </vt:variant>
      <vt:variant>
        <vt:lpwstr/>
      </vt:variant>
      <vt:variant>
        <vt:i4>3801199</vt:i4>
      </vt:variant>
      <vt:variant>
        <vt:i4>0</vt:i4>
      </vt:variant>
      <vt:variant>
        <vt:i4>0</vt:i4>
      </vt:variant>
      <vt:variant>
        <vt:i4>5</vt:i4>
      </vt:variant>
      <vt:variant>
        <vt:lpwstr>https://journals.lww.com/stdjournal/fulltext/1996/01000/syphilis_control__the_historic_context_and.13.aspx</vt:lpwstr>
      </vt:variant>
      <vt:variant>
        <vt:lpwstr/>
      </vt:variant>
      <vt:variant>
        <vt:i4>3014743</vt:i4>
      </vt:variant>
      <vt:variant>
        <vt:i4>6</vt:i4>
      </vt:variant>
      <vt:variant>
        <vt:i4>0</vt:i4>
      </vt:variant>
      <vt:variant>
        <vt:i4>5</vt:i4>
      </vt:variant>
      <vt:variant>
        <vt:lpwstr>mailto:tfojo1@jh.edu</vt:lpwstr>
      </vt:variant>
      <vt:variant>
        <vt:lpwstr/>
      </vt:variant>
      <vt:variant>
        <vt:i4>4718647</vt:i4>
      </vt:variant>
      <vt:variant>
        <vt:i4>3</vt:i4>
      </vt:variant>
      <vt:variant>
        <vt:i4>0</vt:i4>
      </vt:variant>
      <vt:variant>
        <vt:i4>5</vt:i4>
      </vt:variant>
      <vt:variant>
        <vt:lpwstr>mailto:mschnur3@jh.edu</vt:lpwstr>
      </vt:variant>
      <vt:variant>
        <vt:lpwstr/>
      </vt:variant>
      <vt:variant>
        <vt:i4>4718647</vt:i4>
      </vt:variant>
      <vt:variant>
        <vt:i4>0</vt:i4>
      </vt:variant>
      <vt:variant>
        <vt:i4>0</vt:i4>
      </vt:variant>
      <vt:variant>
        <vt:i4>5</vt:i4>
      </vt:variant>
      <vt:variant>
        <vt:lpwstr>mailto:mschnur3@jh.edu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Parastu Kasaie</cp:lastModifiedBy>
  <cp:revision>130</cp:revision>
  <dcterms:created xsi:type="dcterms:W3CDTF">2024-11-14T20:10:00Z</dcterms:created>
  <dcterms:modified xsi:type="dcterms:W3CDTF">2025-01-14T21:32:00Z</dcterms:modified>
</cp:coreProperties>
</file>