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E982E" w14:textId="047A4DDD" w:rsidR="00BD539D" w:rsidRPr="00BD539D" w:rsidRDefault="00155E87">
      <w:pPr>
        <w:pStyle w:val="Heading1"/>
      </w:pPr>
      <w:r>
        <w:t xml:space="preserve">Parameter </w:t>
      </w:r>
      <w:r w:rsidR="00675AC5">
        <w:t xml:space="preserve">List </w:t>
      </w:r>
    </w:p>
    <w:tbl>
      <w:tblPr>
        <w:tblStyle w:val="GridTable1Light"/>
        <w:tblW w:w="9935" w:type="dxa"/>
        <w:tblLook w:val="04A0" w:firstRow="1" w:lastRow="0" w:firstColumn="1" w:lastColumn="0" w:noHBand="0" w:noVBand="1"/>
      </w:tblPr>
      <w:tblGrid>
        <w:gridCol w:w="3116"/>
        <w:gridCol w:w="3702"/>
        <w:gridCol w:w="3117"/>
      </w:tblGrid>
      <w:tr w:rsidR="00BD539D" w:rsidRPr="001C45E7" w14:paraId="5CFC7A34" w14:textId="77777777" w:rsidTr="00495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074F6A" w:themeFill="accent4" w:themeFillShade="80"/>
          </w:tcPr>
          <w:p w14:paraId="1EFE8BF5" w14:textId="08AD4485" w:rsidR="00BD539D" w:rsidRPr="00240B50" w:rsidRDefault="00BD539D" w:rsidP="00BC3AC9">
            <w:pPr>
              <w:spacing w:before="0" w:after="0"/>
              <w:rPr>
                <w:rFonts w:asciiTheme="minorBidi" w:hAnsiTheme="minorBidi" w:cstheme="minorBidi"/>
                <w:color w:val="FFFFFF" w:themeColor="background1"/>
                <w:szCs w:val="20"/>
              </w:rPr>
            </w:pPr>
            <w:r w:rsidRPr="00240B50">
              <w:rPr>
                <w:rFonts w:asciiTheme="minorBidi" w:hAnsiTheme="minorBidi" w:cstheme="minorBidi"/>
                <w:color w:val="FFFFFF" w:themeColor="background1"/>
                <w:szCs w:val="20"/>
              </w:rPr>
              <w:t>Parameter</w:t>
            </w:r>
          </w:p>
        </w:tc>
        <w:tc>
          <w:tcPr>
            <w:tcW w:w="3702" w:type="dxa"/>
            <w:shd w:val="clear" w:color="auto" w:fill="074F6A" w:themeFill="accent4" w:themeFillShade="80"/>
          </w:tcPr>
          <w:p w14:paraId="264BF6AB" w14:textId="2E67BE16" w:rsidR="00BD539D" w:rsidRPr="00240B50" w:rsidRDefault="00BD539D" w:rsidP="00BC3AC9">
            <w:pPr>
              <w:spacing w:before="0" w:after="0"/>
              <w:cnfStyle w:val="100000000000" w:firstRow="1" w:lastRow="0" w:firstColumn="0" w:lastColumn="0" w:oddVBand="0" w:evenVBand="0" w:oddHBand="0" w:evenHBand="0" w:firstRowFirstColumn="0" w:firstRowLastColumn="0" w:lastRowFirstColumn="0" w:lastRowLastColumn="0"/>
              <w:rPr>
                <w:rFonts w:asciiTheme="minorBidi" w:eastAsia="Wingdings" w:hAnsiTheme="minorBidi" w:cstheme="minorBidi"/>
                <w:color w:val="FFFFFF" w:themeColor="background1"/>
                <w:szCs w:val="20"/>
              </w:rPr>
            </w:pPr>
            <w:r w:rsidRPr="00240B50">
              <w:rPr>
                <w:rFonts w:asciiTheme="minorBidi" w:eastAsia="Wingdings" w:hAnsiTheme="minorBidi" w:cstheme="minorBidi"/>
                <w:color w:val="FFFFFF" w:themeColor="background1"/>
                <w:szCs w:val="20"/>
              </w:rPr>
              <w:t>Value</w:t>
            </w:r>
          </w:p>
        </w:tc>
        <w:tc>
          <w:tcPr>
            <w:tcW w:w="3117" w:type="dxa"/>
            <w:shd w:val="clear" w:color="auto" w:fill="074F6A" w:themeFill="accent4" w:themeFillShade="80"/>
          </w:tcPr>
          <w:p w14:paraId="4B42CE98" w14:textId="41D6F82A" w:rsidR="00BD539D" w:rsidRPr="00240B50" w:rsidRDefault="00BD539D" w:rsidP="00BC3AC9">
            <w:pPr>
              <w:spacing w:before="0" w:after="0"/>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i/>
                <w:iCs/>
                <w:color w:val="FFFFFF" w:themeColor="background1"/>
                <w:szCs w:val="20"/>
              </w:rPr>
            </w:pPr>
            <w:r w:rsidRPr="00240B50">
              <w:rPr>
                <w:rFonts w:asciiTheme="minorBidi" w:hAnsiTheme="minorBidi" w:cstheme="minorBidi"/>
                <w:i/>
                <w:iCs/>
                <w:color w:val="FFFFFF" w:themeColor="background1"/>
                <w:szCs w:val="20"/>
              </w:rPr>
              <w:t>Reference</w:t>
            </w:r>
          </w:p>
        </w:tc>
      </w:tr>
      <w:tr w:rsidR="00240B50" w:rsidRPr="001C45E7" w14:paraId="5A3A6469"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70D62C84" w14:textId="52C33181" w:rsidR="00240B50" w:rsidRPr="001C45E7" w:rsidRDefault="00DB35B3" w:rsidP="00BC3AC9">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Initial </w:t>
            </w:r>
            <w:r w:rsidR="0016531B">
              <w:rPr>
                <w:rFonts w:asciiTheme="minorBidi" w:hAnsiTheme="minorBidi" w:cstheme="minorBidi"/>
                <w:color w:val="000000" w:themeColor="text1"/>
                <w:sz w:val="18"/>
                <w:szCs w:val="18"/>
              </w:rPr>
              <w:t xml:space="preserve">infection </w:t>
            </w:r>
          </w:p>
        </w:tc>
        <w:tc>
          <w:tcPr>
            <w:tcW w:w="3702" w:type="dxa"/>
            <w:shd w:val="clear" w:color="auto" w:fill="C1E4F5" w:themeFill="accent1" w:themeFillTint="33"/>
          </w:tcPr>
          <w:p w14:paraId="6376B3D2" w14:textId="77777777" w:rsidR="00240B50" w:rsidRPr="0016531B"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color w:val="000000" w:themeColor="text1"/>
                <w:sz w:val="18"/>
                <w:szCs w:val="18"/>
              </w:rPr>
            </w:pPr>
          </w:p>
        </w:tc>
        <w:tc>
          <w:tcPr>
            <w:tcW w:w="3117" w:type="dxa"/>
            <w:shd w:val="clear" w:color="auto" w:fill="C1E4F5" w:themeFill="accent1" w:themeFillTint="33"/>
          </w:tcPr>
          <w:p w14:paraId="5BDD7766" w14:textId="77777777" w:rsidR="00240B50" w:rsidRPr="0016531B"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color w:val="000000" w:themeColor="text1"/>
                <w:sz w:val="18"/>
                <w:szCs w:val="18"/>
              </w:rPr>
            </w:pPr>
          </w:p>
        </w:tc>
      </w:tr>
      <w:tr w:rsidR="00240B50" w:rsidRPr="001C45E7" w14:paraId="568CA300"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2D2CFA4D" w14:textId="08270E57" w:rsidR="00240B50" w:rsidRPr="0016531B" w:rsidRDefault="0016531B" w:rsidP="00BC3AC9">
            <w:pPr>
              <w:spacing w:before="0" w:after="0"/>
              <w:rPr>
                <w:rFonts w:asciiTheme="minorBidi" w:hAnsiTheme="minorBidi" w:cstheme="minorBidi"/>
                <w:b w:val="0"/>
                <w:bCs w:val="0"/>
                <w:color w:val="000000" w:themeColor="text1"/>
                <w:sz w:val="18"/>
                <w:szCs w:val="18"/>
              </w:rPr>
            </w:pPr>
            <w:r w:rsidRPr="0016531B">
              <w:rPr>
                <w:rFonts w:asciiTheme="minorBidi" w:hAnsiTheme="minorBidi" w:cstheme="minorBidi"/>
                <w:b w:val="0"/>
                <w:bCs w:val="0"/>
                <w:color w:val="000000" w:themeColor="text1"/>
                <w:sz w:val="18"/>
                <w:szCs w:val="18"/>
              </w:rPr>
              <w:t>Estimated</w:t>
            </w:r>
            <w:r w:rsidR="00482CFA" w:rsidRPr="0016531B">
              <w:rPr>
                <w:rFonts w:asciiTheme="minorBidi" w:hAnsiTheme="minorBidi" w:cstheme="minorBidi"/>
                <w:b w:val="0"/>
                <w:bCs w:val="0"/>
                <w:color w:val="000000" w:themeColor="text1"/>
                <w:sz w:val="18"/>
                <w:szCs w:val="18"/>
              </w:rPr>
              <w:t xml:space="preserve"> prevalence </w:t>
            </w:r>
            <w:r w:rsidR="00DD362B" w:rsidRPr="0016531B">
              <w:rPr>
                <w:rFonts w:asciiTheme="minorBidi" w:hAnsiTheme="minorBidi" w:cstheme="minorBidi"/>
                <w:b w:val="0"/>
                <w:bCs w:val="0"/>
                <w:color w:val="000000" w:themeColor="text1"/>
                <w:sz w:val="18"/>
                <w:szCs w:val="18"/>
              </w:rPr>
              <w:t>of diagnosed/undiagnosed syphilis in 1940</w:t>
            </w:r>
          </w:p>
        </w:tc>
        <w:tc>
          <w:tcPr>
            <w:tcW w:w="3702" w:type="dxa"/>
          </w:tcPr>
          <w:p w14:paraId="318B3750" w14:textId="0A435FB7" w:rsidR="00240B50" w:rsidRPr="001C45E7" w:rsidRDefault="00DD362B"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DD362B">
              <w:rPr>
                <w:rFonts w:asciiTheme="minorBidi" w:hAnsiTheme="minorBidi" w:cstheme="minorBidi"/>
                <w:color w:val="000000" w:themeColor="text1"/>
                <w:sz w:val="18"/>
                <w:szCs w:val="18"/>
              </w:rPr>
              <w:t>0.007</w:t>
            </w:r>
            <w:r>
              <w:rPr>
                <w:rFonts w:asciiTheme="minorBidi" w:hAnsiTheme="minorBidi" w:cstheme="minorBidi"/>
                <w:color w:val="000000" w:themeColor="text1"/>
                <w:sz w:val="18"/>
                <w:szCs w:val="18"/>
              </w:rPr>
              <w:t xml:space="preserve"> (+/- 50%)</w:t>
            </w:r>
          </w:p>
        </w:tc>
        <w:tc>
          <w:tcPr>
            <w:tcW w:w="3117" w:type="dxa"/>
          </w:tcPr>
          <w:p w14:paraId="44D5BBA6" w14:textId="339D4EAD" w:rsidR="00240B50" w:rsidRPr="001C45E7" w:rsidRDefault="00DA0415"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r>
              <w:rPr>
                <w:rFonts w:asciiTheme="minorBidi" w:hAnsiTheme="minorBidi" w:cstheme="minorBidi"/>
                <w:i/>
                <w:iCs/>
                <w:color w:val="000000" w:themeColor="text1"/>
                <w:sz w:val="18"/>
                <w:szCs w:val="18"/>
              </w:rPr>
              <w:fldChar w:fldCharType="begin"/>
            </w:r>
            <w:r w:rsidR="001152BC">
              <w:rPr>
                <w:rFonts w:asciiTheme="minorBidi" w:hAnsiTheme="minorBidi" w:cstheme="minorBidi"/>
                <w:i/>
                <w:iCs/>
                <w:color w:val="000000" w:themeColor="text1"/>
                <w:sz w:val="18"/>
                <w:szCs w:val="18"/>
              </w:rPr>
              <w:instrText xml:space="preserve"> ADDIN EN.CITE &lt;EndNote&gt;&lt;Cite&gt;&lt;Author&gt;Centers for Disease Control and Prevention (CDC)&lt;/Author&gt;&lt;Year&gt;2024&lt;/Year&gt;&lt;RecNum&gt;1276&lt;/RecNum&gt;&lt;DisplayText&gt;&lt;style face="superscript"&gt;[1, 2]&lt;/style&gt;&lt;/DisplayText&gt;&lt;record&gt;&lt;rec-number&gt;1276&lt;/rec-number&gt;&lt;foreign-keys&gt;&lt;key app="EN" db-id="0de29wz08pxpvrezp2r5trx59zf09wpzr5sv" timestamp="1741356979" guid="cbeb99a1-16bb-4683-9c74-adc0ad7138c8"&gt;1276&lt;/key&gt;&lt;/foreign-keys&gt;&lt;ref-type name="Report"&gt;27&lt;/ref-type&gt;&lt;contributors&gt;&lt;authors&gt;&lt;author&gt;Centers for Disease Control and Prevention (CDC), &lt;/author&gt;&lt;/authors&gt;&lt;/contributors&gt;&lt;titles&gt;&lt;title&gt;Sexually Transmitted Infections Surveillance, 2023 &lt;/title&gt;&lt;/titles&gt;&lt;dates&gt;&lt;year&gt;2024&lt;/year&gt;&lt;/dates&gt;&lt;pub-location&gt;Atlanta: US Department of Health and Human Services&lt;/pub-location&gt;&lt;urls&gt;&lt;related-urls&gt;&lt;url&gt;https://www.cdc.gov/sti-statistics/annual/index.html&lt;/url&gt;&lt;/related-urls&gt;&lt;/urls&gt;&lt;/record&gt;&lt;/Cite&gt;&lt;Cite&gt;&lt;Author&gt;United States Census Bureau&lt;/Author&gt;&lt;Year&gt;1944&lt;/Year&gt;&lt;RecNum&gt;1275&lt;/RecNum&gt;&lt;record&gt;&lt;rec-number&gt;1275&lt;/rec-number&gt;&lt;foreign-keys&gt;&lt;key app="EN" db-id="0de29wz08pxpvrezp2r5trx59zf09wpzr5sv" timestamp="1741356831" guid="9efaf81c-2ae0-4cba-a24d-f098fbddc53e"&gt;1275&lt;/key&gt;&lt;/foreign-keys&gt;&lt;ref-type name="Report"&gt;27&lt;/ref-type&gt;&lt;contributors&gt;&lt;authors&gt;&lt;author&gt;United States Census Bureau, &lt;/author&gt;&lt;/authors&gt;&lt;/contributors&gt;&lt;titles&gt;&lt;title&gt;Statistical Abstract of the United States: 1943&lt;/title&gt;&lt;/titles&gt;&lt;volume&gt;65&lt;/volume&gt;&lt;dates&gt;&lt;year&gt;1944&lt;/year&gt;&lt;/dates&gt;&lt;urls&gt;&lt;related-urls&gt;&lt;url&gt;https://www.census.gov/library/publications/1944/compendia/1943statab.html&lt;/url&gt;&lt;/related-urls&gt;&lt;/urls&gt;&lt;/record&gt;&lt;/Cite&gt;&lt;/EndNote&gt;</w:instrText>
            </w:r>
            <w:r>
              <w:rPr>
                <w:rFonts w:asciiTheme="minorBidi" w:hAnsiTheme="minorBidi" w:cstheme="minorBidi"/>
                <w:i/>
                <w:iCs/>
                <w:color w:val="000000" w:themeColor="text1"/>
                <w:sz w:val="18"/>
                <w:szCs w:val="18"/>
              </w:rPr>
              <w:fldChar w:fldCharType="separate"/>
            </w:r>
            <w:r w:rsidR="001152BC" w:rsidRPr="001152BC">
              <w:rPr>
                <w:rFonts w:asciiTheme="minorBidi" w:hAnsiTheme="minorBidi" w:cstheme="minorBidi"/>
                <w:i/>
                <w:iCs/>
                <w:noProof/>
                <w:color w:val="000000" w:themeColor="text1"/>
                <w:sz w:val="18"/>
                <w:szCs w:val="18"/>
                <w:vertAlign w:val="superscript"/>
              </w:rPr>
              <w:t>[1, 2]</w:t>
            </w:r>
            <w:r>
              <w:rPr>
                <w:rFonts w:asciiTheme="minorBidi" w:hAnsiTheme="minorBidi" w:cstheme="minorBidi"/>
                <w:i/>
                <w:iCs/>
                <w:color w:val="000000" w:themeColor="text1"/>
                <w:sz w:val="18"/>
                <w:szCs w:val="18"/>
              </w:rPr>
              <w:fldChar w:fldCharType="end"/>
            </w:r>
          </w:p>
        </w:tc>
      </w:tr>
      <w:tr w:rsidR="00240B50" w:rsidRPr="001C45E7" w14:paraId="16F9E4D4"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3AB2B986" w14:textId="21F0F903" w:rsidR="00240B50" w:rsidRPr="0016531B" w:rsidRDefault="00A870A0" w:rsidP="00BC3AC9">
            <w:pPr>
              <w:spacing w:before="0" w:after="0"/>
              <w:rPr>
                <w:rFonts w:asciiTheme="minorBidi" w:hAnsiTheme="minorBidi" w:cstheme="minorBidi"/>
                <w:b w:val="0"/>
                <w:bCs w:val="0"/>
                <w:color w:val="000000" w:themeColor="text1"/>
                <w:sz w:val="18"/>
                <w:szCs w:val="18"/>
              </w:rPr>
            </w:pPr>
            <w:r w:rsidRPr="0016531B">
              <w:rPr>
                <w:rFonts w:asciiTheme="minorBidi" w:hAnsiTheme="minorBidi" w:cstheme="minorBidi"/>
                <w:b w:val="0"/>
                <w:bCs w:val="0"/>
                <w:color w:val="000000" w:themeColor="text1"/>
                <w:sz w:val="18"/>
                <w:szCs w:val="18"/>
              </w:rPr>
              <w:t>Proportion o</w:t>
            </w:r>
            <w:r w:rsidR="009D2FD1">
              <w:rPr>
                <w:rFonts w:asciiTheme="minorBidi" w:hAnsiTheme="minorBidi" w:cstheme="minorBidi"/>
                <w:b w:val="0"/>
                <w:bCs w:val="0"/>
                <w:color w:val="000000" w:themeColor="text1"/>
                <w:sz w:val="18"/>
                <w:szCs w:val="18"/>
              </w:rPr>
              <w:t>f infections</w:t>
            </w:r>
            <w:r w:rsidRPr="0016531B">
              <w:rPr>
                <w:rFonts w:asciiTheme="minorBidi" w:hAnsiTheme="minorBidi" w:cstheme="minorBidi"/>
                <w:b w:val="0"/>
                <w:bCs w:val="0"/>
                <w:color w:val="000000" w:themeColor="text1"/>
                <w:sz w:val="18"/>
                <w:szCs w:val="18"/>
              </w:rPr>
              <w:t xml:space="preserve"> by stage</w:t>
            </w:r>
          </w:p>
        </w:tc>
        <w:tc>
          <w:tcPr>
            <w:tcW w:w="3702" w:type="dxa"/>
          </w:tcPr>
          <w:p w14:paraId="4B61EE0F" w14:textId="77777777" w:rsidR="00240B50" w:rsidRDefault="00A870A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Primary= 0.45</w:t>
            </w:r>
          </w:p>
          <w:p w14:paraId="7CB337B4" w14:textId="77777777" w:rsidR="00A870A0" w:rsidRDefault="00A870A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Secondary= 0.13</w:t>
            </w:r>
          </w:p>
          <w:p w14:paraId="15F9BAA6" w14:textId="77777777" w:rsidR="00A870A0" w:rsidRDefault="00A870A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Early latent = </w:t>
            </w:r>
            <w:r w:rsidR="009F5266">
              <w:rPr>
                <w:rFonts w:asciiTheme="minorBidi" w:hAnsiTheme="minorBidi" w:cstheme="minorBidi"/>
                <w:color w:val="000000" w:themeColor="text1"/>
                <w:sz w:val="18"/>
                <w:szCs w:val="18"/>
              </w:rPr>
              <w:t>0.29</w:t>
            </w:r>
          </w:p>
          <w:p w14:paraId="425132BD" w14:textId="77777777" w:rsidR="009F5266" w:rsidRDefault="009F5266"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Late latent =</w:t>
            </w:r>
            <w:r w:rsidR="003E5820">
              <w:rPr>
                <w:rFonts w:asciiTheme="minorBidi" w:hAnsiTheme="minorBidi" w:cstheme="minorBidi"/>
                <w:color w:val="000000" w:themeColor="text1"/>
                <w:sz w:val="18"/>
                <w:szCs w:val="18"/>
              </w:rPr>
              <w:t xml:space="preserve"> 0.4</w:t>
            </w:r>
          </w:p>
          <w:p w14:paraId="758418E0" w14:textId="27D34DB1" w:rsidR="003E5820" w:rsidRPr="001C45E7" w:rsidRDefault="003E582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Tertiary = </w:t>
            </w:r>
            <w:r w:rsidR="0016531B">
              <w:rPr>
                <w:rFonts w:asciiTheme="minorBidi" w:hAnsiTheme="minorBidi" w:cstheme="minorBidi"/>
                <w:color w:val="000000" w:themeColor="text1"/>
                <w:sz w:val="18"/>
                <w:szCs w:val="18"/>
              </w:rPr>
              <w:t>0.</w:t>
            </w:r>
            <w:r w:rsidR="00D27198">
              <w:rPr>
                <w:rFonts w:asciiTheme="minorBidi" w:hAnsiTheme="minorBidi" w:cstheme="minorBidi"/>
                <w:color w:val="000000" w:themeColor="text1"/>
                <w:sz w:val="18"/>
                <w:szCs w:val="18"/>
              </w:rPr>
              <w:t>13</w:t>
            </w:r>
          </w:p>
        </w:tc>
        <w:tc>
          <w:tcPr>
            <w:tcW w:w="3117" w:type="dxa"/>
          </w:tcPr>
          <w:p w14:paraId="67BB495A" w14:textId="14224963" w:rsidR="00240B50" w:rsidRPr="001C45E7" w:rsidRDefault="00DA0415"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r>
              <w:rPr>
                <w:rFonts w:asciiTheme="minorBidi" w:hAnsiTheme="minorBidi" w:cstheme="minorBidi"/>
                <w:i/>
                <w:iCs/>
                <w:color w:val="000000" w:themeColor="text1"/>
                <w:sz w:val="18"/>
                <w:szCs w:val="18"/>
              </w:rPr>
              <w:fldChar w:fldCharType="begin"/>
            </w:r>
            <w:r w:rsidR="001152BC">
              <w:rPr>
                <w:rFonts w:asciiTheme="minorBidi" w:hAnsiTheme="minorBidi" w:cstheme="minorBidi"/>
                <w:i/>
                <w:iCs/>
                <w:color w:val="000000" w:themeColor="text1"/>
                <w:sz w:val="18"/>
                <w:szCs w:val="18"/>
              </w:rPr>
              <w:instrText xml:space="preserve"> ADDIN EN.CITE &lt;EndNote&gt;&lt;Cite&gt;&lt;Author&gt;Centers for Disease Control and Prevention (CDC)&lt;/Author&gt;&lt;Year&gt;2024&lt;/Year&gt;&lt;RecNum&gt;1276&lt;/RecNum&gt;&lt;DisplayText&gt;&lt;style face="superscript"&gt;[1]&lt;/style&gt;&lt;/DisplayText&gt;&lt;record&gt;&lt;rec-number&gt;1276&lt;/rec-number&gt;&lt;foreign-keys&gt;&lt;key app="EN" db-id="0de29wz08pxpvrezp2r5trx59zf09wpzr5sv" timestamp="1741356979" guid="cbeb99a1-16bb-4683-9c74-adc0ad7138c8"&gt;1276&lt;/key&gt;&lt;/foreign-keys&gt;&lt;ref-type name="Report"&gt;27&lt;/ref-type&gt;&lt;contributors&gt;&lt;authors&gt;&lt;author&gt;Centers for Disease Control and Prevention (CDC), &lt;/author&gt;&lt;/authors&gt;&lt;/contributors&gt;&lt;titles&gt;&lt;title&gt;Sexually Transmitted Infections Surveillance, 2023 &lt;/title&gt;&lt;/titles&gt;&lt;dates&gt;&lt;year&gt;2024&lt;/year&gt;&lt;/dates&gt;&lt;pub-location&gt;Atlanta: US Department of Health and Human Services&lt;/pub-location&gt;&lt;urls&gt;&lt;related-urls&gt;&lt;url&gt;https://www.cdc.gov/sti-statistics/annual/index.html&lt;/url&gt;&lt;/related-urls&gt;&lt;/urls&gt;&lt;/record&gt;&lt;/Cite&gt;&lt;/EndNote&gt;</w:instrText>
            </w:r>
            <w:r>
              <w:rPr>
                <w:rFonts w:asciiTheme="minorBidi" w:hAnsiTheme="minorBidi" w:cstheme="minorBidi"/>
                <w:i/>
                <w:iCs/>
                <w:color w:val="000000" w:themeColor="text1"/>
                <w:sz w:val="18"/>
                <w:szCs w:val="18"/>
              </w:rPr>
              <w:fldChar w:fldCharType="separate"/>
            </w:r>
            <w:r w:rsidR="001152BC" w:rsidRPr="001152BC">
              <w:rPr>
                <w:rFonts w:asciiTheme="minorBidi" w:hAnsiTheme="minorBidi" w:cstheme="minorBidi"/>
                <w:i/>
                <w:iCs/>
                <w:noProof/>
                <w:color w:val="000000" w:themeColor="text1"/>
                <w:sz w:val="18"/>
                <w:szCs w:val="18"/>
                <w:vertAlign w:val="superscript"/>
              </w:rPr>
              <w:t>[1]</w:t>
            </w:r>
            <w:r>
              <w:rPr>
                <w:rFonts w:asciiTheme="minorBidi" w:hAnsiTheme="minorBidi" w:cstheme="minorBidi"/>
                <w:i/>
                <w:iCs/>
                <w:color w:val="000000" w:themeColor="text1"/>
                <w:sz w:val="18"/>
                <w:szCs w:val="18"/>
              </w:rPr>
              <w:fldChar w:fldCharType="end"/>
            </w:r>
          </w:p>
        </w:tc>
      </w:tr>
      <w:tr w:rsidR="00240B50" w:rsidRPr="001C45E7" w14:paraId="38EDFCB5"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584B2643" w14:textId="3EA24EA4" w:rsidR="00240B50" w:rsidRPr="001C45E7" w:rsidRDefault="00771EE4" w:rsidP="00BC3AC9">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Sex ratio at birth </w:t>
            </w:r>
          </w:p>
        </w:tc>
        <w:tc>
          <w:tcPr>
            <w:tcW w:w="3702" w:type="dxa"/>
            <w:shd w:val="clear" w:color="auto" w:fill="C1E4F5" w:themeFill="accent1" w:themeFillTint="33"/>
          </w:tcPr>
          <w:p w14:paraId="5607C6EF"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03679C90"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p>
        </w:tc>
      </w:tr>
      <w:tr w:rsidR="00240B50" w:rsidRPr="001C45E7" w14:paraId="370DD0D3"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5E5E69CA" w14:textId="0F512E4D" w:rsidR="00240B50" w:rsidRPr="00605E16" w:rsidRDefault="00771EE4" w:rsidP="00BC3AC9">
            <w:pPr>
              <w:spacing w:before="0" w:after="0"/>
              <w:rPr>
                <w:rFonts w:asciiTheme="minorBidi" w:hAnsiTheme="minorBidi" w:cstheme="minorBidi"/>
                <w:b w:val="0"/>
                <w:bCs w:val="0"/>
                <w:color w:val="000000" w:themeColor="text1"/>
                <w:sz w:val="18"/>
                <w:szCs w:val="18"/>
              </w:rPr>
            </w:pPr>
            <w:r w:rsidRPr="00605E16">
              <w:rPr>
                <w:rFonts w:asciiTheme="minorBidi" w:hAnsiTheme="minorBidi" w:cstheme="minorBidi"/>
                <w:b w:val="0"/>
                <w:bCs w:val="0"/>
                <w:color w:val="000000" w:themeColor="text1"/>
                <w:sz w:val="18"/>
                <w:szCs w:val="18"/>
              </w:rPr>
              <w:t xml:space="preserve">Ratio of </w:t>
            </w:r>
            <w:r w:rsidR="00F928AD" w:rsidRPr="00605E16">
              <w:rPr>
                <w:rFonts w:asciiTheme="minorBidi" w:hAnsiTheme="minorBidi" w:cstheme="minorBidi"/>
                <w:b w:val="0"/>
                <w:bCs w:val="0"/>
                <w:color w:val="000000" w:themeColor="text1"/>
                <w:sz w:val="18"/>
                <w:szCs w:val="18"/>
              </w:rPr>
              <w:t xml:space="preserve">male to female births </w:t>
            </w:r>
          </w:p>
        </w:tc>
        <w:tc>
          <w:tcPr>
            <w:tcW w:w="3702" w:type="dxa"/>
          </w:tcPr>
          <w:p w14:paraId="670D55E7" w14:textId="6EA366AF" w:rsidR="00240B50" w:rsidRPr="001C45E7" w:rsidRDefault="00F928AD"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1.048 [</w:t>
            </w:r>
            <w:r w:rsidR="00DE5597">
              <w:rPr>
                <w:rFonts w:asciiTheme="minorBidi" w:hAnsiTheme="minorBidi" w:cstheme="minorBidi"/>
                <w:color w:val="000000" w:themeColor="text1"/>
                <w:sz w:val="18"/>
                <w:szCs w:val="18"/>
              </w:rPr>
              <w:t xml:space="preserve">1.04 - </w:t>
            </w:r>
            <w:r>
              <w:rPr>
                <w:rFonts w:asciiTheme="minorBidi" w:hAnsiTheme="minorBidi" w:cstheme="minorBidi"/>
                <w:color w:val="000000" w:themeColor="text1"/>
                <w:sz w:val="18"/>
                <w:szCs w:val="18"/>
              </w:rPr>
              <w:t>1.06</w:t>
            </w:r>
            <w:r w:rsidR="00DE5597">
              <w:rPr>
                <w:rFonts w:asciiTheme="minorBidi" w:hAnsiTheme="minorBidi" w:cstheme="minorBidi"/>
                <w:color w:val="000000" w:themeColor="text1"/>
                <w:sz w:val="18"/>
                <w:szCs w:val="18"/>
              </w:rPr>
              <w:t>]</w:t>
            </w:r>
          </w:p>
        </w:tc>
        <w:tc>
          <w:tcPr>
            <w:tcW w:w="3117" w:type="dxa"/>
          </w:tcPr>
          <w:p w14:paraId="05A571DD" w14:textId="5139E3E4" w:rsidR="00240B50" w:rsidRPr="001C45E7" w:rsidRDefault="00605E16"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r>
              <w:rPr>
                <w:rFonts w:asciiTheme="minorBidi" w:hAnsiTheme="minorBidi" w:cstheme="minorBidi"/>
                <w:i/>
                <w:iCs/>
                <w:color w:val="000000" w:themeColor="text1"/>
                <w:sz w:val="18"/>
                <w:szCs w:val="18"/>
              </w:rPr>
              <w:fldChar w:fldCharType="begin"/>
            </w:r>
            <w:r w:rsidR="001152BC">
              <w:rPr>
                <w:rFonts w:asciiTheme="minorBidi" w:hAnsiTheme="minorBidi" w:cstheme="minorBidi"/>
                <w:i/>
                <w:iCs/>
                <w:color w:val="000000" w:themeColor="text1"/>
                <w:sz w:val="18"/>
                <w:szCs w:val="18"/>
              </w:rPr>
              <w:instrText xml:space="preserve"> ADDIN EN.CITE &lt;EndNote&gt;&lt;Cite&gt;&lt;Author&gt;Mathews&lt;/Author&gt;&lt;Year&gt;2005&lt;/Year&gt;&lt;RecNum&gt;1277&lt;/RecNum&gt;&lt;DisplayText&gt;&lt;style face="superscript"&gt;[3]&lt;/style&gt;&lt;/DisplayText&gt;&lt;record&gt;&lt;rec-number&gt;1277&lt;/rec-number&gt;&lt;foreign-keys&gt;&lt;key app="EN" db-id="0de29wz08pxpvrezp2r5trx59zf09wpzr5sv" timestamp="1741359863" guid="2ebf2750-2aa9-49a7-ab62-bf2fc2f969cd"&gt;1277&lt;/key&gt;&lt;/foreign-keys&gt;&lt;ref-type name="Journal Article"&gt;17&lt;/ref-type&gt;&lt;contributors&gt;&lt;authors&gt;&lt;author&gt;Mathews, TJ&lt;/author&gt;&lt;author&gt;Hamilton, Brady E&lt;/author&gt;&lt;/authors&gt;&lt;/contributors&gt;&lt;titles&gt;&lt;title&gt;Trend analysis of the sex ratio at birth in the United States&lt;/title&gt;&lt;secondary-title&gt;National vital statistics reports&lt;/secondary-title&gt;&lt;/titles&gt;&lt;periodical&gt;&lt;full-title&gt;National vital statistics reports&lt;/full-title&gt;&lt;/periodical&gt;&lt;pages&gt;1-17&lt;/pages&gt;&lt;volume&gt;53&lt;/volume&gt;&lt;number&gt;20&lt;/number&gt;&lt;dates&gt;&lt;year&gt;2005&lt;/year&gt;&lt;/dates&gt;&lt;urls&gt;&lt;/urls&gt;&lt;/record&gt;&lt;/Cite&gt;&lt;/EndNote&gt;</w:instrText>
            </w:r>
            <w:r>
              <w:rPr>
                <w:rFonts w:asciiTheme="minorBidi" w:hAnsiTheme="minorBidi" w:cstheme="minorBidi"/>
                <w:i/>
                <w:iCs/>
                <w:color w:val="000000" w:themeColor="text1"/>
                <w:sz w:val="18"/>
                <w:szCs w:val="18"/>
              </w:rPr>
              <w:fldChar w:fldCharType="separate"/>
            </w:r>
            <w:r w:rsidR="001152BC" w:rsidRPr="001152BC">
              <w:rPr>
                <w:rFonts w:asciiTheme="minorBidi" w:hAnsiTheme="minorBidi" w:cstheme="minorBidi"/>
                <w:i/>
                <w:iCs/>
                <w:noProof/>
                <w:color w:val="000000" w:themeColor="text1"/>
                <w:sz w:val="18"/>
                <w:szCs w:val="18"/>
                <w:vertAlign w:val="superscript"/>
              </w:rPr>
              <w:t>[3]</w:t>
            </w:r>
            <w:r>
              <w:rPr>
                <w:rFonts w:asciiTheme="minorBidi" w:hAnsiTheme="minorBidi" w:cstheme="minorBidi"/>
                <w:i/>
                <w:iCs/>
                <w:color w:val="000000" w:themeColor="text1"/>
                <w:sz w:val="18"/>
                <w:szCs w:val="18"/>
              </w:rPr>
              <w:fldChar w:fldCharType="end"/>
            </w:r>
            <w:r w:rsidR="00B06E1C">
              <w:rPr>
                <w:rFonts w:asciiTheme="minorBidi" w:hAnsiTheme="minorBidi" w:cstheme="minorBidi"/>
                <w:i/>
                <w:iCs/>
                <w:color w:val="000000" w:themeColor="text1"/>
                <w:sz w:val="18"/>
                <w:szCs w:val="18"/>
              </w:rPr>
              <w:t xml:space="preserve"> (Expanding the lower bound to capture more uncertainty at the </w:t>
            </w:r>
            <w:r w:rsidR="00673C21">
              <w:rPr>
                <w:rFonts w:asciiTheme="minorBidi" w:hAnsiTheme="minorBidi" w:cstheme="minorBidi"/>
                <w:i/>
                <w:iCs/>
                <w:color w:val="000000" w:themeColor="text1"/>
                <w:sz w:val="18"/>
                <w:szCs w:val="18"/>
              </w:rPr>
              <w:t>MSA</w:t>
            </w:r>
            <w:r w:rsidR="00B06E1C">
              <w:rPr>
                <w:rFonts w:asciiTheme="minorBidi" w:hAnsiTheme="minorBidi" w:cstheme="minorBidi"/>
                <w:i/>
                <w:iCs/>
                <w:color w:val="000000" w:themeColor="text1"/>
                <w:sz w:val="18"/>
                <w:szCs w:val="18"/>
              </w:rPr>
              <w:t xml:space="preserve"> level)</w:t>
            </w:r>
          </w:p>
        </w:tc>
      </w:tr>
      <w:tr w:rsidR="00240B50" w:rsidRPr="001C45E7" w14:paraId="54DE7565" w14:textId="77777777" w:rsidTr="003B2EBF">
        <w:trPr>
          <w:trHeight w:val="242"/>
        </w:trPr>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064984ED" w14:textId="14E0BC99" w:rsidR="00240B50" w:rsidRPr="001C45E7" w:rsidRDefault="00570BAA" w:rsidP="00BC3AC9">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Syphilis Natural History</w:t>
            </w:r>
          </w:p>
        </w:tc>
        <w:tc>
          <w:tcPr>
            <w:tcW w:w="3702" w:type="dxa"/>
            <w:shd w:val="clear" w:color="auto" w:fill="C1E4F5" w:themeFill="accent1" w:themeFillTint="33"/>
          </w:tcPr>
          <w:p w14:paraId="4D7D1D1D"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53D2B108"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p>
        </w:tc>
      </w:tr>
      <w:tr w:rsidR="00417DE9" w:rsidRPr="001C45E7" w14:paraId="6CC2B780"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4F0D65D0" w14:textId="05F3D650" w:rsidR="00417DE9" w:rsidRPr="001C45E7" w:rsidRDefault="00570BAA" w:rsidP="00BC3AC9">
            <w:pPr>
              <w:spacing w:before="0" w:after="0"/>
              <w:rPr>
                <w:rFonts w:asciiTheme="minorBidi" w:hAnsiTheme="minorBidi" w:cstheme="minorBidi"/>
                <w:b w:val="0"/>
                <w:bCs w:val="0"/>
                <w:i/>
                <w:iCs/>
                <w:color w:val="000000" w:themeColor="text1"/>
                <w:sz w:val="18"/>
                <w:szCs w:val="18"/>
              </w:rPr>
            </w:pPr>
            <w:r>
              <w:rPr>
                <w:rFonts w:asciiTheme="minorBidi" w:hAnsiTheme="minorBidi" w:cstheme="minorBidi"/>
                <w:b w:val="0"/>
                <w:bCs w:val="0"/>
                <w:color w:val="000000" w:themeColor="text1"/>
                <w:sz w:val="18"/>
                <w:szCs w:val="18"/>
              </w:rPr>
              <w:t>Duration of p</w:t>
            </w:r>
            <w:r w:rsidR="00417DE9" w:rsidRPr="001C45E7">
              <w:rPr>
                <w:rFonts w:asciiTheme="minorBidi" w:hAnsiTheme="minorBidi" w:cstheme="minorBidi"/>
                <w:b w:val="0"/>
                <w:bCs w:val="0"/>
                <w:color w:val="000000" w:themeColor="text1"/>
                <w:sz w:val="18"/>
                <w:szCs w:val="18"/>
              </w:rPr>
              <w:t xml:space="preserve">rimary syphilis </w:t>
            </w:r>
          </w:p>
          <w:p w14:paraId="68658316" w14:textId="77777777" w:rsidR="00417DE9" w:rsidRPr="001C45E7" w:rsidRDefault="00417DE9" w:rsidP="00BC3AC9">
            <w:pPr>
              <w:spacing w:before="0" w:after="0"/>
              <w:rPr>
                <w:rFonts w:asciiTheme="minorBidi" w:hAnsiTheme="minorBidi" w:cstheme="minorBidi"/>
                <w:b w:val="0"/>
                <w:bCs w:val="0"/>
                <w:color w:val="000000" w:themeColor="text1"/>
                <w:sz w:val="18"/>
                <w:szCs w:val="18"/>
              </w:rPr>
            </w:pPr>
          </w:p>
        </w:tc>
        <w:tc>
          <w:tcPr>
            <w:tcW w:w="3702" w:type="dxa"/>
          </w:tcPr>
          <w:p w14:paraId="1962BF4E" w14:textId="5544C5A6" w:rsidR="00417DE9" w:rsidRPr="001C45E7" w:rsidRDefault="00BD539D"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2</w:t>
            </w:r>
            <w:r w:rsidR="00CD3D26">
              <w:rPr>
                <w:rFonts w:asciiTheme="minorBidi" w:hAnsiTheme="minorBidi" w:cstheme="minorBidi"/>
                <w:color w:val="000000" w:themeColor="text1"/>
                <w:sz w:val="18"/>
                <w:szCs w:val="18"/>
              </w:rPr>
              <w:t xml:space="preserve"> </w:t>
            </w:r>
            <w:r w:rsidR="00417DE9" w:rsidRPr="001C45E7">
              <w:rPr>
                <w:rFonts w:asciiTheme="minorBidi" w:hAnsiTheme="minorBidi" w:cstheme="minorBidi"/>
                <w:color w:val="000000" w:themeColor="text1"/>
                <w:sz w:val="18"/>
                <w:szCs w:val="18"/>
              </w:rPr>
              <w:t>-</w:t>
            </w:r>
            <w:r w:rsidR="00CD3D26">
              <w:rPr>
                <w:rFonts w:asciiTheme="minorBidi" w:hAnsiTheme="minorBidi" w:cstheme="minorBidi"/>
                <w:color w:val="000000" w:themeColor="text1"/>
                <w:sz w:val="18"/>
                <w:szCs w:val="18"/>
              </w:rPr>
              <w:t xml:space="preserve"> </w:t>
            </w:r>
            <w:r w:rsidR="00417DE9" w:rsidRPr="001C45E7">
              <w:rPr>
                <w:rFonts w:asciiTheme="minorBidi" w:hAnsiTheme="minorBidi" w:cstheme="minorBidi"/>
                <w:color w:val="000000" w:themeColor="text1"/>
                <w:sz w:val="18"/>
                <w:szCs w:val="18"/>
              </w:rPr>
              <w:t xml:space="preserve">6 weeks </w:t>
            </w:r>
          </w:p>
        </w:tc>
        <w:tc>
          <w:tcPr>
            <w:tcW w:w="3117" w:type="dxa"/>
          </w:tcPr>
          <w:p w14:paraId="7C51E4C8" w14:textId="7C9C37F0" w:rsidR="00417DE9" w:rsidRPr="001C45E7" w:rsidRDefault="00417DE9"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i/>
                <w:iCs/>
                <w:color w:val="000000" w:themeColor="text1"/>
                <w:sz w:val="18"/>
                <w:szCs w:val="18"/>
              </w:rPr>
              <w:fldChar w:fldCharType="begin">
                <w:fldData xml:space="preserve">PEVuZE5vdGU+PENpdGU+PEF1dGhvcj5NZXJjdXJpPC9BdXRob3I+PFllYXI+MjAyMjwvWWVhcj48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</w:fldData>
              </w:fldChar>
            </w:r>
            <w:r w:rsidR="001152BC">
              <w:rPr>
                <w:rFonts w:asciiTheme="minorBidi" w:hAnsiTheme="minorBidi" w:cstheme="minorBidi"/>
                <w:i/>
                <w:iCs/>
                <w:color w:val="000000" w:themeColor="text1"/>
                <w:sz w:val="18"/>
                <w:szCs w:val="18"/>
              </w:rPr>
              <w:instrText xml:space="preserve"> ADDIN EN.CITE </w:instrText>
            </w:r>
            <w:r w:rsidR="001152BC">
              <w:rPr>
                <w:rFonts w:asciiTheme="minorBidi" w:hAnsiTheme="minorBidi" w:cstheme="minorBidi"/>
                <w:i/>
                <w:iCs/>
                <w:color w:val="000000" w:themeColor="text1"/>
                <w:sz w:val="18"/>
                <w:szCs w:val="18"/>
              </w:rPr>
              <w:fldChar w:fldCharType="begin">
                <w:fldData xml:space="preserve">PEVuZE5vdGU+PENpdGU+PEF1dGhvcj5NZXJjdXJpPC9BdXRob3I+PFllYXI+MjAyMjwvWWVhcj48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</w:fldData>
              </w:fldChar>
            </w:r>
            <w:r w:rsidR="001152BC">
              <w:rPr>
                <w:rFonts w:asciiTheme="minorBidi" w:hAnsiTheme="minorBidi" w:cstheme="minorBidi"/>
                <w:i/>
                <w:iCs/>
                <w:color w:val="000000" w:themeColor="text1"/>
                <w:sz w:val="18"/>
                <w:szCs w:val="18"/>
              </w:rPr>
              <w:instrText xml:space="preserve"> ADDIN EN.CITE.DATA </w:instrText>
            </w:r>
            <w:r w:rsidR="001152BC">
              <w:rPr>
                <w:rFonts w:asciiTheme="minorBidi" w:hAnsiTheme="minorBidi" w:cstheme="minorBidi"/>
                <w:i/>
                <w:iCs/>
                <w:color w:val="000000" w:themeColor="text1"/>
                <w:sz w:val="18"/>
                <w:szCs w:val="18"/>
              </w:rPr>
            </w:r>
            <w:r w:rsidR="001152BC">
              <w:rPr>
                <w:rFonts w:asciiTheme="minorBidi" w:hAnsiTheme="minorBidi" w:cstheme="minorBidi"/>
                <w:i/>
                <w:iCs/>
                <w:color w:val="000000" w:themeColor="text1"/>
                <w:sz w:val="18"/>
                <w:szCs w:val="18"/>
              </w:rPr>
              <w:fldChar w:fldCharType="end"/>
            </w:r>
            <w:r w:rsidRPr="001C45E7">
              <w:rPr>
                <w:rFonts w:asciiTheme="minorBidi" w:hAnsiTheme="minorBidi" w:cstheme="minorBidi"/>
                <w:i/>
                <w:iCs/>
                <w:color w:val="000000" w:themeColor="text1"/>
                <w:sz w:val="18"/>
                <w:szCs w:val="18"/>
              </w:rPr>
              <w:fldChar w:fldCharType="separate"/>
            </w:r>
            <w:r w:rsidR="001152BC" w:rsidRPr="001152BC">
              <w:rPr>
                <w:rFonts w:asciiTheme="minorBidi" w:hAnsiTheme="minorBidi" w:cstheme="minorBidi"/>
                <w:i/>
                <w:iCs/>
                <w:noProof/>
                <w:color w:val="000000" w:themeColor="text1"/>
                <w:sz w:val="18"/>
                <w:szCs w:val="18"/>
                <w:vertAlign w:val="superscript"/>
              </w:rPr>
              <w:t>[4-8]</w:t>
            </w:r>
            <w:r w:rsidRPr="001C45E7">
              <w:rPr>
                <w:rFonts w:asciiTheme="minorBidi" w:hAnsiTheme="minorBidi" w:cstheme="minorBidi"/>
                <w:i/>
                <w:iCs/>
                <w:color w:val="000000" w:themeColor="text1"/>
                <w:sz w:val="18"/>
                <w:szCs w:val="18"/>
              </w:rPr>
              <w:fldChar w:fldCharType="end"/>
            </w:r>
          </w:p>
        </w:tc>
      </w:tr>
      <w:tr w:rsidR="000B113F" w:rsidRPr="001C45E7" w14:paraId="09195898"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506AA9B" w14:textId="0BAE526D" w:rsidR="000B113F" w:rsidRPr="001C45E7" w:rsidRDefault="00570BAA" w:rsidP="000B113F">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Duration of s</w:t>
            </w:r>
            <w:r w:rsidR="000B113F" w:rsidRPr="001C45E7">
              <w:rPr>
                <w:rFonts w:asciiTheme="minorBidi" w:hAnsiTheme="minorBidi" w:cstheme="minorBidi"/>
                <w:b w:val="0"/>
                <w:bCs w:val="0"/>
                <w:color w:val="000000" w:themeColor="text1"/>
                <w:sz w:val="18"/>
                <w:szCs w:val="18"/>
              </w:rPr>
              <w:t>econdary syphilis</w:t>
            </w:r>
          </w:p>
        </w:tc>
        <w:tc>
          <w:tcPr>
            <w:tcW w:w="3702" w:type="dxa"/>
          </w:tcPr>
          <w:p w14:paraId="6BCBAE95" w14:textId="47A9DB65"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1</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 xml:space="preserve">3 months </w:t>
            </w:r>
          </w:p>
        </w:tc>
        <w:tc>
          <w:tcPr>
            <w:tcW w:w="3117" w:type="dxa"/>
          </w:tcPr>
          <w:p w14:paraId="7FF585C2" w14:textId="3B3D3740"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fldData xml:space="preserve">PEVuZE5vdGU+PENpdGU+PEF1dGhvcj5IaWNrczwvQXV0aG9yPjxZZWFyPjIwMjE8L1llYXI+PFJl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</w:fldData>
              </w:fldChar>
            </w:r>
            <w:r w:rsidR="001152BC">
              <w:rPr>
                <w:rFonts w:asciiTheme="minorBidi" w:hAnsiTheme="minorBidi" w:cstheme="minorBidi"/>
                <w:color w:val="000000" w:themeColor="text1"/>
                <w:sz w:val="18"/>
                <w:szCs w:val="18"/>
              </w:rPr>
              <w:instrText xml:space="preserve"> ADDIN EN.CITE </w:instrText>
            </w:r>
            <w:r w:rsidR="001152BC">
              <w:rPr>
                <w:rFonts w:asciiTheme="minorBidi" w:hAnsiTheme="minorBidi" w:cstheme="minorBidi"/>
                <w:color w:val="000000" w:themeColor="text1"/>
                <w:sz w:val="18"/>
                <w:szCs w:val="18"/>
              </w:rPr>
              <w:fldChar w:fldCharType="begin">
                <w:fldData xml:space="preserve">PEVuZE5vdGU+PENpdGU+PEF1dGhvcj5IaWNrczwvQXV0aG9yPjxZZWFyPjIwMjE8L1llYXI+PFJl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</w:fldData>
              </w:fldChar>
            </w:r>
            <w:r w:rsidR="001152BC">
              <w:rPr>
                <w:rFonts w:asciiTheme="minorBidi" w:hAnsiTheme="minorBidi" w:cstheme="minorBidi"/>
                <w:color w:val="000000" w:themeColor="text1"/>
                <w:sz w:val="18"/>
                <w:szCs w:val="18"/>
              </w:rPr>
              <w:instrText xml:space="preserve"> ADDIN EN.CITE.DATA </w:instrText>
            </w:r>
            <w:r w:rsidR="001152BC">
              <w:rPr>
                <w:rFonts w:asciiTheme="minorBidi" w:hAnsiTheme="minorBidi" w:cstheme="minorBidi"/>
                <w:color w:val="000000" w:themeColor="text1"/>
                <w:sz w:val="18"/>
                <w:szCs w:val="18"/>
              </w:rPr>
            </w:r>
            <w:r w:rsidR="001152BC">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[6, 8, 9]</w:t>
            </w:r>
            <w:r w:rsidRPr="001C45E7">
              <w:rPr>
                <w:rFonts w:asciiTheme="minorBidi" w:hAnsiTheme="minorBidi" w:cstheme="minorBidi"/>
                <w:color w:val="000000" w:themeColor="text1"/>
                <w:sz w:val="18"/>
                <w:szCs w:val="18"/>
              </w:rPr>
              <w:fldChar w:fldCharType="end"/>
            </w:r>
          </w:p>
        </w:tc>
      </w:tr>
      <w:tr w:rsidR="000B113F" w:rsidRPr="001C45E7" w14:paraId="10397F59"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2C686F19" w14:textId="5A6F67EE" w:rsidR="000B113F" w:rsidRPr="001C45E7" w:rsidRDefault="000B113F" w:rsidP="000B113F">
            <w:p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 xml:space="preserve">Relapse </w:t>
            </w:r>
            <w:r w:rsidR="00673C21">
              <w:rPr>
                <w:rFonts w:asciiTheme="minorBidi" w:hAnsiTheme="minorBidi" w:cstheme="minorBidi"/>
                <w:b w:val="0"/>
                <w:bCs w:val="0"/>
                <w:color w:val="000000" w:themeColor="text1"/>
                <w:sz w:val="18"/>
                <w:szCs w:val="18"/>
              </w:rPr>
              <w:t>from Early Latent</w:t>
            </w:r>
            <w:r w:rsidRPr="001C45E7">
              <w:rPr>
                <w:rFonts w:asciiTheme="minorBidi" w:hAnsiTheme="minorBidi" w:cstheme="minorBidi"/>
                <w:b w:val="0"/>
                <w:bCs w:val="0"/>
                <w:color w:val="000000" w:themeColor="text1"/>
                <w:sz w:val="18"/>
                <w:szCs w:val="18"/>
              </w:rPr>
              <w:t xml:space="preserve"> to Secondary </w:t>
            </w:r>
            <w:r w:rsidR="00570BAA">
              <w:rPr>
                <w:rFonts w:asciiTheme="minorBidi" w:hAnsiTheme="minorBidi" w:cstheme="minorBidi"/>
                <w:b w:val="0"/>
                <w:bCs w:val="0"/>
                <w:color w:val="000000" w:themeColor="text1"/>
                <w:sz w:val="18"/>
                <w:szCs w:val="18"/>
              </w:rPr>
              <w:t>S</w:t>
            </w:r>
            <w:r w:rsidR="00673C21" w:rsidRPr="001C45E7">
              <w:rPr>
                <w:rFonts w:asciiTheme="minorBidi" w:hAnsiTheme="minorBidi" w:cstheme="minorBidi"/>
                <w:b w:val="0"/>
                <w:bCs w:val="0"/>
                <w:color w:val="000000" w:themeColor="text1"/>
                <w:sz w:val="18"/>
                <w:szCs w:val="18"/>
              </w:rPr>
              <w:t>yphilis</w:t>
            </w:r>
          </w:p>
        </w:tc>
        <w:tc>
          <w:tcPr>
            <w:tcW w:w="3702" w:type="dxa"/>
          </w:tcPr>
          <w:p w14:paraId="7E55680E"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 25% </w:t>
            </w:r>
          </w:p>
          <w:p w14:paraId="3D7AEE8B" w14:textId="7CF68FA1"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301E29E2" w14:textId="1D12FBAE"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&lt;EndNote&gt;&lt;Cite&gt;&lt;Author&gt;Singh&lt;/Author&gt;&lt;Year&gt;1999&lt;/Year&gt;&lt;RecNum&gt;6&lt;/RecNum&gt;&lt;DisplayText&gt;&lt;style face="superscript"&gt;[9]&lt;/style&gt;&lt;/DisplayText&gt;&lt;record&gt;&lt;rec-number&gt;6&lt;/rec-number&gt;&lt;foreign-keys&gt;&lt;key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[9]</w:t>
            </w:r>
            <w:r w:rsidRPr="001C45E7">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t xml:space="preserve"> we simplify to assume all relapses happen in the first year during early syphilis</w:t>
            </w:r>
          </w:p>
        </w:tc>
      </w:tr>
      <w:tr w:rsidR="000B113F" w:rsidRPr="001C45E7" w14:paraId="01F617B4"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08D72E4F" w14:textId="7D94379C" w:rsidR="000B113F" w:rsidRPr="003B7782" w:rsidRDefault="000B113F" w:rsidP="000B113F">
            <w:pPr>
              <w:spacing w:before="0" w:after="0"/>
              <w:rPr>
                <w:rFonts w:asciiTheme="minorBidi" w:hAnsiTheme="minorBidi" w:cstheme="minorBidi"/>
                <w:color w:val="000000" w:themeColor="text1"/>
                <w:sz w:val="18"/>
                <w:szCs w:val="18"/>
              </w:rPr>
            </w:pPr>
            <w:commentRangeStart w:id="0"/>
            <w:r w:rsidRPr="003B7782">
              <w:rPr>
                <w:rFonts w:asciiTheme="minorBidi" w:hAnsiTheme="minorBidi" w:cstheme="minorBidi"/>
                <w:color w:val="000000" w:themeColor="text1"/>
                <w:sz w:val="18"/>
                <w:szCs w:val="18"/>
              </w:rPr>
              <w:t>Proportion</w:t>
            </w:r>
            <w:commentRangeEnd w:id="0"/>
            <w:r w:rsidR="00CD3D26">
              <w:rPr>
                <w:rStyle w:val="CommentReference"/>
                <w:rFonts w:asciiTheme="minorHAnsi" w:eastAsiaTheme="minorHAnsi" w:hAnsiTheme="minorHAnsi" w:cstheme="minorBidi"/>
                <w:b w:val="0"/>
                <w:bCs w:val="0"/>
              </w:rPr>
              <w:commentReference w:id="0"/>
            </w:r>
            <w:r w:rsidRPr="003B7782">
              <w:rPr>
                <w:rFonts w:asciiTheme="minorBidi" w:hAnsiTheme="minorBidi" w:cstheme="minorBidi"/>
                <w:color w:val="000000" w:themeColor="text1"/>
                <w:sz w:val="18"/>
                <w:szCs w:val="18"/>
              </w:rPr>
              <w:t xml:space="preserve"> of Early Symptomatic disease </w:t>
            </w:r>
          </w:p>
        </w:tc>
        <w:tc>
          <w:tcPr>
            <w:tcW w:w="3702" w:type="dxa"/>
            <w:shd w:val="clear" w:color="auto" w:fill="C1E4F5" w:themeFill="accent1" w:themeFillTint="33"/>
          </w:tcPr>
          <w:p w14:paraId="42185049" w14:textId="6E08A2E8"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39CCD437" w14:textId="2577551B"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348C4507"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AECA733" w14:textId="435B4B49" w:rsidR="000B113F" w:rsidRPr="001C45E7" w:rsidRDefault="000B113F" w:rsidP="000B113F">
            <w:pPr>
              <w:spacing w:before="0" w:after="0"/>
              <w:rPr>
                <w:rFonts w:asciiTheme="minorBidi" w:hAnsiTheme="minorBidi" w:cstheme="minorBidi"/>
                <w:color w:val="000000" w:themeColor="text1"/>
                <w:sz w:val="18"/>
                <w:szCs w:val="18"/>
              </w:rPr>
            </w:pPr>
            <w:r w:rsidRPr="001C45E7">
              <w:rPr>
                <w:rFonts w:asciiTheme="minorBidi" w:hAnsiTheme="minorBidi" w:cstheme="minorBidi"/>
                <w:b w:val="0"/>
                <w:bCs w:val="0"/>
                <w:color w:val="000000" w:themeColor="text1"/>
                <w:sz w:val="18"/>
                <w:szCs w:val="18"/>
              </w:rPr>
              <w:t>Proportion of incident cases presenting with symptomatic primary syphilis</w:t>
            </w:r>
            <w:r w:rsidR="0053307C">
              <w:rPr>
                <w:rFonts w:asciiTheme="minorBidi" w:hAnsiTheme="minorBidi" w:cstheme="minorBidi"/>
                <w:b w:val="0"/>
                <w:bCs w:val="0"/>
                <w:color w:val="000000" w:themeColor="text1"/>
                <w:sz w:val="18"/>
                <w:szCs w:val="18"/>
              </w:rPr>
              <w:t xml:space="preserve"> among MSM</w:t>
            </w:r>
          </w:p>
        </w:tc>
        <w:tc>
          <w:tcPr>
            <w:tcW w:w="3702" w:type="dxa"/>
          </w:tcPr>
          <w:p w14:paraId="33D71284" w14:textId="37F9D19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20</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 xml:space="preserve">29% </w:t>
            </w:r>
          </w:p>
        </w:tc>
        <w:tc>
          <w:tcPr>
            <w:tcW w:w="3117" w:type="dxa"/>
          </w:tcPr>
          <w:p w14:paraId="7D5916F7" w14:textId="0F200354"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&lt;EndNote&gt;&lt;Cite&gt;&lt;Author&gt;Peel&lt;/Author&gt;&lt;Year&gt;2021&lt;/Year&gt;&lt;RecNum&gt;1247&lt;/RecNum&gt;&lt;DisplayText&gt;&lt;style face="superscript"&gt;[10]&lt;/style&gt;&lt;/DisplayText&gt;&lt;record&gt;&lt;rec-number&gt;1247&lt;/rec-number&gt;&lt;foreign-keys&gt;&lt;key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[10]</w:t>
            </w:r>
            <w:r w:rsidRPr="001C45E7">
              <w:rPr>
                <w:rFonts w:asciiTheme="minorBidi" w:hAnsiTheme="minorBidi" w:cstheme="minorBidi"/>
                <w:color w:val="000000" w:themeColor="text1"/>
                <w:sz w:val="18"/>
                <w:szCs w:val="18"/>
              </w:rPr>
              <w:fldChar w:fldCharType="end"/>
            </w:r>
          </w:p>
          <w:p w14:paraId="7265639D" w14:textId="74441FDF" w:rsidR="00440437" w:rsidRDefault="00440437"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In absence of data for heterosexual male and female, the same value and ranges are used for all subgroups</w:t>
            </w:r>
          </w:p>
          <w:p w14:paraId="5CEE1443" w14:textId="5D9C877B" w:rsidR="0053307C" w:rsidRPr="001C45E7" w:rsidRDefault="0053307C"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4168BA93"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4F8F8351" w14:textId="107201D8" w:rsidR="000B113F" w:rsidRPr="001C45E7" w:rsidRDefault="000B113F" w:rsidP="000B113F">
            <w:pPr>
              <w:spacing w:before="0" w:after="0"/>
              <w:rPr>
                <w:rFonts w:asciiTheme="minorBidi" w:hAnsiTheme="minorBidi" w:cstheme="minorBidi"/>
                <w:color w:val="000000" w:themeColor="text1"/>
                <w:sz w:val="18"/>
                <w:szCs w:val="18"/>
              </w:rPr>
            </w:pPr>
            <w:r w:rsidRPr="001C45E7">
              <w:rPr>
                <w:rFonts w:asciiTheme="minorBidi" w:hAnsiTheme="minorBidi" w:cstheme="minorBidi"/>
                <w:b w:val="0"/>
                <w:bCs w:val="0"/>
                <w:color w:val="000000" w:themeColor="text1"/>
                <w:sz w:val="18"/>
                <w:szCs w:val="18"/>
              </w:rPr>
              <w:t>Proportion of incident, non-primary cases presenting with symptomatic secondary syphilis</w:t>
            </w:r>
            <w:r w:rsidR="0053307C">
              <w:rPr>
                <w:rFonts w:asciiTheme="minorBidi" w:hAnsiTheme="minorBidi" w:cstheme="minorBidi"/>
                <w:b w:val="0"/>
                <w:bCs w:val="0"/>
                <w:color w:val="000000" w:themeColor="text1"/>
                <w:sz w:val="18"/>
                <w:szCs w:val="18"/>
              </w:rPr>
              <w:t xml:space="preserve"> among MSM</w:t>
            </w:r>
          </w:p>
        </w:tc>
        <w:tc>
          <w:tcPr>
            <w:tcW w:w="3702" w:type="dxa"/>
          </w:tcPr>
          <w:p w14:paraId="4FAD8E92" w14:textId="05EA55F1"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15</w:t>
            </w:r>
            <w:r w:rsidR="003B2EBF">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 xml:space="preserve">17% </w:t>
            </w:r>
          </w:p>
        </w:tc>
        <w:tc>
          <w:tcPr>
            <w:tcW w:w="3117" w:type="dxa"/>
          </w:tcPr>
          <w:p w14:paraId="50435034" w14:textId="28D5E3A0"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&lt;EndNote&gt;&lt;Cite&gt;&lt;Author&gt;Peel&lt;/Author&gt;&lt;Year&gt;2021&lt;/Year&gt;&lt;RecNum&gt;1247&lt;/RecNum&gt;&lt;DisplayText&gt;&lt;style face="superscript"&gt;[10]&lt;/style&gt;&lt;/DisplayText&gt;&lt;record&gt;&lt;rec-number&gt;1247&lt;/rec-number&gt;&lt;foreign-keys&gt;&lt;key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[10]</w:t>
            </w:r>
            <w:r w:rsidRPr="001C45E7">
              <w:rPr>
                <w:rFonts w:asciiTheme="minorBidi" w:hAnsiTheme="minorBidi" w:cstheme="minorBidi"/>
                <w:color w:val="000000" w:themeColor="text1"/>
                <w:sz w:val="18"/>
                <w:szCs w:val="18"/>
              </w:rPr>
              <w:fldChar w:fldCharType="end"/>
            </w:r>
          </w:p>
        </w:tc>
      </w:tr>
      <w:tr w:rsidR="000B113F" w:rsidRPr="001C45E7" w14:paraId="369365C0" w14:textId="77777777" w:rsidTr="000464D3">
        <w:trPr>
          <w:trHeight w:val="323"/>
        </w:trPr>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2968B726" w14:textId="5B3FC419" w:rsidR="000B113F" w:rsidRPr="001C45E7" w:rsidRDefault="003B7782" w:rsidP="000B113F">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Progression Rates</w:t>
            </w:r>
          </w:p>
        </w:tc>
        <w:tc>
          <w:tcPr>
            <w:tcW w:w="3702" w:type="dxa"/>
            <w:shd w:val="clear" w:color="auto" w:fill="C1E4F5" w:themeFill="accent1" w:themeFillTint="33"/>
          </w:tcPr>
          <w:p w14:paraId="3146FCD4"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0B5E2A8F"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79CD35B0"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7AFE1B7B" w14:textId="788A2B1D" w:rsidR="000B113F" w:rsidRPr="001C45E7" w:rsidRDefault="000B113F" w:rsidP="000B113F">
            <w:p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Primary</w:t>
            </w:r>
            <w:r w:rsidR="000464D3">
              <w:rPr>
                <w:rFonts w:asciiTheme="minorBidi" w:hAnsiTheme="minorBidi" w:cstheme="minorBidi"/>
                <w:b w:val="0"/>
                <w:bCs w:val="0"/>
                <w:color w:val="000000" w:themeColor="text1"/>
                <w:sz w:val="18"/>
                <w:szCs w:val="18"/>
              </w:rPr>
              <w:t xml:space="preserve"> &amp; S</w:t>
            </w:r>
            <w:r w:rsidRPr="001C45E7">
              <w:rPr>
                <w:rFonts w:asciiTheme="minorBidi" w:hAnsiTheme="minorBidi" w:cstheme="minorBidi"/>
                <w:b w:val="0"/>
                <w:bCs w:val="0"/>
                <w:color w:val="000000" w:themeColor="text1"/>
                <w:sz w:val="18"/>
                <w:szCs w:val="18"/>
              </w:rPr>
              <w:t>econdary to CNS</w:t>
            </w:r>
          </w:p>
        </w:tc>
        <w:tc>
          <w:tcPr>
            <w:tcW w:w="3702" w:type="dxa"/>
          </w:tcPr>
          <w:p w14:paraId="01AC343A" w14:textId="37BB0EAB"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[0.036 – 0.091]</w:t>
            </w:r>
          </w:p>
          <w:p w14:paraId="01714A08"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7231C130" w14:textId="1ADC5A18"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fldData xml:space="preserve">PEVuZE5vdGU+PENpdGU+PEF1dGhvcj5EZSBWb3V4PC9BdXRob3I+PFllYXI+MjAxODwvWWVhcj48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</w:fldData>
              </w:fldChar>
            </w:r>
            <w:r w:rsidR="001152BC">
              <w:rPr>
                <w:rFonts w:asciiTheme="minorBidi" w:hAnsiTheme="minorBidi" w:cstheme="minorBidi"/>
                <w:color w:val="000000" w:themeColor="text1"/>
                <w:sz w:val="18"/>
                <w:szCs w:val="18"/>
              </w:rPr>
              <w:instrText xml:space="preserve"> ADDIN EN.CITE </w:instrText>
            </w:r>
            <w:r w:rsidR="001152BC">
              <w:rPr>
                <w:rFonts w:asciiTheme="minorBidi" w:hAnsiTheme="minorBidi" w:cstheme="minorBidi"/>
                <w:color w:val="000000" w:themeColor="text1"/>
                <w:sz w:val="18"/>
                <w:szCs w:val="18"/>
              </w:rPr>
              <w:fldChar w:fldCharType="begin">
                <w:fldData xml:space="preserve">PEVuZE5vdGU+PENpdGU+PEF1dGhvcj5EZSBWb3V4PC9BdXRob3I+PFllYXI+MjAxODwvWWVhcj48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</w:fldData>
              </w:fldChar>
            </w:r>
            <w:r w:rsidR="001152BC">
              <w:rPr>
                <w:rFonts w:asciiTheme="minorBidi" w:hAnsiTheme="minorBidi" w:cstheme="minorBidi"/>
                <w:color w:val="000000" w:themeColor="text1"/>
                <w:sz w:val="18"/>
                <w:szCs w:val="18"/>
              </w:rPr>
              <w:instrText xml:space="preserve"> ADDIN EN.CITE.DATA </w:instrText>
            </w:r>
            <w:r w:rsidR="001152BC">
              <w:rPr>
                <w:rFonts w:asciiTheme="minorBidi" w:hAnsiTheme="minorBidi" w:cstheme="minorBidi"/>
                <w:color w:val="000000" w:themeColor="text1"/>
                <w:sz w:val="18"/>
                <w:szCs w:val="18"/>
              </w:rPr>
            </w:r>
            <w:r w:rsidR="001152BC">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[5, 11, 12]</w:t>
            </w:r>
            <w:r w:rsidRPr="001C45E7">
              <w:rPr>
                <w:rFonts w:asciiTheme="minorBidi" w:hAnsiTheme="minorBidi" w:cstheme="minorBidi"/>
                <w:color w:val="000000" w:themeColor="text1"/>
                <w:sz w:val="18"/>
                <w:szCs w:val="18"/>
              </w:rPr>
              <w:fldChar w:fldCharType="end"/>
            </w:r>
          </w:p>
        </w:tc>
      </w:tr>
      <w:tr w:rsidR="000B113F" w:rsidRPr="001C45E7" w14:paraId="7D0C01FA"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509191DB" w14:textId="449C2128" w:rsidR="000B113F" w:rsidRPr="001C45E7" w:rsidRDefault="000B113F" w:rsidP="000B113F">
            <w:p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Early latent to CNS</w:t>
            </w:r>
          </w:p>
        </w:tc>
        <w:tc>
          <w:tcPr>
            <w:tcW w:w="3702" w:type="dxa"/>
          </w:tcPr>
          <w:p w14:paraId="3542DAF1" w14:textId="0FE556B2"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0.012</w:t>
            </w:r>
          </w:p>
          <w:p w14:paraId="7B954E34"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29E62451" w14:textId="3ABD96EE"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&lt;EndNote&gt;&lt;Cite&gt;&lt;Author&gt;De Voux&lt;/Author&gt;&lt;Year&gt;2018&lt;/Year&gt;&lt;RecNum&gt;1249&lt;/RecNum&gt;&lt;DisplayText&gt;&lt;style face="superscript"&gt;[11]&lt;/style&gt;&lt;/DisplayText&gt;&lt;record&gt;&lt;rec-number&gt;1249&lt;/rec-number&gt;&lt;foreign-keys&gt;&lt;key app="EN" db-id="0de29wz08pxpvrezp2r5trx59zf09wpzr5sv" timestamp="1740664563" guid="207bef09-1187-4917-bea9-5583878cb793"&gt;1249&lt;/key&gt;&lt;/foreign-keys&gt;&lt;ref-type name="Journal Article"&gt;17&lt;/ref-type&gt;&lt;contributors&gt;&lt;authors&gt;&lt;author&gt;De Voux, Alex&lt;/author&gt;&lt;author&gt;Kidd, Sarah&lt;/author&gt;&lt;author&gt;Torrone, Elizabeth A&lt;/author&gt;&lt;/authors&gt;&lt;/contributors&gt;&lt;titles&gt;&lt;title&gt;Reported cases of neurosyphilis among early syphilis cases—United States, 2009 to 2015&lt;/title&gt;&lt;secondary-title&gt;Sexually transmitted diseases&lt;/secondary-title&gt;&lt;/titles&gt;&lt;periodical&gt;&lt;full-title&gt;Sex Transm Dis&lt;/full-title&gt;&lt;abbr-1&gt;Sexually transmitted diseases&lt;/abbr-1&gt;&lt;/periodical&gt;&lt;pages&gt;39-41&lt;/pages&gt;&lt;volume&gt;45&lt;/volume&gt;&lt;number&gt;1&lt;/number&gt;&lt;dates&gt;&lt;year&gt;2018&lt;/year&gt;&lt;/dates&gt;&lt;isbn&gt;0148-5717&lt;/isbn&gt;&lt;urls&gt;&lt;/urls&gt;&lt;/record&gt;&lt;/Cite&gt;&lt;/EndNote&gt;</w:instrText>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[11]</w:t>
            </w:r>
            <w:r w:rsidRPr="001C45E7">
              <w:rPr>
                <w:rFonts w:asciiTheme="minorBidi" w:hAnsiTheme="minorBidi" w:cstheme="minorBidi"/>
                <w:color w:val="000000" w:themeColor="text1"/>
                <w:sz w:val="18"/>
                <w:szCs w:val="18"/>
              </w:rPr>
              <w:fldChar w:fldCharType="end"/>
            </w:r>
          </w:p>
        </w:tc>
      </w:tr>
      <w:tr w:rsidR="00D24C18" w:rsidRPr="001C45E7" w14:paraId="3471AF31"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B96BAB8" w14:textId="4648ACB2" w:rsidR="00D24C18" w:rsidRPr="001C45E7" w:rsidRDefault="00D24C18" w:rsidP="00D24C18">
            <w:pPr>
              <w:spacing w:before="0" w:after="0"/>
              <w:rPr>
                <w:rFonts w:asciiTheme="minorBidi" w:hAnsiTheme="minorBidi" w:cstheme="minorBidi"/>
                <w:color w:val="000000" w:themeColor="text1"/>
                <w:sz w:val="18"/>
                <w:szCs w:val="18"/>
              </w:rPr>
            </w:pPr>
            <w:r>
              <w:rPr>
                <w:rFonts w:asciiTheme="minorBidi" w:hAnsiTheme="minorBidi" w:cstheme="minorBidi"/>
                <w:b w:val="0"/>
                <w:bCs w:val="0"/>
                <w:color w:val="000000" w:themeColor="text1"/>
                <w:sz w:val="18"/>
                <w:szCs w:val="18"/>
              </w:rPr>
              <w:t>Late Latent to</w:t>
            </w:r>
            <w:r w:rsidRPr="006D4C74">
              <w:rPr>
                <w:rFonts w:asciiTheme="minorBidi" w:hAnsiTheme="minorBidi" w:cstheme="minorBidi"/>
                <w:b w:val="0"/>
                <w:bCs w:val="0"/>
                <w:color w:val="000000" w:themeColor="text1"/>
                <w:sz w:val="18"/>
                <w:szCs w:val="18"/>
              </w:rPr>
              <w:t xml:space="preserve"> CNS</w:t>
            </w:r>
          </w:p>
        </w:tc>
        <w:tc>
          <w:tcPr>
            <w:tcW w:w="3702" w:type="dxa"/>
          </w:tcPr>
          <w:p w14:paraId="6D15FBFB"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Male: 0.00454</w:t>
            </w:r>
          </w:p>
          <w:p w14:paraId="7F70CBC8"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3085ECED" w14:textId="2546C4C0"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Female: 0.00225</w:t>
            </w:r>
          </w:p>
        </w:tc>
        <w:tc>
          <w:tcPr>
            <w:tcW w:w="3117" w:type="dxa"/>
          </w:tcPr>
          <w:p w14:paraId="26F6AE6D" w14:textId="77777777" w:rsidR="00D24C18" w:rsidRPr="00832951"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32951">
              <w:rPr>
                <w:rFonts w:asciiTheme="minorBidi" w:hAnsiTheme="minorBidi" w:cstheme="minorBidi"/>
                <w:color w:val="000000" w:themeColor="text1"/>
                <w:sz w:val="18"/>
                <w:szCs w:val="18"/>
              </w:rPr>
              <w:t xml:space="preserve">From Table 9 and Fig 12, we extract the proportion of patients developing </w:t>
            </w:r>
            <w:r w:rsidRPr="001C45E7">
              <w:rPr>
                <w:rFonts w:asciiTheme="minorBidi" w:hAnsiTheme="minorBidi" w:cstheme="minorBidi"/>
                <w:color w:val="000000" w:themeColor="text1"/>
                <w:sz w:val="18"/>
                <w:szCs w:val="18"/>
              </w:rPr>
              <w:t xml:space="preserve">different types of </w:t>
            </w:r>
            <w:r w:rsidRPr="00832951">
              <w:rPr>
                <w:rFonts w:asciiTheme="minorBidi" w:hAnsiTheme="minorBidi" w:cstheme="minorBidi"/>
                <w:color w:val="000000" w:themeColor="text1"/>
                <w:sz w:val="18"/>
                <w:szCs w:val="18"/>
              </w:rPr>
              <w:t xml:space="preserve">neurosyphilis, and duration of time to diagnosis, by type and sex, and </w:t>
            </w:r>
            <w:r w:rsidRPr="001C45E7">
              <w:rPr>
                <w:rFonts w:asciiTheme="minorBidi" w:hAnsiTheme="minorBidi" w:cstheme="minorBidi"/>
                <w:color w:val="000000" w:themeColor="text1"/>
                <w:sz w:val="18"/>
                <w:szCs w:val="18"/>
              </w:rPr>
              <w:t xml:space="preserve">calculate the total rate by sex </w:t>
            </w:r>
          </w:p>
          <w:p w14:paraId="1CDF0FE6"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27064179"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2E3EE344" w14:textId="285488A5" w:rsidR="00D24C18" w:rsidRPr="001C45E7" w:rsidRDefault="00D24C18" w:rsidP="00D24C18">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Late latent to</w:t>
            </w:r>
            <w:r w:rsidRPr="001C45E7">
              <w:rPr>
                <w:rFonts w:asciiTheme="minorBidi" w:hAnsiTheme="minorBidi" w:cstheme="minorBidi"/>
                <w:b w:val="0"/>
                <w:bCs w:val="0"/>
                <w:color w:val="000000" w:themeColor="text1"/>
                <w:sz w:val="18"/>
                <w:szCs w:val="18"/>
              </w:rPr>
              <w:t xml:space="preserve"> tertiary syphilis</w:t>
            </w:r>
          </w:p>
        </w:tc>
        <w:tc>
          <w:tcPr>
            <w:tcW w:w="3702" w:type="dxa"/>
          </w:tcPr>
          <w:p w14:paraId="10F74885"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Male: </w:t>
            </w:r>
            <w:r w:rsidRPr="00735900">
              <w:rPr>
                <w:rFonts w:asciiTheme="minorBidi" w:hAnsiTheme="minorBidi" w:cstheme="minorBidi"/>
                <w:color w:val="000000" w:themeColor="text1"/>
                <w:sz w:val="18"/>
                <w:szCs w:val="18"/>
              </w:rPr>
              <w:t>0.01077</w:t>
            </w:r>
            <w:r w:rsidRPr="001C45E7">
              <w:rPr>
                <w:rFonts w:asciiTheme="minorBidi" w:hAnsiTheme="minorBidi" w:cstheme="minorBidi"/>
                <w:color w:val="000000" w:themeColor="text1"/>
                <w:sz w:val="18"/>
                <w:szCs w:val="18"/>
              </w:rPr>
              <w:t xml:space="preserve"> </w:t>
            </w:r>
          </w:p>
          <w:p w14:paraId="7D93C276" w14:textId="77519CBF"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735900">
              <w:rPr>
                <w:rFonts w:asciiTheme="minorBidi" w:hAnsiTheme="minorBidi" w:cstheme="minorBidi"/>
                <w:color w:val="000000" w:themeColor="text1"/>
                <w:sz w:val="18"/>
                <w:szCs w:val="18"/>
              </w:rPr>
              <w:t>[0.0097</w:t>
            </w:r>
            <w:r w:rsidRPr="001C45E7">
              <w:rPr>
                <w:rFonts w:asciiTheme="minorBidi" w:hAnsiTheme="minorBidi" w:cstheme="minorBidi"/>
                <w:color w:val="000000" w:themeColor="text1"/>
                <w:sz w:val="18"/>
                <w:szCs w:val="18"/>
              </w:rPr>
              <w:t xml:space="preserve">5 - </w:t>
            </w:r>
            <w:r w:rsidRPr="00735900">
              <w:rPr>
                <w:rFonts w:asciiTheme="minorBidi" w:hAnsiTheme="minorBidi" w:cstheme="minorBidi"/>
                <w:color w:val="000000" w:themeColor="text1"/>
                <w:sz w:val="18"/>
                <w:szCs w:val="18"/>
              </w:rPr>
              <w:t>0.01179</w:t>
            </w:r>
            <w:r w:rsidRPr="001C45E7">
              <w:rPr>
                <w:rFonts w:asciiTheme="minorBidi" w:hAnsiTheme="minorBidi" w:cstheme="minorBidi"/>
                <w:color w:val="000000" w:themeColor="text1"/>
                <w:sz w:val="18"/>
                <w:szCs w:val="18"/>
              </w:rPr>
              <w:t>4]</w:t>
            </w:r>
          </w:p>
          <w:p w14:paraId="6A352BA8"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56DEA7FE"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Female: </w:t>
            </w:r>
            <w:r w:rsidRPr="00735900">
              <w:rPr>
                <w:rFonts w:asciiTheme="minorBidi" w:hAnsiTheme="minorBidi" w:cstheme="minorBidi"/>
                <w:color w:val="000000" w:themeColor="text1"/>
                <w:sz w:val="18"/>
                <w:szCs w:val="18"/>
              </w:rPr>
              <w:t>0.0103</w:t>
            </w:r>
            <w:r w:rsidRPr="001C45E7">
              <w:rPr>
                <w:rFonts w:asciiTheme="minorBidi" w:hAnsiTheme="minorBidi" w:cstheme="minorBidi"/>
                <w:color w:val="000000" w:themeColor="text1"/>
                <w:sz w:val="18"/>
                <w:szCs w:val="18"/>
              </w:rPr>
              <w:t>5</w:t>
            </w:r>
            <w:r w:rsidRPr="00735900">
              <w:rPr>
                <w:rFonts w:asciiTheme="minorBidi" w:hAnsiTheme="minorBidi" w:cstheme="minorBidi"/>
                <w:color w:val="000000" w:themeColor="text1"/>
                <w:sz w:val="18"/>
                <w:szCs w:val="18"/>
              </w:rPr>
              <w:t xml:space="preserve"> </w:t>
            </w:r>
          </w:p>
          <w:p w14:paraId="3DA17435" w14:textId="14D8A92C"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735900">
              <w:rPr>
                <w:rFonts w:asciiTheme="minorBidi" w:hAnsiTheme="minorBidi" w:cstheme="minorBidi"/>
                <w:color w:val="000000" w:themeColor="text1"/>
                <w:sz w:val="18"/>
                <w:szCs w:val="18"/>
              </w:rPr>
              <w:t>[0.008</w:t>
            </w:r>
            <w:r w:rsidRPr="001C45E7">
              <w:rPr>
                <w:rFonts w:asciiTheme="minorBidi" w:hAnsiTheme="minorBidi" w:cstheme="minorBidi"/>
                <w:color w:val="000000" w:themeColor="text1"/>
                <w:sz w:val="18"/>
                <w:szCs w:val="18"/>
              </w:rPr>
              <w:t>50 -</w:t>
            </w:r>
            <w:r w:rsidRPr="00735900">
              <w:rPr>
                <w:rFonts w:asciiTheme="minorBidi" w:hAnsiTheme="minorBidi" w:cstheme="minorBidi"/>
                <w:color w:val="000000" w:themeColor="text1"/>
                <w:sz w:val="18"/>
                <w:szCs w:val="18"/>
              </w:rPr>
              <w:t xml:space="preserve"> 0.012192]</w:t>
            </w:r>
          </w:p>
        </w:tc>
        <w:tc>
          <w:tcPr>
            <w:tcW w:w="3117" w:type="dxa"/>
          </w:tcPr>
          <w:p w14:paraId="76259040"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735900">
              <w:rPr>
                <w:rFonts w:asciiTheme="minorBidi" w:hAnsiTheme="minorBidi" w:cstheme="minorBidi"/>
                <w:color w:val="000000" w:themeColor="text1"/>
                <w:sz w:val="18"/>
                <w:szCs w:val="18"/>
              </w:rPr>
              <w:t xml:space="preserve">Assuming the rates are independent, we can combine the means and variances of the two outcomes for late benign and cardiovascular syphilis. Since we don't have the standard deviation (SD) for cardiovascular events, we'll use the SD from benign late syphilis as a proxy. </w:t>
            </w:r>
          </w:p>
          <w:p w14:paraId="42B97D16" w14:textId="541CF666" w:rsidR="00D24C18" w:rsidRPr="00735900"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tl/>
                <w:lang w:bidi="fa-IR"/>
              </w:rPr>
            </w:pPr>
            <w:r w:rsidRPr="00735900">
              <w:rPr>
                <w:rFonts w:asciiTheme="minorBidi" w:hAnsiTheme="minorBidi" w:cstheme="minorBidi"/>
                <w:color w:val="000000" w:themeColor="text1"/>
                <w:sz w:val="18"/>
                <w:szCs w:val="18"/>
              </w:rPr>
              <w:t>To estimate the 95% confidence interval range, we use the normal approximation, calculating the half-width as 1.96×SD.</w:t>
            </w:r>
            <w:r w:rsidRPr="001C45E7">
              <w:rPr>
                <w:rFonts w:asciiTheme="minorBidi" w:hAnsiTheme="minorBidi" w:cstheme="minorBidi"/>
                <w:color w:val="000000" w:themeColor="text1"/>
                <w:sz w:val="18"/>
                <w:szCs w:val="18"/>
              </w:rPr>
              <w:t xml:space="preserve"> </w:t>
            </w:r>
          </w:p>
          <w:p w14:paraId="75F3DA2F"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7786531B"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7D52D167" w14:textId="0E79C184" w:rsidR="00D24C18" w:rsidRPr="001C45E7" w:rsidRDefault="00D24C18" w:rsidP="00D24C18">
            <w:pPr>
              <w:pStyle w:val="ListParagraph"/>
              <w:numPr>
                <w:ilvl w:val="0"/>
                <w:numId w:val="18"/>
              </w:num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lastRenderedPageBreak/>
              <w:t>Rate of developing Late Benign Syphilis</w:t>
            </w:r>
          </w:p>
          <w:p w14:paraId="18EF8E53" w14:textId="77777777" w:rsidR="00D24C18" w:rsidRPr="001C45E7" w:rsidRDefault="00D24C18" w:rsidP="00D24C18">
            <w:pPr>
              <w:spacing w:before="0" w:after="0"/>
              <w:rPr>
                <w:rFonts w:asciiTheme="minorBidi" w:hAnsiTheme="minorBidi" w:cstheme="minorBidi"/>
                <w:b w:val="0"/>
                <w:bCs w:val="0"/>
                <w:color w:val="000000" w:themeColor="text1"/>
                <w:sz w:val="18"/>
                <w:szCs w:val="18"/>
              </w:rPr>
            </w:pPr>
          </w:p>
        </w:tc>
        <w:tc>
          <w:tcPr>
            <w:tcW w:w="3702" w:type="dxa"/>
          </w:tcPr>
          <w:p w14:paraId="7C986122" w14:textId="0C07116A"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Male: 0.00558 [</w:t>
            </w:r>
            <w:proofErr w:type="spellStart"/>
            <w:r w:rsidRPr="001C45E7">
              <w:rPr>
                <w:rFonts w:asciiTheme="minorBidi" w:hAnsiTheme="minorBidi" w:cstheme="minorBidi"/>
                <w:color w:val="000000" w:themeColor="text1"/>
                <w:sz w:val="18"/>
                <w:szCs w:val="18"/>
              </w:rPr>
              <w:t>sd</w:t>
            </w:r>
            <w:proofErr w:type="spellEnd"/>
            <w:r w:rsidRPr="001C45E7">
              <w:rPr>
                <w:rFonts w:asciiTheme="minorBidi" w:hAnsiTheme="minorBidi" w:cstheme="minorBidi"/>
                <w:color w:val="000000" w:themeColor="text1"/>
                <w:sz w:val="18"/>
                <w:szCs w:val="18"/>
              </w:rPr>
              <w:t>= 0.00052]</w:t>
            </w:r>
          </w:p>
          <w:p w14:paraId="3BE979E1"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3933CE4F" w14:textId="36DF9F2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Female: 0.00751 [</w:t>
            </w:r>
            <w:proofErr w:type="spellStart"/>
            <w:r w:rsidRPr="001C45E7">
              <w:rPr>
                <w:rFonts w:asciiTheme="minorBidi" w:hAnsiTheme="minorBidi" w:cstheme="minorBidi"/>
                <w:color w:val="000000" w:themeColor="text1"/>
                <w:sz w:val="18"/>
                <w:szCs w:val="18"/>
              </w:rPr>
              <w:t>sd</w:t>
            </w:r>
            <w:proofErr w:type="spellEnd"/>
            <w:r w:rsidRPr="001C45E7">
              <w:rPr>
                <w:rFonts w:asciiTheme="minorBidi" w:hAnsiTheme="minorBidi" w:cstheme="minorBidi"/>
                <w:color w:val="000000" w:themeColor="text1"/>
                <w:sz w:val="18"/>
                <w:szCs w:val="18"/>
              </w:rPr>
              <w:t>= 0.00094]</w:t>
            </w:r>
          </w:p>
        </w:tc>
        <w:tc>
          <w:tcPr>
            <w:tcW w:w="3117" w:type="dxa"/>
          </w:tcPr>
          <w:p w14:paraId="0A618127" w14:textId="314F0EF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Table 7 reports cumulative percentage of cases developing benign late syphilis by the end of the 15th, 30th, and 35th years </w:t>
            </w:r>
            <w:r w:rsidRPr="001C45E7">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&lt;EndNote&gt;&lt;Cite&gt;&lt;Author&gt;Clark&lt;/Author&gt;&lt;Year&gt;1955&lt;/Year&gt;&lt;RecNum&gt;1250&lt;/RecNum&gt;&lt;DisplayText&gt;&lt;style face="superscript"&gt;[13]&lt;/style&gt;&lt;/DisplayText&gt;&lt;record&gt;&lt;rec-number&gt;1250&lt;/rec-number&gt;&lt;foreign-keys&gt;&lt;key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[13]</w:t>
            </w:r>
            <w:r w:rsidRPr="001C45E7">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t>. Using this data, we fit a linear model to the logit transformation of the cumulative proportions of individuals developing late benign syphilis by the 15th, 30th, and 35th years post-infection (assuming no intercept).The linear model is then used to estimate the average rate of change in the risk of developing the disease per year, as well as the standard deviation of this estimated rate</w:t>
            </w:r>
          </w:p>
          <w:p w14:paraId="137E8378"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0DDBDAE0"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37BA0378" w14:textId="0A3E18B2" w:rsidR="00D24C18" w:rsidRPr="001C45E7" w:rsidRDefault="00D24C18" w:rsidP="00D24C18">
            <w:pPr>
              <w:pStyle w:val="ListParagraph"/>
              <w:numPr>
                <w:ilvl w:val="0"/>
                <w:numId w:val="18"/>
              </w:num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Rate of developing cardiovascular syphilis (complicated and uncomplicated types)</w:t>
            </w:r>
          </w:p>
        </w:tc>
        <w:tc>
          <w:tcPr>
            <w:tcW w:w="3702" w:type="dxa"/>
          </w:tcPr>
          <w:p w14:paraId="00655EB2" w14:textId="1E502019"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Male: 0.005186745</w:t>
            </w:r>
          </w:p>
          <w:p w14:paraId="11E2C857"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7623EF47" w14:textId="06F576FF"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Female: 0.002837651</w:t>
            </w:r>
          </w:p>
        </w:tc>
        <w:tc>
          <w:tcPr>
            <w:tcW w:w="3117" w:type="dxa"/>
          </w:tcPr>
          <w:p w14:paraId="630B5FA4" w14:textId="2D8B89CF"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&lt;EndNote&gt;&lt;Cite&gt;&lt;Author&gt;Clark&lt;/Author&gt;&lt;Year&gt;1955&lt;/Year&gt;&lt;RecNum&gt;1250&lt;/RecNum&gt;&lt;DisplayText&gt;&lt;style face="superscript"&gt;[13]&lt;/style&gt;&lt;/DisplayText&gt;&lt;record&gt;&lt;rec-number&gt;1250&lt;/rec-number&gt;&lt;foreign-keys&gt;&lt;key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[13]</w:t>
            </w:r>
            <w:r w:rsidRPr="001C45E7">
              <w:rPr>
                <w:rFonts w:asciiTheme="minorBidi" w:hAnsiTheme="minorBidi" w:cstheme="minorBidi"/>
                <w:color w:val="000000" w:themeColor="text1"/>
                <w:sz w:val="18"/>
                <w:szCs w:val="18"/>
              </w:rPr>
              <w:fldChar w:fldCharType="end"/>
            </w:r>
          </w:p>
          <w:p w14:paraId="5B9F6B15" w14:textId="2D3CEE8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Rates are computed from reported proportion of patients developing various </w:t>
            </w:r>
            <w:proofErr w:type="spellStart"/>
            <w:r w:rsidRPr="001C45E7">
              <w:rPr>
                <w:rFonts w:asciiTheme="minorBidi" w:hAnsiTheme="minorBidi" w:cstheme="minorBidi"/>
                <w:color w:val="000000" w:themeColor="text1"/>
                <w:sz w:val="18"/>
                <w:szCs w:val="18"/>
              </w:rPr>
              <w:t>sypes</w:t>
            </w:r>
            <w:proofErr w:type="spellEnd"/>
            <w:r w:rsidRPr="001C45E7">
              <w:rPr>
                <w:rFonts w:asciiTheme="minorBidi" w:hAnsiTheme="minorBidi" w:cstheme="minorBidi"/>
                <w:color w:val="000000" w:themeColor="text1"/>
                <w:sz w:val="18"/>
                <w:szCs w:val="18"/>
              </w:rPr>
              <w:t xml:space="preserve"> of cardiovascular syphilis and time to diagnosis (not the onset of symptoms) </w:t>
            </w:r>
          </w:p>
        </w:tc>
      </w:tr>
      <w:tr w:rsidR="00D24C18" w:rsidRPr="001C45E7" w14:paraId="0682C466"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7693515A" w14:textId="1BCBD292" w:rsidR="00D24C18" w:rsidRPr="00CD33D2" w:rsidRDefault="00D24C18" w:rsidP="00D24C18">
            <w:pPr>
              <w:spacing w:before="0" w:after="0"/>
              <w:rPr>
                <w:rFonts w:asciiTheme="minorBidi" w:hAnsiTheme="minorBidi" w:cstheme="minorBidi"/>
                <w:color w:val="000000" w:themeColor="text1"/>
                <w:sz w:val="18"/>
                <w:szCs w:val="18"/>
              </w:rPr>
            </w:pPr>
            <w:r w:rsidRPr="00CD33D2">
              <w:rPr>
                <w:rFonts w:asciiTheme="minorBidi" w:hAnsiTheme="minorBidi" w:cstheme="minorBidi"/>
                <w:color w:val="000000" w:themeColor="text1"/>
                <w:sz w:val="18"/>
                <w:szCs w:val="18"/>
              </w:rPr>
              <w:t>Transmissions</w:t>
            </w:r>
          </w:p>
        </w:tc>
        <w:tc>
          <w:tcPr>
            <w:tcW w:w="3702" w:type="dxa"/>
            <w:shd w:val="clear" w:color="auto" w:fill="C1E4F5" w:themeFill="accent1" w:themeFillTint="33"/>
          </w:tcPr>
          <w:p w14:paraId="0CA4EC99"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2E1569A6"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6B1124BE"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3A8EA95B" w14:textId="6625831D" w:rsidR="00D24C18" w:rsidRPr="006D4C74" w:rsidRDefault="00D24C18" w:rsidP="00D24C18">
            <w:pPr>
              <w:spacing w:before="0" w:after="0"/>
              <w:rPr>
                <w:rFonts w:asciiTheme="minorBidi" w:hAnsiTheme="minorBidi" w:cstheme="minorBidi"/>
                <w:b w:val="0"/>
                <w:bCs w:val="0"/>
                <w:color w:val="000000" w:themeColor="text1"/>
                <w:sz w:val="18"/>
                <w:szCs w:val="18"/>
              </w:rPr>
            </w:pPr>
            <w:r w:rsidRPr="006D4C74">
              <w:rPr>
                <w:rFonts w:asciiTheme="minorBidi" w:hAnsiTheme="minorBidi" w:cstheme="minorBidi"/>
                <w:b w:val="0"/>
                <w:bCs w:val="0"/>
                <w:color w:val="000000" w:themeColor="text1"/>
                <w:sz w:val="18"/>
                <w:szCs w:val="18"/>
              </w:rPr>
              <w:t>Transmissibility from primary versus secondary syphilis</w:t>
            </w:r>
          </w:p>
        </w:tc>
        <w:tc>
          <w:tcPr>
            <w:tcW w:w="3702" w:type="dxa"/>
          </w:tcPr>
          <w:p w14:paraId="0E03CD25" w14:textId="4823EE9D"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1</w:t>
            </w:r>
          </w:p>
        </w:tc>
        <w:tc>
          <w:tcPr>
            <w:tcW w:w="3117" w:type="dxa"/>
          </w:tcPr>
          <w:p w14:paraId="42E1CA0D" w14:textId="4BB56AAB"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&lt;EndNote&gt;&lt;Cite&gt;&lt;Author&gt;Alexander&lt;/Author&gt;&lt;Year&gt;1949&lt;/Year&gt;&lt;RecNum&gt;1248&lt;/RecNum&gt;&lt;DisplayText&gt;&lt;style face="superscript"&gt;[14]&lt;/style&gt;&lt;/DisplayText&gt;&lt;record&gt;&lt;rec-number&gt;1248&lt;/rec-number&gt;&lt;foreign-keys&gt;&lt;key app="EN" db-id="0de29wz08pxpvrezp2r5trx59zf09wpzr5sv" timestamp="1740664301" guid="d5cd9e05-06e8-4192-8a72-3e599587a226"&gt;1248&lt;/key&gt;&lt;/foreign-keys&gt;&lt;ref-type name="Journal Article"&gt;17&lt;/ref-type&gt;&lt;contributors&gt;&lt;authors&gt;&lt;author&gt;Alexander, Lee J&lt;/author&gt;&lt;author&gt;SCHOCH, ARTHUR G&lt;/author&gt;&lt;/authors&gt;&lt;/contributors&gt;&lt;titles&gt;&lt;title&gt;Prevention of syphilis: Penicillin calcium in oil and white wax, usp, bismuth ethylcamphorate and oxophenarsine hydrochloride in treatment, during incubation stage, of persons exposed to syphilis&lt;/title&gt;&lt;secondary-title&gt;Archives of dermatology and syphilology&lt;/secondary-title&gt;&lt;/titles&gt;&lt;periodical&gt;&lt;full-title&gt;Archives of dermatology and syphilology&lt;/full-title&gt;&lt;/periodical&gt;&lt;pages&gt;1-10&lt;/pages&gt;&lt;volume&gt;59&lt;/volume&gt;&lt;number&gt;1&lt;/number&gt;&lt;dates&gt;&lt;year&gt;1949&lt;/year&gt;&lt;/dates&gt;&lt;isbn&gt;0096-6029&lt;/isbn&gt;&lt;urls&gt;&lt;/urls&gt;&lt;/record&gt;&lt;/Cite&gt;&lt;/EndNote&gt;</w:instrText>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[14]</w:t>
            </w:r>
            <w:r w:rsidRPr="001C45E7">
              <w:rPr>
                <w:rFonts w:asciiTheme="minorBidi" w:hAnsiTheme="minorBidi" w:cstheme="minorBidi"/>
                <w:color w:val="000000" w:themeColor="text1"/>
                <w:sz w:val="18"/>
                <w:szCs w:val="18"/>
              </w:rPr>
              <w:fldChar w:fldCharType="end"/>
            </w:r>
          </w:p>
        </w:tc>
      </w:tr>
      <w:tr w:rsidR="00D24C18" w:rsidRPr="001C45E7" w14:paraId="27183533"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170F76D1" w14:textId="72DC25CA" w:rsidR="00D24C18" w:rsidRPr="000B113F" w:rsidRDefault="00D24C18" w:rsidP="00D24C18">
            <w:pPr>
              <w:spacing w:before="0" w:after="0"/>
              <w:rPr>
                <w:rFonts w:asciiTheme="minorBidi" w:hAnsiTheme="minorBidi" w:cstheme="minorBidi"/>
                <w:b w:val="0"/>
                <w:bCs w:val="0"/>
                <w:color w:val="000000" w:themeColor="text1"/>
                <w:sz w:val="18"/>
                <w:szCs w:val="18"/>
                <w:highlight w:val="yellow"/>
              </w:rPr>
            </w:pPr>
            <w:commentRangeStart w:id="1"/>
            <w:r w:rsidRPr="000B113F">
              <w:rPr>
                <w:rFonts w:asciiTheme="minorBidi" w:hAnsiTheme="minorBidi" w:cstheme="minorBidi"/>
                <w:b w:val="0"/>
                <w:bCs w:val="0"/>
                <w:color w:val="000000" w:themeColor="text1"/>
                <w:sz w:val="18"/>
                <w:szCs w:val="18"/>
                <w:highlight w:val="yellow"/>
              </w:rPr>
              <w:t>Transmissibility from Early Latent versus primary/secondary syphilis</w:t>
            </w:r>
            <w:commentRangeEnd w:id="1"/>
            <w:r w:rsidR="006E00F0">
              <w:rPr>
                <w:rStyle w:val="CommentReference"/>
                <w:rFonts w:asciiTheme="minorHAnsi" w:eastAsiaTheme="minorHAnsi" w:hAnsiTheme="minorHAnsi" w:cstheme="minorBidi"/>
                <w:b w:val="0"/>
                <w:bCs w:val="0"/>
              </w:rPr>
              <w:commentReference w:id="1"/>
            </w:r>
          </w:p>
        </w:tc>
        <w:tc>
          <w:tcPr>
            <w:tcW w:w="3702" w:type="dxa"/>
          </w:tcPr>
          <w:p w14:paraId="474DE3C7" w14:textId="02A2B82A"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w:t>
            </w:r>
          </w:p>
        </w:tc>
        <w:tc>
          <w:tcPr>
            <w:tcW w:w="3117" w:type="dxa"/>
          </w:tcPr>
          <w:p w14:paraId="12281772"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28B0825B"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46C0C96D" w14:textId="26760781" w:rsidR="00D24C18" w:rsidRPr="00CD33D2" w:rsidRDefault="00E51C3F" w:rsidP="00D24C18">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Vertical Transmission &amp; </w:t>
            </w:r>
            <w:r w:rsidR="00D24C18" w:rsidRPr="00CD33D2">
              <w:rPr>
                <w:rFonts w:asciiTheme="minorBidi" w:hAnsiTheme="minorBidi" w:cstheme="minorBidi"/>
                <w:color w:val="000000" w:themeColor="text1"/>
                <w:sz w:val="18"/>
                <w:szCs w:val="18"/>
              </w:rPr>
              <w:t xml:space="preserve">Congenital </w:t>
            </w:r>
            <w:r>
              <w:rPr>
                <w:rFonts w:asciiTheme="minorBidi" w:hAnsiTheme="minorBidi" w:cstheme="minorBidi"/>
                <w:color w:val="000000" w:themeColor="text1"/>
                <w:sz w:val="18"/>
                <w:szCs w:val="18"/>
              </w:rPr>
              <w:t>S</w:t>
            </w:r>
            <w:r w:rsidR="00D24C18" w:rsidRPr="00CD33D2">
              <w:rPr>
                <w:rFonts w:asciiTheme="minorBidi" w:hAnsiTheme="minorBidi" w:cstheme="minorBidi"/>
                <w:color w:val="000000" w:themeColor="text1"/>
                <w:sz w:val="18"/>
                <w:szCs w:val="18"/>
              </w:rPr>
              <w:t>yphilis</w:t>
            </w:r>
          </w:p>
        </w:tc>
        <w:tc>
          <w:tcPr>
            <w:tcW w:w="3702" w:type="dxa"/>
            <w:shd w:val="clear" w:color="auto" w:fill="C1E4F5" w:themeFill="accent1" w:themeFillTint="33"/>
          </w:tcPr>
          <w:p w14:paraId="6CFC4691" w14:textId="77777777" w:rsidR="00D24C18"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252C1F10" w14:textId="77777777" w:rsidR="00D24C18" w:rsidRDefault="00D24C18" w:rsidP="00D24C18">
            <w:pPr>
              <w:spacing w:before="0" w:after="0"/>
              <w:cnfStyle w:val="000000000000" w:firstRow="0" w:lastRow="0" w:firstColumn="0" w:lastColumn="0" w:oddVBand="0" w:evenVBand="0" w:oddHBand="0" w:evenHBand="0" w:firstRowFirstColumn="0" w:firstRowLastColumn="0" w:lastRowFirstColumn="0" w:lastRowLastColumn="0"/>
            </w:pPr>
          </w:p>
        </w:tc>
      </w:tr>
      <w:tr w:rsidR="00D24C18" w:rsidRPr="001C45E7" w14:paraId="33238459"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B1CAE14" w14:textId="427BD19C" w:rsidR="00D24C18" w:rsidRPr="006D4C74" w:rsidRDefault="00D24C18" w:rsidP="00D24C18">
            <w:pPr>
              <w:spacing w:before="0" w:after="0"/>
              <w:rPr>
                <w:rFonts w:asciiTheme="minorBidi" w:hAnsiTheme="minorBidi" w:cstheme="minorBidi"/>
                <w:b w:val="0"/>
                <w:bCs w:val="0"/>
                <w:color w:val="000000" w:themeColor="text1"/>
                <w:sz w:val="18"/>
                <w:szCs w:val="18"/>
              </w:rPr>
            </w:pPr>
            <w:r w:rsidRPr="00081AC5">
              <w:rPr>
                <w:rFonts w:asciiTheme="minorBidi" w:hAnsiTheme="minorBidi" w:cstheme="minorBidi"/>
                <w:b w:val="0"/>
                <w:bCs w:val="0"/>
                <w:color w:val="000000" w:themeColor="text1"/>
                <w:sz w:val="18"/>
                <w:szCs w:val="18"/>
              </w:rPr>
              <w:t xml:space="preserve">Probability of vertical transmission from mothers with early syphilis </w:t>
            </w:r>
          </w:p>
        </w:tc>
        <w:tc>
          <w:tcPr>
            <w:tcW w:w="3702" w:type="dxa"/>
          </w:tcPr>
          <w:p w14:paraId="4D379AC8" w14:textId="26976BD3"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50</w:t>
            </w:r>
            <w:r w:rsidRPr="00081AC5">
              <w:rPr>
                <w:rFonts w:asciiTheme="minorBidi" w:hAnsiTheme="minorBidi" w:cstheme="minorBidi"/>
                <w:color w:val="000000" w:themeColor="text1"/>
                <w:sz w:val="18"/>
                <w:szCs w:val="18"/>
              </w:rPr>
              <w:t>% [</w:t>
            </w:r>
            <w:r>
              <w:rPr>
                <w:rFonts w:asciiTheme="minorBidi" w:hAnsiTheme="minorBidi" w:cstheme="minorBidi"/>
                <w:color w:val="000000" w:themeColor="text1"/>
                <w:sz w:val="18"/>
                <w:szCs w:val="18"/>
              </w:rPr>
              <w:t>30</w:t>
            </w:r>
            <w:r w:rsidRPr="00081AC5">
              <w:rPr>
                <w:rFonts w:asciiTheme="minorBidi" w:hAnsiTheme="minorBidi" w:cstheme="minorBidi"/>
                <w:color w:val="000000" w:themeColor="text1"/>
                <w:sz w:val="18"/>
                <w:szCs w:val="18"/>
              </w:rPr>
              <w:t xml:space="preserve"> -</w:t>
            </w:r>
            <w:r>
              <w:rPr>
                <w:rFonts w:asciiTheme="minorBidi" w:hAnsiTheme="minorBidi" w:cstheme="minorBidi"/>
                <w:color w:val="000000" w:themeColor="text1"/>
                <w:sz w:val="18"/>
                <w:szCs w:val="18"/>
              </w:rPr>
              <w:t xml:space="preserve"> 60</w:t>
            </w:r>
            <w:r w:rsidRPr="00081AC5">
              <w:rPr>
                <w:rFonts w:asciiTheme="minorBidi" w:hAnsiTheme="minorBidi" w:cstheme="minorBidi"/>
                <w:color w:val="000000" w:themeColor="text1"/>
                <w:sz w:val="18"/>
                <w:szCs w:val="18"/>
              </w:rPr>
              <w:t>%]</w:t>
            </w:r>
          </w:p>
          <w:p w14:paraId="664EFE78"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7F852D30" w14:textId="4AF7432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fldChar w:fldCharType="begin">
                <w:fldData xml:space="preserve">PEVuZE5vdGU+PENpdGU+PEF1dGhvcj5GYW5nPC9BdXRob3I+PFllYXI+MjAyMjwvWWVhcj48UmVj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=
</w:fldData>
              </w:fldChar>
            </w:r>
            <w:r w:rsidR="001152BC">
              <w:instrText xml:space="preserve"> ADDIN EN.CITE </w:instrText>
            </w:r>
            <w:r w:rsidR="001152BC">
              <w:fldChar w:fldCharType="begin">
                <w:fldData xml:space="preserve">PEVuZE5vdGU+PENpdGU+PEF1dGhvcj5GYW5nPC9BdXRob3I+PFllYXI+MjAyMjwvWWVhcj48UmVj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=
</w:fldData>
              </w:fldChar>
            </w:r>
            <w:r w:rsidR="001152BC">
              <w:instrText xml:space="preserve"> ADDIN EN.CITE.DATA </w:instrText>
            </w:r>
            <w:r w:rsidR="001152BC">
              <w:fldChar w:fldCharType="end"/>
            </w:r>
            <w:r>
              <w:fldChar w:fldCharType="separate"/>
            </w:r>
            <w:r w:rsidR="001152BC" w:rsidRPr="001152BC">
              <w:rPr>
                <w:noProof/>
                <w:vertAlign w:val="superscript"/>
              </w:rPr>
              <w:t>[15-18]</w:t>
            </w:r>
            <w:r>
              <w:fldChar w:fldCharType="end"/>
            </w:r>
          </w:p>
        </w:tc>
      </w:tr>
      <w:tr w:rsidR="00D24C18" w:rsidRPr="001C45E7" w14:paraId="00D4DA37"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A2BDF8A" w14:textId="799E2199" w:rsidR="00D24C18" w:rsidRPr="006D4C74" w:rsidRDefault="00D24C18" w:rsidP="00D24C18">
            <w:pPr>
              <w:spacing w:before="0" w:after="0"/>
              <w:rPr>
                <w:rFonts w:asciiTheme="minorBidi" w:hAnsiTheme="minorBidi" w:cstheme="minorBidi"/>
                <w:b w:val="0"/>
                <w:bCs w:val="0"/>
                <w:color w:val="000000" w:themeColor="text1"/>
                <w:sz w:val="18"/>
                <w:szCs w:val="18"/>
              </w:rPr>
            </w:pPr>
            <w:r w:rsidRPr="00081AC5">
              <w:rPr>
                <w:rFonts w:asciiTheme="minorBidi" w:hAnsiTheme="minorBidi" w:cstheme="minorBidi"/>
                <w:b w:val="0"/>
                <w:bCs w:val="0"/>
                <w:color w:val="000000" w:themeColor="text1"/>
                <w:sz w:val="18"/>
                <w:szCs w:val="18"/>
              </w:rPr>
              <w:t xml:space="preserve">Probability of vertical transmission from mothers with late syphilis </w:t>
            </w:r>
          </w:p>
        </w:tc>
        <w:tc>
          <w:tcPr>
            <w:tcW w:w="3702" w:type="dxa"/>
          </w:tcPr>
          <w:p w14:paraId="2D2DDF2E" w14:textId="77777777"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081AC5">
              <w:rPr>
                <w:rFonts w:asciiTheme="minorBidi" w:hAnsiTheme="minorBidi" w:cstheme="minorBidi"/>
                <w:color w:val="000000" w:themeColor="text1"/>
                <w:sz w:val="18"/>
                <w:szCs w:val="18"/>
              </w:rPr>
              <w:t>10% [0.05 -15%]</w:t>
            </w:r>
          </w:p>
          <w:p w14:paraId="502B75D7"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2E54A89A"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784CE7B2"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71DAF0C5" w14:textId="69F0FABB" w:rsidR="00D24C18" w:rsidRPr="00463BD8" w:rsidRDefault="00D24C18" w:rsidP="00D24C18">
            <w:pPr>
              <w:spacing w:before="0" w:after="0"/>
              <w:rPr>
                <w:rFonts w:asciiTheme="minorBidi" w:hAnsiTheme="minorBidi" w:cstheme="minorBidi"/>
                <w:b w:val="0"/>
                <w:bCs w:val="0"/>
                <w:color w:val="000000" w:themeColor="text1"/>
                <w:sz w:val="18"/>
                <w:szCs w:val="18"/>
              </w:rPr>
            </w:pPr>
            <w:r w:rsidRPr="00463BD8">
              <w:rPr>
                <w:rFonts w:asciiTheme="minorBidi" w:hAnsiTheme="minorBidi" w:cstheme="minorBidi"/>
                <w:b w:val="0"/>
                <w:bCs w:val="0"/>
                <w:color w:val="000000" w:themeColor="text1"/>
                <w:sz w:val="18"/>
                <w:szCs w:val="18"/>
              </w:rPr>
              <w:t>Relative risk of vertical transmission among mothers with no prenatal screening (untreated syphilis)</w:t>
            </w:r>
          </w:p>
        </w:tc>
        <w:tc>
          <w:tcPr>
            <w:tcW w:w="3702" w:type="dxa"/>
          </w:tcPr>
          <w:p w14:paraId="7753AAC0" w14:textId="2C3994A4"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463BD8">
              <w:rPr>
                <w:rFonts w:asciiTheme="minorBidi" w:hAnsiTheme="minorBidi" w:cstheme="minorBidi"/>
                <w:color w:val="000000" w:themeColor="text1"/>
                <w:sz w:val="18"/>
                <w:szCs w:val="18"/>
              </w:rPr>
              <w:t xml:space="preserve"> 0.36</w:t>
            </w:r>
            <w:r>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0.28</w:t>
            </w:r>
            <w:r>
              <w:rPr>
                <w:rFonts w:asciiTheme="minorBidi" w:hAnsiTheme="minorBidi" w:cstheme="minorBidi"/>
                <w:color w:val="000000" w:themeColor="text1"/>
                <w:sz w:val="18"/>
                <w:szCs w:val="18"/>
              </w:rPr>
              <w:t xml:space="preserve"> - </w:t>
            </w:r>
            <w:r w:rsidRPr="00463BD8">
              <w:rPr>
                <w:rFonts w:asciiTheme="minorBidi" w:hAnsiTheme="minorBidi" w:cstheme="minorBidi"/>
                <w:color w:val="000000" w:themeColor="text1"/>
                <w:sz w:val="18"/>
                <w:szCs w:val="18"/>
              </w:rPr>
              <w:t>0.449</w:t>
            </w:r>
            <w:r>
              <w:rPr>
                <w:rFonts w:asciiTheme="minorBidi" w:hAnsiTheme="minorBidi" w:cstheme="minorBidi"/>
                <w:color w:val="000000" w:themeColor="text1"/>
                <w:sz w:val="18"/>
                <w:szCs w:val="18"/>
              </w:rPr>
              <w:t>]</w:t>
            </w:r>
          </w:p>
        </w:tc>
        <w:tc>
          <w:tcPr>
            <w:tcW w:w="3117" w:type="dxa"/>
          </w:tcPr>
          <w:p w14:paraId="0EB374B6" w14:textId="1B8958B5" w:rsidR="00D24C18" w:rsidRDefault="00D24C18" w:rsidP="00D24C18">
            <w:pPr>
              <w:cnfStyle w:val="000000000000" w:firstRow="0" w:lastRow="0" w:firstColumn="0" w:lastColumn="0" w:oddVBand="0" w:evenVBand="0" w:oddHBand="0" w:evenHBand="0" w:firstRowFirstColumn="0" w:firstRowLastColumn="0" w:lastRowFirstColumn="0" w:lastRowLastColumn="0"/>
            </w:pPr>
            <w:r>
              <w:t xml:space="preserve"> </w:t>
            </w:r>
            <w:r>
              <w:fldChar w:fldCharType="begin"/>
            </w:r>
            <w:r w:rsidR="001152BC">
              <w:instrText xml:space="preserve"> ADDIN EN.CITE &lt;EndNote&gt;&lt;Cite&gt;&lt;Author&gt;Qin JiaBi&lt;/Author&gt;&lt;Year&gt;2014&lt;/Year&gt;&lt;RecNum&gt;1259&lt;/RecNum&gt;&lt;DisplayText&gt;&lt;style face="superscript"&gt;[19]&lt;/style&gt;&lt;/DisplayText&gt;&lt;record&gt;&lt;rec-number&gt;1259&lt;/rec-number&gt;&lt;foreign-keys&gt;&lt;key app="EN" db-id="0de29wz08pxpvrezp2r5trx59zf09wpzr5sv" timestamp="1740685810" guid="7a08e449-accc-485e-bd0e-bc67b3135c87"&gt;1259&lt;/key&gt;&lt;/foreign-keys&gt;&lt;ref-type name="Journal Article"&gt;17&lt;/ref-type&gt;&lt;contributors&gt;&lt;authors&gt;&lt;author&gt;Qin JiaBi, Qin JiaBi&lt;/author&gt;&lt;author&gt;Yang TuBao, Yang TuBao&lt;/author&gt;&lt;author&gt;Xiao ShuiYuan, Xiao ShuiYuan&lt;/author&gt;&lt;author&gt;Tan HongZhuan, Tan HongZhuan&lt;/author&gt;&lt;author&gt;Feng TieJian, Feng TieJian&lt;/author&gt;&lt;author&gt;Fu HanLin, Fu HanLin&lt;/author&gt;&lt;/authors&gt;&lt;/contributors&gt;&lt;titles&gt;&lt;title&gt;Reported estimates of adverse pregnancy outcomes among women with and without syphilis: a systematic review and meta-analysis&lt;/title&gt;&lt;/titles&gt;&lt;dates&gt;&lt;year&gt;2014&lt;/year&gt;&lt;/dates&gt;&lt;urls&gt;&lt;/urls&gt;&lt;/record&gt;&lt;/Cite&gt;&lt;/EndNote&gt;</w:instrText>
            </w:r>
            <w:r>
              <w:fldChar w:fldCharType="separate"/>
            </w:r>
            <w:r w:rsidR="001152BC" w:rsidRPr="001152BC">
              <w:rPr>
                <w:noProof/>
                <w:vertAlign w:val="superscript"/>
              </w:rPr>
              <w:t>[19]</w:t>
            </w:r>
            <w:r>
              <w:fldChar w:fldCharType="end"/>
            </w:r>
          </w:p>
          <w:p w14:paraId="5FCA8B3F"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716636DD"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784C2D13" w14:textId="13DD069D" w:rsidR="00D24C18" w:rsidRPr="00463BD8" w:rsidRDefault="00D24C18" w:rsidP="00D24C18">
            <w:pPr>
              <w:spacing w:before="0" w:after="0"/>
              <w:rPr>
                <w:rFonts w:asciiTheme="minorBidi" w:hAnsiTheme="minorBidi" w:cstheme="minorBidi"/>
                <w:b w:val="0"/>
                <w:bCs w:val="0"/>
                <w:color w:val="000000" w:themeColor="text1"/>
                <w:sz w:val="18"/>
                <w:szCs w:val="18"/>
              </w:rPr>
            </w:pPr>
            <w:r w:rsidRPr="00463BD8">
              <w:rPr>
                <w:rFonts w:asciiTheme="minorBidi" w:hAnsiTheme="minorBidi" w:cstheme="minorBidi"/>
                <w:b w:val="0"/>
                <w:bCs w:val="0"/>
                <w:color w:val="000000" w:themeColor="text1"/>
                <w:sz w:val="18"/>
                <w:szCs w:val="18"/>
              </w:rPr>
              <w:t>Relative risk of vertical transmission among mothers receiving prenatal screening (syphilis treatment)</w:t>
            </w:r>
          </w:p>
        </w:tc>
        <w:tc>
          <w:tcPr>
            <w:tcW w:w="3702" w:type="dxa"/>
          </w:tcPr>
          <w:p w14:paraId="75907570" w14:textId="0CC7320E" w:rsidR="00D24C18" w:rsidRPr="00463BD8"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463BD8">
              <w:rPr>
                <w:rFonts w:asciiTheme="minorBidi" w:hAnsiTheme="minorBidi" w:cstheme="minorBidi"/>
                <w:color w:val="000000" w:themeColor="text1"/>
                <w:sz w:val="18"/>
                <w:szCs w:val="18"/>
              </w:rPr>
              <w:t>First trimester= 0.104 [0.077 - 0.14]</w:t>
            </w:r>
          </w:p>
          <w:p w14:paraId="6E34C8BE" w14:textId="5DF67702" w:rsidR="00D24C18"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Second trimester= </w:t>
            </w:r>
            <w:r w:rsidRPr="00463BD8">
              <w:rPr>
                <w:rFonts w:asciiTheme="minorBidi" w:hAnsiTheme="minorBidi" w:cstheme="minorBidi"/>
                <w:color w:val="000000" w:themeColor="text1"/>
                <w:sz w:val="18"/>
                <w:szCs w:val="18"/>
              </w:rPr>
              <w:t>0.176</w:t>
            </w:r>
            <w:r>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0.118</w:t>
            </w:r>
            <w:r>
              <w:rPr>
                <w:rFonts w:asciiTheme="minorBidi" w:hAnsiTheme="minorBidi" w:cstheme="minorBidi"/>
                <w:color w:val="000000" w:themeColor="text1"/>
                <w:sz w:val="18"/>
                <w:szCs w:val="18"/>
              </w:rPr>
              <w:t xml:space="preserve"> - </w:t>
            </w:r>
            <w:r w:rsidRPr="00463BD8">
              <w:rPr>
                <w:rFonts w:asciiTheme="minorBidi" w:hAnsiTheme="minorBidi" w:cstheme="minorBidi"/>
                <w:color w:val="000000" w:themeColor="text1"/>
                <w:sz w:val="18"/>
                <w:szCs w:val="18"/>
              </w:rPr>
              <w:t>0.254</w:t>
            </w:r>
            <w:r>
              <w:rPr>
                <w:rFonts w:asciiTheme="minorBidi" w:hAnsiTheme="minorBidi" w:cstheme="minorBidi"/>
                <w:color w:val="000000" w:themeColor="text1"/>
                <w:sz w:val="18"/>
                <w:szCs w:val="18"/>
              </w:rPr>
              <w:t>]</w:t>
            </w:r>
          </w:p>
          <w:p w14:paraId="1D6A38ED" w14:textId="013173E9"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Third trimester = </w:t>
            </w:r>
            <w:r w:rsidRPr="00463BD8">
              <w:rPr>
                <w:rFonts w:asciiTheme="minorBidi" w:hAnsiTheme="minorBidi" w:cstheme="minorBidi"/>
                <w:color w:val="000000" w:themeColor="text1"/>
                <w:sz w:val="18"/>
                <w:szCs w:val="18"/>
              </w:rPr>
              <w:t xml:space="preserve">0.406 </w:t>
            </w:r>
            <w:r>
              <w:rPr>
                <w:rFonts w:asciiTheme="minorBidi" w:hAnsiTheme="minorBidi" w:cstheme="minorBidi"/>
                <w:color w:val="000000" w:themeColor="text1"/>
                <w:sz w:val="18"/>
                <w:szCs w:val="18"/>
              </w:rPr>
              <w:t>[</w:t>
            </w:r>
            <w:r w:rsidRPr="00463BD8">
              <w:rPr>
                <w:rFonts w:asciiTheme="minorBidi" w:hAnsiTheme="minorBidi" w:cstheme="minorBidi"/>
                <w:color w:val="000000" w:themeColor="text1"/>
                <w:sz w:val="18"/>
                <w:szCs w:val="18"/>
              </w:rPr>
              <w:t>0.313</w:t>
            </w:r>
            <w:r>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 xml:space="preserve"> 0.507</w:t>
            </w:r>
            <w:r>
              <w:rPr>
                <w:rFonts w:asciiTheme="minorBidi" w:hAnsiTheme="minorBidi" w:cstheme="minorBidi"/>
                <w:color w:val="000000" w:themeColor="text1"/>
                <w:sz w:val="18"/>
                <w:szCs w:val="18"/>
              </w:rPr>
              <w:t>]</w:t>
            </w:r>
          </w:p>
        </w:tc>
        <w:tc>
          <w:tcPr>
            <w:tcW w:w="3117" w:type="dxa"/>
          </w:tcPr>
          <w:p w14:paraId="772CD9FB" w14:textId="210BF041" w:rsidR="00D24C18" w:rsidRDefault="00D24C18" w:rsidP="00D24C18">
            <w:pPr>
              <w:cnfStyle w:val="000000000000" w:firstRow="0" w:lastRow="0" w:firstColumn="0" w:lastColumn="0" w:oddVBand="0" w:evenVBand="0" w:oddHBand="0" w:evenHBand="0" w:firstRowFirstColumn="0" w:firstRowLastColumn="0" w:lastRowFirstColumn="0" w:lastRowLastColumn="0"/>
            </w:pPr>
            <w:r>
              <w:t xml:space="preserve"> </w:t>
            </w:r>
            <w:r>
              <w:fldChar w:fldCharType="begin"/>
            </w:r>
            <w:r w:rsidR="001152BC">
              <w:instrText xml:space="preserve"> ADDIN EN.CITE &lt;EndNote&gt;&lt;Cite&gt;&lt;Author&gt;Qin JiaBi&lt;/Author&gt;&lt;Year&gt;2014&lt;/Year&gt;&lt;RecNum&gt;1259&lt;/RecNum&gt;&lt;DisplayText&gt;&lt;style face="superscript"&gt;[19]&lt;/style&gt;&lt;/DisplayText&gt;&lt;record&gt;&lt;rec-number&gt;1259&lt;/rec-number&gt;&lt;foreign-keys&gt;&lt;key app="EN" db-id="0de29wz08pxpvrezp2r5trx59zf09wpzr5sv" timestamp="1740685810" guid="7a08e449-accc-485e-bd0e-bc67b3135c87"&gt;1259&lt;/key&gt;&lt;/foreign-keys&gt;&lt;ref-type name="Journal Article"&gt;17&lt;/ref-type&gt;&lt;contributors&gt;&lt;authors&gt;&lt;author&gt;Qin JiaBi, Qin JiaBi&lt;/author&gt;&lt;author&gt;Yang TuBao, Yang TuBao&lt;/author&gt;&lt;author&gt;Xiao ShuiYuan, Xiao ShuiYuan&lt;/author&gt;&lt;author&gt;Tan HongZhuan, Tan HongZhuan&lt;/author&gt;&lt;author&gt;Feng TieJian, Feng TieJian&lt;/author&gt;&lt;author&gt;Fu HanLin, Fu HanLin&lt;/author&gt;&lt;/authors&gt;&lt;/contributors&gt;&lt;titles&gt;&lt;title&gt;Reported estimates of adverse pregnancy outcomes among women with and without syphilis: a systematic review and meta-analysis&lt;/title&gt;&lt;/titles&gt;&lt;dates&gt;&lt;year&gt;2014&lt;/year&gt;&lt;/dates&gt;&lt;urls&gt;&lt;/urls&gt;&lt;/record&gt;&lt;/Cite&gt;&lt;/EndNote&gt;</w:instrText>
            </w:r>
            <w:r>
              <w:fldChar w:fldCharType="separate"/>
            </w:r>
            <w:r w:rsidR="001152BC" w:rsidRPr="001152BC">
              <w:rPr>
                <w:noProof/>
                <w:vertAlign w:val="superscript"/>
              </w:rPr>
              <w:t>[19]</w:t>
            </w:r>
            <w:r>
              <w:fldChar w:fldCharType="end"/>
            </w:r>
          </w:p>
          <w:p w14:paraId="0F169BDD"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16046925"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1F64FA84" w14:textId="299332A7" w:rsidR="00D24C18" w:rsidRPr="006D4C74" w:rsidRDefault="00D24C18" w:rsidP="00D24C18">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Maternal treatment success in preventing congenital syphilis</w:t>
            </w:r>
            <w:r w:rsidRPr="006D4C74">
              <w:rPr>
                <w:rFonts w:asciiTheme="minorBidi" w:hAnsiTheme="minorBidi" w:cstheme="minorBidi"/>
                <w:b w:val="0"/>
                <w:bCs w:val="0"/>
                <w:color w:val="000000" w:themeColor="text1"/>
                <w:sz w:val="18"/>
                <w:szCs w:val="18"/>
              </w:rPr>
              <w:t xml:space="preserve"> </w:t>
            </w:r>
          </w:p>
        </w:tc>
        <w:tc>
          <w:tcPr>
            <w:tcW w:w="3702" w:type="dxa"/>
          </w:tcPr>
          <w:p w14:paraId="7FEB5106" w14:textId="2C7B9167"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100%</w:t>
            </w:r>
          </w:p>
        </w:tc>
        <w:tc>
          <w:tcPr>
            <w:tcW w:w="3117" w:type="dxa"/>
          </w:tcPr>
          <w:p w14:paraId="0190406E" w14:textId="2EFF0E5E"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&lt;EndNote&gt;&lt;Cite&gt;&lt;Author&gt;Alexander&lt;/Author&gt;&lt;Year&gt;1999&lt;/Year&gt;&lt;RecNum&gt;1262&lt;/RecNum&gt;&lt;DisplayText&gt;&lt;style face="superscript"&gt;[20]&lt;/style&gt;&lt;/DisplayText&gt;&lt;record&gt;&lt;rec-number&gt;1262&lt;/rec-number&gt;&lt;foreign-keys&gt;&lt;key app="EN" db-id="0de29wz08pxpvrezp2r5trx59zf09wpzr5sv" timestamp="1740688823" guid="bcae7f14-2c65-49af-bc88-841bfde19f63"&gt;1262&lt;/key&gt;&lt;/foreign-keys&gt;&lt;ref-type name="Journal Article"&gt;17&lt;/ref-type&gt;&lt;contributors&gt;&lt;authors&gt;&lt;author&gt;Alexander, James M&lt;/author&gt;&lt;author&gt;Sheffield, Jeanne S&lt;/author&gt;&lt;author&gt;Sanchez, Pablo J&lt;/author&gt;&lt;author&gt;Mayfield, John&lt;/author&gt;&lt;author&gt;Wendel Jr, George D&lt;/author&gt;&lt;/authors&gt;&lt;/contributors&gt;&lt;titles&gt;&lt;title&gt;Efficacy of treatment for syphilis in pregnancy&lt;/title&gt;&lt;secondary-title&gt;Obstetrics &amp;amp; Gynecology&lt;/secondary-title&gt;&lt;/titles&gt;&lt;periodical&gt;&lt;full-title&gt;Obstetrics &amp;amp; Gynecology&lt;/full-title&gt;&lt;/periodical&gt;&lt;pages&gt;5-8&lt;/pages&gt;&lt;volume&gt;93&lt;/volume&gt;&lt;number&gt;1&lt;/number&gt;&lt;dates&gt;&lt;year&gt;1999&lt;/year&gt;&lt;/dates&gt;&lt;isbn&gt;0029-7844&lt;/isbn&gt;&lt;urls&gt;&lt;/urls&gt;&lt;/record&gt;&lt;/Cite&gt;&lt;/EndNote&gt;</w:instrText>
            </w:r>
            <w:r>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[20]</w:t>
            </w:r>
            <w:r>
              <w:rPr>
                <w:rFonts w:asciiTheme="minorBidi" w:hAnsiTheme="minorBidi" w:cstheme="minorBidi"/>
                <w:color w:val="000000" w:themeColor="text1"/>
                <w:sz w:val="18"/>
                <w:szCs w:val="18"/>
              </w:rPr>
              <w:fldChar w:fldCharType="end"/>
            </w:r>
          </w:p>
        </w:tc>
      </w:tr>
      <w:tr w:rsidR="00D24C18" w:rsidRPr="001C45E7" w14:paraId="29BB802F"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2A260D78" w14:textId="0DFF3D57" w:rsidR="00D24C18" w:rsidRPr="006D4C74" w:rsidRDefault="00D24C18" w:rsidP="00D24C18">
            <w:pPr>
              <w:spacing w:before="0" w:after="0"/>
              <w:rPr>
                <w:rFonts w:asciiTheme="minorBidi" w:hAnsiTheme="minorBidi" w:cstheme="minorBidi"/>
                <w:b w:val="0"/>
                <w:bCs w:val="0"/>
                <w:color w:val="000000" w:themeColor="text1"/>
                <w:sz w:val="18"/>
                <w:szCs w:val="18"/>
              </w:rPr>
            </w:pPr>
            <w:r w:rsidRPr="006D4C74">
              <w:rPr>
                <w:rFonts w:asciiTheme="minorBidi" w:hAnsiTheme="minorBidi" w:cstheme="minorBidi"/>
                <w:b w:val="0"/>
                <w:bCs w:val="0"/>
                <w:color w:val="000000" w:themeColor="text1"/>
                <w:sz w:val="18"/>
                <w:szCs w:val="18"/>
              </w:rPr>
              <w:t>Proportion of multi</w:t>
            </w:r>
            <w:r>
              <w:rPr>
                <w:rFonts w:asciiTheme="minorBidi" w:hAnsiTheme="minorBidi" w:cstheme="minorBidi"/>
                <w:b w:val="0"/>
                <w:bCs w:val="0"/>
                <w:color w:val="000000" w:themeColor="text1"/>
                <w:sz w:val="18"/>
                <w:szCs w:val="18"/>
              </w:rPr>
              <w:t>-</w:t>
            </w:r>
            <w:r w:rsidRPr="006D4C74">
              <w:rPr>
                <w:rFonts w:asciiTheme="minorBidi" w:hAnsiTheme="minorBidi" w:cstheme="minorBidi"/>
                <w:b w:val="0"/>
                <w:bCs w:val="0"/>
                <w:color w:val="000000" w:themeColor="text1"/>
                <w:sz w:val="18"/>
                <w:szCs w:val="18"/>
              </w:rPr>
              <w:t>births (not singleton)</w:t>
            </w:r>
          </w:p>
        </w:tc>
        <w:tc>
          <w:tcPr>
            <w:tcW w:w="3702" w:type="dxa"/>
          </w:tcPr>
          <w:p w14:paraId="10DF6F7E" w14:textId="4C6D5C81"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3.1%</w:t>
            </w:r>
          </w:p>
        </w:tc>
        <w:tc>
          <w:tcPr>
            <w:tcW w:w="3117" w:type="dxa"/>
          </w:tcPr>
          <w:p w14:paraId="66C4DF68" w14:textId="0F212DF5"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&lt;EndNote&gt;&lt;Cite&gt;&lt;Author&gt;March of Dimes&lt;/Author&gt;&lt;Year&gt;2023&lt;/Year&gt;&lt;RecNum&gt;1256&lt;/RecNum&gt;&lt;DisplayText&gt;&lt;style face="superscript"&gt;[21]&lt;/style&gt;&lt;/DisplayText&gt;&lt;record&gt;&lt;rec-number&gt;1256&lt;/rec-number&gt;&lt;foreign-keys&gt;&lt;key app="EN" db-id="0de29wz08pxpvrezp2r5trx59zf09wpzr5sv" timestamp="1740684163" guid="fcf4167c-c813-4a90-884a-40b29704d593"&gt;1256&lt;/key&gt;&lt;/foreign-keys&gt;&lt;ref-type name="Web Page"&gt;12&lt;/ref-type&gt;&lt;contributors&gt;&lt;authors&gt;&lt;author&gt;March of Dimes, &lt;/author&gt;&lt;/authors&gt;&lt;/contributors&gt;&lt;titles&gt;&lt;title&gt;SINGLETONS &amp;amp; MULTIPLES&amp;#xD;&amp;#xD;&lt;/title&gt;&lt;/titles&gt;&lt;number&gt;02/01/2025&lt;/number&gt;&lt;dates&gt;&lt;year&gt;2023&lt;/year&gt;&lt;/dates&gt;&lt;urls&gt;&lt;related-urls&gt;&lt;url&gt;https://www.marchofdimes.org/peristats/data?reg=99&amp;amp;top=7&amp;amp;stop=72&amp;amp;lev=1&amp;amp;slev=1&amp;amp;obj=1&lt;/url&gt;&lt;/related-urls&gt;&lt;/urls&gt;&lt;/record&gt;&lt;/Cite&gt;&lt;/EndNote&gt;</w:instrText>
            </w:r>
            <w:r>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[21]</w:t>
            </w:r>
            <w:r>
              <w:rPr>
                <w:rFonts w:asciiTheme="minorBidi" w:hAnsiTheme="minorBidi" w:cstheme="minorBidi"/>
                <w:color w:val="000000" w:themeColor="text1"/>
                <w:sz w:val="18"/>
                <w:szCs w:val="18"/>
              </w:rPr>
              <w:fldChar w:fldCharType="end"/>
            </w:r>
          </w:p>
        </w:tc>
      </w:tr>
      <w:tr w:rsidR="00FD7273" w:rsidRPr="001C45E7" w14:paraId="41FE4202"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4767DBEC" w14:textId="70D579AC" w:rsidR="00FD7273" w:rsidRPr="00FD7273" w:rsidRDefault="00FD7273" w:rsidP="00FD7273">
            <w:pPr>
              <w:spacing w:before="0" w:after="0"/>
              <w:rPr>
                <w:rFonts w:asciiTheme="minorBidi" w:hAnsiTheme="minorBidi" w:cstheme="minorBidi"/>
                <w:color w:val="000000" w:themeColor="text1"/>
                <w:sz w:val="18"/>
                <w:szCs w:val="18"/>
              </w:rPr>
            </w:pPr>
            <w:r w:rsidRPr="00FD7273">
              <w:rPr>
                <w:rFonts w:asciiTheme="minorBidi" w:hAnsiTheme="minorBidi" w:cstheme="minorBidi"/>
                <w:color w:val="000000" w:themeColor="text1"/>
                <w:sz w:val="18"/>
                <w:szCs w:val="18"/>
              </w:rPr>
              <w:t xml:space="preserve">Syphilis treatment cascade </w:t>
            </w:r>
          </w:p>
        </w:tc>
        <w:tc>
          <w:tcPr>
            <w:tcW w:w="3702" w:type="dxa"/>
            <w:shd w:val="clear" w:color="auto" w:fill="C1E4F5" w:themeFill="accent1" w:themeFillTint="33"/>
          </w:tcPr>
          <w:p w14:paraId="766CCA3E"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4697A0BD"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388E9504" w14:textId="77777777" w:rsidTr="00FD7273">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3E524CEE" w14:textId="29DB43A9" w:rsidR="00FD7273" w:rsidRPr="00FD7273" w:rsidRDefault="00FD7273" w:rsidP="00FD7273">
            <w:pPr>
              <w:spacing w:before="0" w:after="0"/>
              <w:rPr>
                <w:rFonts w:asciiTheme="minorBidi" w:hAnsiTheme="minorBidi" w:cstheme="minorBidi"/>
                <w:color w:val="000000" w:themeColor="text1"/>
                <w:sz w:val="18"/>
                <w:szCs w:val="18"/>
              </w:rPr>
            </w:pPr>
            <w:r w:rsidRPr="00FD7273">
              <w:rPr>
                <w:rFonts w:asciiTheme="minorBidi" w:hAnsiTheme="minorBidi" w:cstheme="minorBidi"/>
                <w:b w:val="0"/>
                <w:bCs w:val="0"/>
                <w:color w:val="000000" w:themeColor="text1"/>
                <w:sz w:val="18"/>
                <w:szCs w:val="18"/>
              </w:rPr>
              <w:t>Proportion of diagnosed cases immediately treated</w:t>
            </w:r>
            <w:r w:rsidR="004A28A3">
              <w:rPr>
                <w:rFonts w:asciiTheme="minorBidi" w:hAnsiTheme="minorBidi" w:cstheme="minorBidi"/>
                <w:b w:val="0"/>
                <w:bCs w:val="0"/>
                <w:color w:val="000000" w:themeColor="text1"/>
                <w:sz w:val="18"/>
                <w:szCs w:val="18"/>
              </w:rPr>
              <w:t xml:space="preserve"> (within 30 days)</w:t>
            </w:r>
          </w:p>
        </w:tc>
        <w:tc>
          <w:tcPr>
            <w:tcW w:w="3702" w:type="dxa"/>
            <w:shd w:val="clear" w:color="auto" w:fill="auto"/>
          </w:tcPr>
          <w:p w14:paraId="765E229F" w14:textId="68BE080B" w:rsidR="00FD7273" w:rsidRDefault="004A28A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89%</w:t>
            </w:r>
          </w:p>
        </w:tc>
        <w:tc>
          <w:tcPr>
            <w:tcW w:w="3117" w:type="dxa"/>
            <w:shd w:val="clear" w:color="auto" w:fill="auto"/>
          </w:tcPr>
          <w:p w14:paraId="146317A3"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5D2CBA8B" w14:textId="77777777" w:rsidTr="00FD7273">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23728115" w14:textId="3072D934" w:rsidR="00FD7273" w:rsidRPr="00FD7273" w:rsidRDefault="00FD7273" w:rsidP="00FD7273">
            <w:pPr>
              <w:spacing w:before="0" w:after="0"/>
              <w:rPr>
                <w:rFonts w:asciiTheme="minorBidi" w:hAnsiTheme="minorBidi" w:cstheme="minorBidi"/>
                <w:color w:val="000000" w:themeColor="text1"/>
                <w:sz w:val="18"/>
                <w:szCs w:val="18"/>
              </w:rPr>
            </w:pPr>
            <w:r w:rsidRPr="00FD7273">
              <w:rPr>
                <w:rFonts w:asciiTheme="minorBidi" w:hAnsiTheme="minorBidi" w:cstheme="minorBidi"/>
                <w:b w:val="0"/>
                <w:bCs w:val="0"/>
                <w:color w:val="000000" w:themeColor="text1"/>
                <w:sz w:val="18"/>
                <w:szCs w:val="18"/>
              </w:rPr>
              <w:t>Rate of delayed treatment</w:t>
            </w:r>
          </w:p>
        </w:tc>
        <w:tc>
          <w:tcPr>
            <w:tcW w:w="3702" w:type="dxa"/>
            <w:shd w:val="clear" w:color="auto" w:fill="auto"/>
          </w:tcPr>
          <w:p w14:paraId="7ACEBBF2" w14:textId="131AF55B" w:rsidR="00FD7273" w:rsidRDefault="004A28A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1.91 per month</w:t>
            </w:r>
          </w:p>
        </w:tc>
        <w:tc>
          <w:tcPr>
            <w:tcW w:w="3117" w:type="dxa"/>
            <w:shd w:val="clear" w:color="auto" w:fill="auto"/>
          </w:tcPr>
          <w:p w14:paraId="680D3164"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42E6B5E4"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601CA281" w14:textId="52DF336A" w:rsidR="00FD7273" w:rsidRPr="00CD33D2" w:rsidRDefault="00FD7273" w:rsidP="00FD7273">
            <w:pPr>
              <w:spacing w:before="0" w:after="0"/>
              <w:rPr>
                <w:rFonts w:asciiTheme="minorBidi" w:hAnsiTheme="minorBidi" w:cstheme="minorBidi"/>
                <w:color w:val="000000" w:themeColor="text1"/>
                <w:sz w:val="18"/>
                <w:szCs w:val="18"/>
              </w:rPr>
            </w:pPr>
            <w:r w:rsidRPr="00CD33D2">
              <w:rPr>
                <w:rFonts w:asciiTheme="minorBidi" w:hAnsiTheme="minorBidi" w:cstheme="minorBidi"/>
                <w:color w:val="000000" w:themeColor="text1"/>
                <w:sz w:val="18"/>
                <w:szCs w:val="18"/>
              </w:rPr>
              <w:t xml:space="preserve">Contact tracing </w:t>
            </w:r>
          </w:p>
        </w:tc>
        <w:tc>
          <w:tcPr>
            <w:tcW w:w="3702" w:type="dxa"/>
            <w:shd w:val="clear" w:color="auto" w:fill="C1E4F5" w:themeFill="accent1" w:themeFillTint="33"/>
          </w:tcPr>
          <w:p w14:paraId="45930E66"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359C293C"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141128B3"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6DEE2D8F" w14:textId="2FD64B45" w:rsidR="00FD7273" w:rsidRPr="006D4C74" w:rsidRDefault="00FD7273" w:rsidP="00FD7273">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 xml:space="preserve">Proportion of </w:t>
            </w:r>
            <w:r w:rsidRPr="00881505">
              <w:rPr>
                <w:rFonts w:asciiTheme="minorBidi" w:hAnsiTheme="minorBidi" w:cstheme="minorBidi"/>
                <w:b w:val="0"/>
                <w:bCs w:val="0"/>
                <w:color w:val="000000" w:themeColor="text1"/>
                <w:sz w:val="18"/>
                <w:szCs w:val="18"/>
              </w:rPr>
              <w:t>index cases interviewed</w:t>
            </w:r>
            <w:r>
              <w:rPr>
                <w:rFonts w:asciiTheme="minorBidi" w:hAnsiTheme="minorBidi" w:cstheme="minorBidi"/>
                <w:b w:val="0"/>
                <w:bCs w:val="0"/>
                <w:color w:val="000000" w:themeColor="text1"/>
                <w:sz w:val="18"/>
                <w:szCs w:val="18"/>
              </w:rPr>
              <w:t xml:space="preserve"> (with Early syphilis)</w:t>
            </w:r>
          </w:p>
        </w:tc>
        <w:tc>
          <w:tcPr>
            <w:tcW w:w="3702" w:type="dxa"/>
            <w:vAlign w:val="center"/>
          </w:tcPr>
          <w:p w14:paraId="6556C653" w14:textId="092F60B8"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81505">
              <w:rPr>
                <w:rFonts w:asciiTheme="minorBidi" w:hAnsiTheme="minorBidi" w:cstheme="minorBidi"/>
                <w:color w:val="000000" w:themeColor="text1"/>
                <w:sz w:val="18"/>
                <w:szCs w:val="18"/>
              </w:rPr>
              <w:t xml:space="preserve">80% </w:t>
            </w:r>
            <w:r>
              <w:rPr>
                <w:rFonts w:asciiTheme="minorBidi" w:hAnsiTheme="minorBidi" w:cstheme="minorBidi"/>
                <w:color w:val="000000" w:themeColor="text1"/>
                <w:sz w:val="18"/>
                <w:szCs w:val="18"/>
              </w:rPr>
              <w:t>[</w:t>
            </w:r>
            <w:r w:rsidRPr="00881505">
              <w:rPr>
                <w:rFonts w:asciiTheme="minorBidi" w:hAnsiTheme="minorBidi" w:cstheme="minorBidi"/>
                <w:color w:val="000000" w:themeColor="text1"/>
                <w:sz w:val="18"/>
                <w:szCs w:val="18"/>
              </w:rPr>
              <w:t>30</w:t>
            </w:r>
            <w:r>
              <w:rPr>
                <w:rFonts w:asciiTheme="minorBidi" w:hAnsiTheme="minorBidi" w:cstheme="minorBidi"/>
                <w:color w:val="000000" w:themeColor="text1"/>
                <w:sz w:val="18"/>
                <w:szCs w:val="18"/>
              </w:rPr>
              <w:t xml:space="preserve"> </w:t>
            </w:r>
            <w:r w:rsidRPr="00881505">
              <w:rPr>
                <w:rFonts w:asciiTheme="minorBidi" w:hAnsiTheme="minorBidi" w:cstheme="minorBidi"/>
                <w:color w:val="000000" w:themeColor="text1"/>
                <w:sz w:val="18"/>
                <w:szCs w:val="18"/>
              </w:rPr>
              <w:t>-</w:t>
            </w:r>
            <w:r>
              <w:rPr>
                <w:rFonts w:asciiTheme="minorBidi" w:hAnsiTheme="minorBidi" w:cstheme="minorBidi"/>
                <w:color w:val="000000" w:themeColor="text1"/>
                <w:sz w:val="18"/>
                <w:szCs w:val="18"/>
              </w:rPr>
              <w:t xml:space="preserve"> </w:t>
            </w:r>
            <w:r w:rsidRPr="00881505">
              <w:rPr>
                <w:rFonts w:asciiTheme="minorBidi" w:hAnsiTheme="minorBidi" w:cstheme="minorBidi"/>
                <w:color w:val="000000" w:themeColor="text1"/>
                <w:sz w:val="18"/>
                <w:szCs w:val="18"/>
              </w:rPr>
              <w:t>98%</w:t>
            </w:r>
            <w:r>
              <w:rPr>
                <w:rFonts w:asciiTheme="minorBidi" w:hAnsiTheme="minorBidi" w:cstheme="minorBidi"/>
                <w:color w:val="000000" w:themeColor="text1"/>
                <w:sz w:val="18"/>
                <w:szCs w:val="18"/>
              </w:rPr>
              <w:t>]</w:t>
            </w:r>
          </w:p>
        </w:tc>
        <w:tc>
          <w:tcPr>
            <w:tcW w:w="3117" w:type="dxa"/>
            <w:vMerge w:val="restart"/>
          </w:tcPr>
          <w:p w14:paraId="4D035643" w14:textId="101789DA"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fldData xml:space="preserve">PEVuZE5vdGU+PENpdGU+PEF1dGhvcj5Db3BlPC9BdXRob3I+PFllYXI+MjAyMjwvWWVhcj48UmVj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</w:fldData>
              </w:fldChar>
            </w:r>
            <w:r w:rsidR="001152BC">
              <w:rPr>
                <w:rFonts w:asciiTheme="minorBidi" w:hAnsiTheme="minorBidi" w:cstheme="minorBidi"/>
                <w:color w:val="000000" w:themeColor="text1"/>
                <w:sz w:val="18"/>
                <w:szCs w:val="18"/>
              </w:rPr>
              <w:instrText xml:space="preserve"> ADDIN EN.CITE </w:instrText>
            </w:r>
            <w:r w:rsidR="001152BC">
              <w:rPr>
                <w:rFonts w:asciiTheme="minorBidi" w:hAnsiTheme="minorBidi" w:cstheme="minorBidi"/>
                <w:color w:val="000000" w:themeColor="text1"/>
                <w:sz w:val="18"/>
                <w:szCs w:val="18"/>
              </w:rPr>
              <w:fldChar w:fldCharType="begin">
                <w:fldData xml:space="preserve">PEVuZE5vdGU+PENpdGU+PEF1dGhvcj5Db3BlPC9BdXRob3I+PFllYXI+MjAyMjwvWWVhcj48UmVj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</w:fldData>
              </w:fldChar>
            </w:r>
            <w:r w:rsidR="001152BC">
              <w:rPr>
                <w:rFonts w:asciiTheme="minorBidi" w:hAnsiTheme="minorBidi" w:cstheme="minorBidi"/>
                <w:color w:val="000000" w:themeColor="text1"/>
                <w:sz w:val="18"/>
                <w:szCs w:val="18"/>
              </w:rPr>
              <w:instrText xml:space="preserve"> ADDIN EN.CITE.DATA </w:instrText>
            </w:r>
            <w:r w:rsidR="001152BC">
              <w:rPr>
                <w:rFonts w:asciiTheme="minorBidi" w:hAnsiTheme="minorBidi" w:cstheme="minorBidi"/>
                <w:color w:val="000000" w:themeColor="text1"/>
                <w:sz w:val="18"/>
                <w:szCs w:val="18"/>
              </w:rPr>
            </w:r>
            <w:r w:rsidR="001152BC">
              <w:rPr>
                <w:rFonts w:asciiTheme="minorBidi" w:hAnsiTheme="minorBidi" w:cstheme="minorBidi"/>
                <w:color w:val="000000" w:themeColor="text1"/>
                <w:sz w:val="18"/>
                <w:szCs w:val="18"/>
              </w:rPr>
              <w:fldChar w:fldCharType="end"/>
            </w:r>
            <w:r>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[22-27]</w:t>
            </w:r>
            <w:r>
              <w:rPr>
                <w:rFonts w:asciiTheme="minorBidi" w:hAnsiTheme="minorBidi" w:cstheme="minorBidi"/>
                <w:color w:val="000000" w:themeColor="text1"/>
                <w:sz w:val="18"/>
                <w:szCs w:val="18"/>
              </w:rPr>
              <w:fldChar w:fldCharType="end"/>
            </w:r>
          </w:p>
        </w:tc>
      </w:tr>
      <w:tr w:rsidR="00FD7273" w:rsidRPr="001C45E7" w14:paraId="4037F17D"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547AE95B" w14:textId="1B4FCB15" w:rsidR="00FD7273" w:rsidRPr="006D4C74" w:rsidRDefault="00FD7273" w:rsidP="00FD7273">
            <w:pPr>
              <w:spacing w:before="0" w:after="0"/>
              <w:rPr>
                <w:rFonts w:asciiTheme="minorBidi" w:hAnsiTheme="minorBidi" w:cstheme="minorBidi"/>
                <w:b w:val="0"/>
                <w:bCs w:val="0"/>
                <w:color w:val="000000" w:themeColor="text1"/>
                <w:sz w:val="18"/>
                <w:szCs w:val="18"/>
              </w:rPr>
            </w:pPr>
            <w:r w:rsidRPr="00881505">
              <w:rPr>
                <w:rFonts w:asciiTheme="minorBidi" w:hAnsiTheme="minorBidi" w:cstheme="minorBidi"/>
                <w:b w:val="0"/>
                <w:bCs w:val="0"/>
                <w:color w:val="000000" w:themeColor="text1"/>
                <w:sz w:val="18"/>
                <w:szCs w:val="18"/>
              </w:rPr>
              <w:t>Partners receiving new diagnosis/treatment per index case</w:t>
            </w:r>
          </w:p>
        </w:tc>
        <w:tc>
          <w:tcPr>
            <w:tcW w:w="3702" w:type="dxa"/>
            <w:vAlign w:val="center"/>
          </w:tcPr>
          <w:p w14:paraId="0A571E74" w14:textId="141615B1"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81505">
              <w:rPr>
                <w:rFonts w:asciiTheme="minorBidi" w:hAnsiTheme="minorBidi" w:cstheme="minorBidi"/>
                <w:color w:val="000000" w:themeColor="text1"/>
                <w:sz w:val="18"/>
                <w:szCs w:val="18"/>
              </w:rPr>
              <w:t xml:space="preserve">0.1 </w:t>
            </w:r>
            <w:r>
              <w:rPr>
                <w:rFonts w:asciiTheme="minorBidi" w:hAnsiTheme="minorBidi" w:cstheme="minorBidi"/>
                <w:color w:val="000000" w:themeColor="text1"/>
                <w:sz w:val="18"/>
                <w:szCs w:val="18"/>
              </w:rPr>
              <w:t>[</w:t>
            </w:r>
            <w:r w:rsidRPr="00881505">
              <w:rPr>
                <w:rFonts w:asciiTheme="minorBidi" w:hAnsiTheme="minorBidi" w:cstheme="minorBidi"/>
                <w:color w:val="000000" w:themeColor="text1"/>
                <w:sz w:val="18"/>
                <w:szCs w:val="18"/>
              </w:rPr>
              <w:t>0.05, 0.2</w:t>
            </w:r>
            <w:r>
              <w:rPr>
                <w:rFonts w:asciiTheme="minorBidi" w:hAnsiTheme="minorBidi" w:cstheme="minorBidi"/>
                <w:color w:val="000000" w:themeColor="text1"/>
                <w:sz w:val="18"/>
                <w:szCs w:val="18"/>
              </w:rPr>
              <w:t>]</w:t>
            </w:r>
          </w:p>
        </w:tc>
        <w:tc>
          <w:tcPr>
            <w:tcW w:w="3117" w:type="dxa"/>
            <w:vMerge/>
          </w:tcPr>
          <w:p w14:paraId="4B380C2D"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1CADB41D"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40A3B09A" w14:textId="1CA771CA" w:rsidR="00FD7273" w:rsidRPr="006D4C74" w:rsidRDefault="00FD7273" w:rsidP="00FD7273">
            <w:pPr>
              <w:spacing w:before="0" w:after="0"/>
              <w:rPr>
                <w:rFonts w:asciiTheme="minorBidi" w:hAnsiTheme="minorBidi" w:cstheme="minorBidi"/>
                <w:b w:val="0"/>
                <w:bCs w:val="0"/>
                <w:color w:val="000000" w:themeColor="text1"/>
                <w:sz w:val="18"/>
                <w:szCs w:val="18"/>
              </w:rPr>
            </w:pPr>
            <w:r w:rsidRPr="00881505">
              <w:rPr>
                <w:rFonts w:asciiTheme="minorBidi" w:hAnsiTheme="minorBidi" w:cstheme="minorBidi"/>
                <w:b w:val="0"/>
                <w:bCs w:val="0"/>
                <w:color w:val="000000" w:themeColor="text1"/>
                <w:sz w:val="18"/>
                <w:szCs w:val="18"/>
              </w:rPr>
              <w:t>Partners receiving empiric treatment (who are truly infected) per index case</w:t>
            </w:r>
          </w:p>
        </w:tc>
        <w:tc>
          <w:tcPr>
            <w:tcW w:w="3702" w:type="dxa"/>
            <w:vAlign w:val="center"/>
          </w:tcPr>
          <w:p w14:paraId="62BADCCF" w14:textId="3C4754E2"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81505">
              <w:rPr>
                <w:rFonts w:asciiTheme="minorBidi" w:hAnsiTheme="minorBidi" w:cstheme="minorBidi"/>
                <w:color w:val="000000" w:themeColor="text1"/>
                <w:sz w:val="18"/>
                <w:szCs w:val="18"/>
              </w:rPr>
              <w:t xml:space="preserve">0.1 </w:t>
            </w:r>
            <w:r>
              <w:rPr>
                <w:rFonts w:asciiTheme="minorBidi" w:hAnsiTheme="minorBidi" w:cstheme="minorBidi"/>
                <w:color w:val="000000" w:themeColor="text1"/>
                <w:sz w:val="18"/>
                <w:szCs w:val="18"/>
              </w:rPr>
              <w:t>[</w:t>
            </w:r>
            <w:r w:rsidRPr="00881505">
              <w:rPr>
                <w:rFonts w:asciiTheme="minorBidi" w:hAnsiTheme="minorBidi" w:cstheme="minorBidi"/>
                <w:color w:val="000000" w:themeColor="text1"/>
                <w:sz w:val="18"/>
                <w:szCs w:val="18"/>
              </w:rPr>
              <w:t>0.04, 0.19</w:t>
            </w:r>
            <w:r>
              <w:rPr>
                <w:rFonts w:asciiTheme="minorBidi" w:hAnsiTheme="minorBidi" w:cstheme="minorBidi"/>
                <w:color w:val="000000" w:themeColor="text1"/>
                <w:sz w:val="18"/>
                <w:szCs w:val="18"/>
              </w:rPr>
              <w:t>]</w:t>
            </w:r>
          </w:p>
        </w:tc>
        <w:tc>
          <w:tcPr>
            <w:tcW w:w="3117" w:type="dxa"/>
            <w:vMerge/>
          </w:tcPr>
          <w:p w14:paraId="35B5DB60"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435014E2"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4228A0E5" w14:textId="60EBB233" w:rsidR="00FD7273" w:rsidRPr="00D80011" w:rsidRDefault="00FD7273" w:rsidP="00FD7273">
            <w:pPr>
              <w:spacing w:before="0" w:after="0"/>
              <w:rPr>
                <w:rFonts w:asciiTheme="minorBidi" w:hAnsiTheme="minorBidi" w:cstheme="minorBidi"/>
                <w:b w:val="0"/>
                <w:bCs w:val="0"/>
                <w:color w:val="000000" w:themeColor="text1"/>
                <w:sz w:val="18"/>
                <w:szCs w:val="18"/>
              </w:rPr>
            </w:pPr>
            <w:r w:rsidRPr="00D80011">
              <w:rPr>
                <w:rFonts w:asciiTheme="minorBidi" w:hAnsiTheme="minorBidi" w:cstheme="minorBidi"/>
                <w:b w:val="0"/>
                <w:bCs w:val="0"/>
                <w:color w:val="000000" w:themeColor="text1"/>
                <w:sz w:val="18"/>
                <w:szCs w:val="18"/>
              </w:rPr>
              <w:t xml:space="preserve">Proportion of diagnosed contacts in primary and secondary stage </w:t>
            </w:r>
          </w:p>
        </w:tc>
        <w:tc>
          <w:tcPr>
            <w:tcW w:w="3702" w:type="dxa"/>
            <w:vAlign w:val="center"/>
          </w:tcPr>
          <w:p w14:paraId="5DDFAA75"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57%</w:t>
            </w:r>
          </w:p>
          <w:p w14:paraId="2BB13F91" w14:textId="2CB260C5" w:rsidR="00FD7273" w:rsidRPr="00881505"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(assuming 0.25%in primary and rest in secondary)</w:t>
            </w:r>
          </w:p>
        </w:tc>
        <w:tc>
          <w:tcPr>
            <w:tcW w:w="3117" w:type="dxa"/>
          </w:tcPr>
          <w:p w14:paraId="49E0775D" w14:textId="172FB36F"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&lt;EndNote&gt;&lt;Cite&gt;&lt;Author&gt;Samoff&lt;/Author&gt;&lt;Year&gt;2017&lt;/Year&gt;&lt;RecNum&gt;1265&lt;/RecNum&gt;&lt;DisplayText&gt;&lt;style face="superscript"&gt;[23]&lt;/style&gt;&lt;/DisplayText&gt;&lt;record&gt;&lt;rec-number&gt;1265&lt;/rec-number&gt;&lt;foreign-keys&gt;&lt;key app="EN" db-id="0de29wz08pxpvrezp2r5trx59zf09wpzr5sv" timestamp="1740758371" guid="b4ef2647-76ab-41b9-ad7b-d27a6bfa61d7"&gt;1265&lt;/key&gt;&lt;/foreign-keys&gt;&lt;ref-type name="Journal Article"&gt;17&lt;/ref-type&gt;&lt;contributors&gt;&lt;authors&gt;&lt;author&gt;Samoff, Erika&lt;/author&gt;&lt;author&gt;Cope, Anna B&lt;/author&gt;&lt;author&gt;Maxwell, Jason&lt;/author&gt;&lt;author&gt;Thomas, Francina&lt;/author&gt;&lt;author&gt;Mobley, Victoria L&lt;/author&gt;&lt;/authors&gt;&lt;/contributors&gt;&lt;titles&gt;&lt;title&gt;The number of interviews needed to yield new syphilis and human immunodeficiency virus cases among partners of people diagnosed with syphilis, North Carolina, 2015&lt;/title&gt;&lt;secondary-title&gt;Sexually Transmitted Diseases&lt;/secondary-title&gt;&lt;/titles&gt;&lt;periodical&gt;&lt;full-title&gt;Sex Transm Dis&lt;/full-title&gt;&lt;abbr-1&gt;Sexually transmitted diseases&lt;/abbr-1&gt;&lt;/periodical&gt;&lt;pages&gt;451-456&lt;/pages&gt;&lt;volume&gt;44&lt;/volume&gt;&lt;number&gt;8&lt;/number&gt;&lt;dates&gt;&lt;year&gt;2017&lt;/year&gt;&lt;/dates&gt;&lt;isbn&gt;0148-5717&lt;/isbn&gt;&lt;urls&gt;&lt;/urls&gt;&lt;/record&gt;&lt;/Cite&gt;&lt;/EndNote&gt;</w:instrText>
            </w:r>
            <w:r>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[23]</w:t>
            </w:r>
            <w:r>
              <w:rPr>
                <w:rFonts w:asciiTheme="minorBidi" w:hAnsiTheme="minorBidi" w:cstheme="minorBidi"/>
                <w:color w:val="000000" w:themeColor="text1"/>
                <w:sz w:val="18"/>
                <w:szCs w:val="18"/>
              </w:rPr>
              <w:fldChar w:fldCharType="end"/>
            </w:r>
          </w:p>
        </w:tc>
      </w:tr>
      <w:tr w:rsidR="00FD7273" w:rsidRPr="001C45E7" w14:paraId="51C7F26D"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4FFC9616" w14:textId="5C502673" w:rsidR="00FD7273" w:rsidRPr="00D80011" w:rsidRDefault="00FD7273" w:rsidP="00FD7273">
            <w:pPr>
              <w:spacing w:before="0" w:after="0"/>
              <w:rPr>
                <w:rFonts w:asciiTheme="minorBidi" w:hAnsiTheme="minorBidi" w:cstheme="minorBidi"/>
                <w:b w:val="0"/>
                <w:bCs w:val="0"/>
                <w:color w:val="000000" w:themeColor="text1"/>
                <w:sz w:val="18"/>
                <w:szCs w:val="18"/>
              </w:rPr>
            </w:pPr>
            <w:r w:rsidRPr="00D80011">
              <w:rPr>
                <w:rFonts w:asciiTheme="minorBidi" w:hAnsiTheme="minorBidi" w:cstheme="minorBidi"/>
                <w:b w:val="0"/>
                <w:bCs w:val="0"/>
                <w:color w:val="000000" w:themeColor="text1"/>
                <w:sz w:val="18"/>
                <w:szCs w:val="18"/>
              </w:rPr>
              <w:lastRenderedPageBreak/>
              <w:t xml:space="preserve">Proportion of diagnosed contacts in </w:t>
            </w:r>
            <w:r>
              <w:rPr>
                <w:rFonts w:asciiTheme="minorBidi" w:hAnsiTheme="minorBidi" w:cstheme="minorBidi"/>
                <w:b w:val="0"/>
                <w:bCs w:val="0"/>
                <w:color w:val="000000" w:themeColor="text1"/>
                <w:sz w:val="18"/>
                <w:szCs w:val="18"/>
              </w:rPr>
              <w:t xml:space="preserve">early latent stage </w:t>
            </w:r>
            <w:r w:rsidRPr="00D80011">
              <w:rPr>
                <w:rFonts w:asciiTheme="minorBidi" w:hAnsiTheme="minorBidi" w:cstheme="minorBidi"/>
                <w:b w:val="0"/>
                <w:bCs w:val="0"/>
                <w:color w:val="000000" w:themeColor="text1"/>
                <w:sz w:val="18"/>
                <w:szCs w:val="18"/>
              </w:rPr>
              <w:t xml:space="preserve"> </w:t>
            </w:r>
          </w:p>
        </w:tc>
        <w:tc>
          <w:tcPr>
            <w:tcW w:w="3702" w:type="dxa"/>
            <w:vAlign w:val="center"/>
          </w:tcPr>
          <w:p w14:paraId="2816A7BB" w14:textId="49DA1D7E"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50% of not those in PS</w:t>
            </w:r>
          </w:p>
        </w:tc>
        <w:tc>
          <w:tcPr>
            <w:tcW w:w="3117" w:type="dxa"/>
          </w:tcPr>
          <w:p w14:paraId="082D6D54" w14:textId="5116EDC6"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Assumption </w:t>
            </w:r>
          </w:p>
        </w:tc>
      </w:tr>
      <w:tr w:rsidR="00FD7273" w:rsidRPr="001C45E7" w14:paraId="244595A4"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49A53EDE" w14:textId="29ADFA5D" w:rsidR="00FD7273" w:rsidRPr="00CD33D2" w:rsidRDefault="00FD7273" w:rsidP="00FD7273">
            <w:pPr>
              <w:spacing w:before="0" w:after="0"/>
              <w:rPr>
                <w:rFonts w:asciiTheme="minorBidi" w:hAnsiTheme="minorBidi" w:cstheme="minorBidi"/>
                <w:color w:val="000000" w:themeColor="text1"/>
                <w:sz w:val="18"/>
                <w:szCs w:val="18"/>
              </w:rPr>
            </w:pPr>
            <w:r w:rsidRPr="00CD33D2">
              <w:rPr>
                <w:rFonts w:asciiTheme="minorBidi" w:hAnsiTheme="minorBidi" w:cstheme="minorBidi"/>
                <w:color w:val="000000" w:themeColor="text1"/>
                <w:sz w:val="18"/>
                <w:szCs w:val="18"/>
              </w:rPr>
              <w:t>Mortality</w:t>
            </w:r>
          </w:p>
        </w:tc>
        <w:tc>
          <w:tcPr>
            <w:tcW w:w="3702" w:type="dxa"/>
          </w:tcPr>
          <w:p w14:paraId="63699DE4"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65DB2C76"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62EE93DF" w14:textId="77777777" w:rsidTr="004954D3">
        <w:trPr>
          <w:trHeight w:val="179"/>
        </w:trPr>
        <w:tc>
          <w:tcPr>
            <w:cnfStyle w:val="001000000000" w:firstRow="0" w:lastRow="0" w:firstColumn="1" w:lastColumn="0" w:oddVBand="0" w:evenVBand="0" w:oddHBand="0" w:evenHBand="0" w:firstRowFirstColumn="0" w:firstRowLastColumn="0" w:lastRowFirstColumn="0" w:lastRowLastColumn="0"/>
            <w:tcW w:w="3116" w:type="dxa"/>
          </w:tcPr>
          <w:p w14:paraId="78989ADB" w14:textId="3AE8B7ED" w:rsidR="00FD7273" w:rsidRPr="006D4C74" w:rsidRDefault="00FD7273" w:rsidP="00FD7273">
            <w:pPr>
              <w:spacing w:before="0" w:after="0"/>
              <w:rPr>
                <w:rFonts w:asciiTheme="minorBidi" w:hAnsiTheme="minorBidi" w:cstheme="minorBidi"/>
                <w:b w:val="0"/>
                <w:bCs w:val="0"/>
                <w:color w:val="000000" w:themeColor="text1"/>
                <w:sz w:val="18"/>
                <w:szCs w:val="18"/>
              </w:rPr>
            </w:pPr>
            <w:commentRangeStart w:id="2"/>
            <w:r>
              <w:rPr>
                <w:rFonts w:asciiTheme="minorBidi" w:hAnsiTheme="minorBidi" w:cstheme="minorBidi"/>
                <w:b w:val="0"/>
                <w:bCs w:val="0"/>
                <w:color w:val="000000" w:themeColor="text1"/>
                <w:sz w:val="18"/>
                <w:szCs w:val="18"/>
              </w:rPr>
              <w:t xml:space="preserve">Mortality from untreated tertiary syphilis </w:t>
            </w:r>
            <w:commentRangeEnd w:id="2"/>
            <w:r w:rsidR="00094FB8">
              <w:rPr>
                <w:rStyle w:val="CommentReference"/>
                <w:rFonts w:asciiTheme="minorHAnsi" w:eastAsiaTheme="minorHAnsi" w:hAnsiTheme="minorHAnsi" w:cstheme="minorBidi"/>
                <w:b w:val="0"/>
                <w:bCs w:val="0"/>
              </w:rPr>
              <w:commentReference w:id="2"/>
            </w:r>
          </w:p>
        </w:tc>
        <w:tc>
          <w:tcPr>
            <w:tcW w:w="3702" w:type="dxa"/>
          </w:tcPr>
          <w:p w14:paraId="1179CD6E"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08CAB0D5"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bl>
    <w:p w14:paraId="42B97123" w14:textId="77777777" w:rsidR="00B74BDC" w:rsidRDefault="00B74BDC">
      <w:pPr>
        <w:spacing w:before="0" w:after="0"/>
      </w:pPr>
    </w:p>
    <w:p w14:paraId="3B5709BE" w14:textId="77777777" w:rsidR="00B74BDC" w:rsidRDefault="00B74BDC">
      <w:pPr>
        <w:spacing w:before="0" w:after="0"/>
      </w:pPr>
    </w:p>
    <w:p w14:paraId="48383AA2" w14:textId="42353A20" w:rsidR="0017002E" w:rsidRPr="00E80EED" w:rsidRDefault="009A0CC5" w:rsidP="00AB7F0D">
      <w:pPr>
        <w:pStyle w:val="ListParagraph"/>
        <w:numPr>
          <w:ilvl w:val="0"/>
          <w:numId w:val="36"/>
        </w:numPr>
        <w:spacing w:before="100" w:beforeAutospacing="1" w:after="100" w:afterAutospacing="1"/>
        <w:contextualSpacing w:val="0"/>
        <w:rPr>
          <w:rFonts w:cs="Aptos"/>
          <w:b/>
          <w:bCs/>
          <w:color w:val="000000"/>
        </w:rPr>
      </w:pPr>
      <w:r w:rsidRPr="0017002E">
        <w:rPr>
          <w:rFonts w:cs="Aptos"/>
          <w:b/>
          <w:bCs/>
          <w:color w:val="000000"/>
        </w:rPr>
        <w:t>Transmissibility data for the primary, secondary, and early latent stages of syphilis</w:t>
      </w:r>
      <w:r w:rsidRPr="0017002E">
        <w:rPr>
          <w:rFonts w:cs="Aptos"/>
          <w:color w:val="000000"/>
        </w:rPr>
        <w:t>. For now, we’re assuming similar infectiousness between the primary and secondary stages, but we are still looking into potential reductions in transmission during the early latent stage compared to primary and secondary stages.</w:t>
      </w:r>
      <w:r w:rsidR="00E80EED">
        <w:rPr>
          <w:rFonts w:cs="Aptos"/>
          <w:color w:val="000000"/>
        </w:rPr>
        <w:t xml:space="preserve"> </w:t>
      </w:r>
    </w:p>
    <w:p w14:paraId="1CB64100" w14:textId="6D8398B9" w:rsidR="00E80EED" w:rsidRDefault="00E80EED" w:rsidP="00E80EED">
      <w:pPr>
        <w:pStyle w:val="ListParagraph"/>
        <w:numPr>
          <w:ilvl w:val="1"/>
          <w:numId w:val="36"/>
        </w:numPr>
        <w:spacing w:before="100" w:beforeAutospacing="1" w:after="100" w:afterAutospacing="1"/>
        <w:contextualSpacing w:val="0"/>
        <w:rPr>
          <w:rFonts w:cs="Aptos"/>
          <w:b/>
          <w:bCs/>
          <w:color w:val="000000"/>
        </w:rPr>
      </w:pPr>
      <w:r>
        <w:rPr>
          <w:rFonts w:cs="Aptos"/>
          <w:b/>
          <w:bCs/>
          <w:color w:val="000000"/>
        </w:rPr>
        <w:t>The likelihood of infectiousness in the latent stage is minimal and our assumption …</w:t>
      </w:r>
    </w:p>
    <w:p w14:paraId="4379D4B7" w14:textId="77777777" w:rsidR="008F6ADA" w:rsidRPr="0017002E" w:rsidRDefault="008F6ADA" w:rsidP="008F6ADA">
      <w:pPr>
        <w:pStyle w:val="ListParagraph"/>
        <w:spacing w:before="100" w:beforeAutospacing="1" w:after="100" w:afterAutospacing="1"/>
        <w:ind w:left="1485"/>
        <w:contextualSpacing w:val="0"/>
        <w:rPr>
          <w:rFonts w:cs="Aptos"/>
          <w:b/>
          <w:bCs/>
          <w:color w:val="000000"/>
        </w:rPr>
      </w:pPr>
    </w:p>
    <w:p w14:paraId="0D166115" w14:textId="607D7682" w:rsidR="009A0CC5" w:rsidRDefault="009A0CC5" w:rsidP="00AB7F0D">
      <w:pPr>
        <w:pStyle w:val="ListParagraph"/>
        <w:numPr>
          <w:ilvl w:val="0"/>
          <w:numId w:val="36"/>
        </w:numPr>
        <w:spacing w:before="100" w:beforeAutospacing="1" w:after="100" w:afterAutospacing="1"/>
        <w:contextualSpacing w:val="0"/>
        <w:rPr>
          <w:rFonts w:cs="Aptos"/>
          <w:b/>
          <w:bCs/>
          <w:color w:val="000000"/>
        </w:rPr>
      </w:pPr>
      <w:r w:rsidRPr="0017002E">
        <w:rPr>
          <w:rFonts w:cs="Aptos"/>
          <w:b/>
          <w:bCs/>
          <w:color w:val="000000"/>
        </w:rPr>
        <w:t>Mortality for tertiary syphilis</w:t>
      </w:r>
    </w:p>
    <w:p w14:paraId="7E2F05A9" w14:textId="77777777" w:rsidR="008F6ADA" w:rsidRPr="0017002E" w:rsidRDefault="008F6ADA" w:rsidP="008F6ADA">
      <w:pPr>
        <w:pStyle w:val="ListParagraph"/>
        <w:spacing w:before="100" w:beforeAutospacing="1" w:after="100" w:afterAutospacing="1"/>
        <w:ind w:left="765"/>
        <w:contextualSpacing w:val="0"/>
        <w:rPr>
          <w:rFonts w:cs="Aptos"/>
          <w:b/>
          <w:bCs/>
          <w:color w:val="000000"/>
        </w:rPr>
      </w:pPr>
    </w:p>
    <w:p w14:paraId="2E9711D6" w14:textId="77777777" w:rsidR="009A0CC5" w:rsidRDefault="009A0CC5" w:rsidP="009A0CC5">
      <w:pPr>
        <w:pStyle w:val="ListParagraph"/>
        <w:numPr>
          <w:ilvl w:val="0"/>
          <w:numId w:val="36"/>
        </w:numPr>
        <w:spacing w:before="100" w:beforeAutospacing="1" w:after="100" w:afterAutospacing="1"/>
        <w:contextualSpacing w:val="0"/>
        <w:rPr>
          <w:rFonts w:cs="Aptos"/>
          <w:color w:val="000000"/>
        </w:rPr>
      </w:pPr>
      <w:r>
        <w:rPr>
          <w:rFonts w:cs="Aptos"/>
          <w:b/>
          <w:bCs/>
          <w:color w:val="000000"/>
        </w:rPr>
        <w:t>Proportion of Early Symptomatic Disease</w:t>
      </w:r>
      <w:r>
        <w:rPr>
          <w:rFonts w:cs="Aptos"/>
          <w:color w:val="000000"/>
        </w:rPr>
        <w:t>: We've only found data for MSM and plan to use these estimates for heterosexual men as well. However, we are still missing similar estimates for women, particularly the proportion of incident cases presenting with symptomatic primary and/or syphilis</w:t>
      </w:r>
    </w:p>
    <w:p w14:paraId="75DC0A2C" w14:textId="4535287D" w:rsidR="00094FB8" w:rsidRDefault="00AA46D2">
      <w:pPr>
        <w:spacing w:before="0" w:after="0"/>
        <w:rPr>
          <w:rFonts w:eastAsiaTheme="majorEastAsia" w:cstheme="majorBidi"/>
          <w:b/>
          <w:color w:val="000000" w:themeColor="text1"/>
          <w:sz w:val="22"/>
          <w:szCs w:val="40"/>
        </w:rPr>
      </w:pPr>
      <w:r>
        <w:rPr>
          <w:rFonts w:eastAsiaTheme="majorEastAsia" w:cstheme="majorBidi"/>
          <w:b/>
          <w:color w:val="000000" w:themeColor="text1"/>
          <w:sz w:val="22"/>
          <w:szCs w:val="40"/>
        </w:rPr>
        <w:t xml:space="preserve">Women with primary syphilis are 25-50% less symptomatic. </w:t>
      </w:r>
    </w:p>
    <w:p w14:paraId="2CD3BBC2" w14:textId="77777777" w:rsidR="00AA46D2" w:rsidRDefault="00AA46D2">
      <w:pPr>
        <w:spacing w:before="0" w:after="0"/>
        <w:rPr>
          <w:rFonts w:eastAsiaTheme="majorEastAsia" w:cstheme="majorBidi"/>
          <w:b/>
          <w:color w:val="000000" w:themeColor="text1"/>
          <w:sz w:val="22"/>
          <w:szCs w:val="40"/>
        </w:rPr>
      </w:pPr>
    </w:p>
    <w:p w14:paraId="43615A9A" w14:textId="77777777" w:rsidR="00AA46D2" w:rsidRDefault="00AA46D2">
      <w:pPr>
        <w:spacing w:before="0" w:after="0"/>
        <w:rPr>
          <w:rFonts w:eastAsiaTheme="majorEastAsia" w:cstheme="majorBidi"/>
          <w:b/>
          <w:color w:val="000000" w:themeColor="text1"/>
          <w:sz w:val="22"/>
          <w:szCs w:val="40"/>
        </w:rPr>
      </w:pPr>
    </w:p>
    <w:p w14:paraId="1508CAAC" w14:textId="5509D924" w:rsidR="00DA0415" w:rsidRDefault="00106A79" w:rsidP="00E67334">
      <w:pPr>
        <w:pStyle w:val="Heading1"/>
      </w:pPr>
      <w:r>
        <w:t>Estimating</w:t>
      </w:r>
      <w:r w:rsidR="00DA0415">
        <w:t xml:space="preserve"> the size of initial infection in 1940</w:t>
      </w:r>
    </w:p>
    <w:p w14:paraId="38BCC122" w14:textId="360EA844" w:rsidR="00783D78" w:rsidRPr="00783D78" w:rsidRDefault="00783D78" w:rsidP="00783D78">
      <w:r w:rsidRPr="00783D78">
        <w:t>Due to the unavailability of syphilis prevalence data for 1940, we rely on the reported number of syphilis diagnoses from the CDC, which documented 485,560 cases (a rate of 368.2 per 100,000 persons) that year</w:t>
      </w:r>
      <w:r>
        <w:t xml:space="preserve"> </w:t>
      </w:r>
      <w:r>
        <w:fldChar w:fldCharType="begin"/>
      </w:r>
      <w:r w:rsidR="001152BC">
        <w:instrText xml:space="preserve"> ADDIN EN.CITE &lt;EndNote&gt;&lt;Cite&gt;&lt;Author&gt;Centers for Disease Control and Prevention (CDC)&lt;/Author&gt;&lt;Year&gt;2024&lt;/Year&gt;&lt;RecNum&gt;1276&lt;/RecNum&gt;&lt;DisplayText&gt;&lt;style face="superscript"&gt;[1]&lt;/style&gt;&lt;/DisplayText&gt;&lt;record&gt;&lt;rec-number&gt;1276&lt;/rec-number&gt;&lt;foreign-keys&gt;&lt;key app="EN" db-id="0de29wz08pxpvrezp2r5trx59zf09wpzr5sv" timestamp="1741356979" guid="cbeb99a1-16bb-4683-9c74-adc0ad7138c8"&gt;1276&lt;/key&gt;&lt;/foreign-keys&gt;&lt;ref-type name="Report"&gt;27&lt;/ref-type&gt;&lt;contributors&gt;&lt;authors&gt;&lt;author&gt;Centers for Disease Control and Prevention (CDC), &lt;/author&gt;&lt;/authors&gt;&lt;/contributors&gt;&lt;titles&gt;&lt;title&gt;Sexually Transmitted Infections Surveillance, 2023 &lt;/title&gt;&lt;/titles&gt;&lt;dates&gt;&lt;year&gt;2024&lt;/year&gt;&lt;/dates&gt;&lt;pub-location&gt;Atlanta: US Department of Health and Human Services&lt;/pub-location&gt;&lt;urls&gt;&lt;related-urls&gt;&lt;url&gt;https://www.cdc.gov/sti-statistics/annual/index.html&lt;/url&gt;&lt;/related-urls&gt;&lt;/urls&gt;&lt;/record&gt;&lt;/Cite&gt;&lt;/EndNote&gt;</w:instrText>
      </w:r>
      <w:r>
        <w:fldChar w:fldCharType="separate"/>
      </w:r>
      <w:r w:rsidR="001152BC" w:rsidRPr="001152BC">
        <w:rPr>
          <w:noProof/>
          <w:vertAlign w:val="superscript"/>
        </w:rPr>
        <w:t>[1]</w:t>
      </w:r>
      <w:r>
        <w:fldChar w:fldCharType="end"/>
      </w:r>
      <w:r w:rsidRPr="00783D78">
        <w:t>. This total includes all stages of syphilis, congenital syphilis, and cases where the stage of syphilis was not specified.</w:t>
      </w:r>
    </w:p>
    <w:p w14:paraId="3C49F950" w14:textId="77777777" w:rsidR="00783D78" w:rsidRPr="00783D78" w:rsidRDefault="00783D78" w:rsidP="00783D78">
      <w:r w:rsidRPr="00783D78">
        <w:t>To estimate the number of non-congenital syphilis cases, we first adjust for congenital syphilis by removing the proportion of reported cases identified as congenital. This adjustment reduces the total number of non-congenital diagnoses to 464,079 cases.</w:t>
      </w:r>
    </w:p>
    <w:p w14:paraId="7CEE423B" w14:textId="2412A46D" w:rsidR="00783D78" w:rsidRPr="00783D78" w:rsidRDefault="00783D78" w:rsidP="00783D78">
      <w:r w:rsidRPr="00783D78">
        <w:t>Next, we estimate the U.S. population size in 1940 using historical reports</w:t>
      </w:r>
      <w:r>
        <w:t xml:space="preserve"> </w:t>
      </w:r>
      <w:r>
        <w:fldChar w:fldCharType="begin"/>
      </w:r>
      <w:r w:rsidR="001152BC">
        <w:instrText xml:space="preserve"> ADDIN EN.CITE &lt;EndNote&gt;&lt;Cite&gt;&lt;Author&gt;United States Census Bureau&lt;/Author&gt;&lt;Year&gt;1944&lt;/Year&gt;&lt;RecNum&gt;1275&lt;/RecNum&gt;&lt;DisplayText&gt;&lt;style face="superscript"&gt;[2]&lt;/style&gt;&lt;/DisplayText&gt;&lt;record&gt;&lt;rec-number&gt;1275&lt;/rec-number&gt;&lt;foreign-keys&gt;&lt;key app="EN" db-id="0de29wz08pxpvrezp2r5trx59zf09wpzr5sv" timestamp="1741356831" guid="9efaf81c-2ae0-4cba-a24d-f098fbddc53e"&gt;1275&lt;/key&gt;&lt;/foreign-keys&gt;&lt;ref-type name="Report"&gt;27&lt;/ref-type&gt;&lt;contributors&gt;&lt;authors&gt;&lt;author&gt;United States Census Bureau, &lt;/author&gt;&lt;/authors&gt;&lt;/contributors&gt;&lt;titles&gt;&lt;title&gt;Statistical Abstract of the United States: 1943&lt;/title&gt;&lt;/titles&gt;&lt;volume&gt;65&lt;/volume&gt;&lt;dates&gt;&lt;year&gt;1944&lt;/year&gt;&lt;/dates&gt;&lt;urls&gt;&lt;related-urls&gt;&lt;url&gt;https://www.census.gov/library/publications/1944/compendia/1943statab.html&lt;/url&gt;&lt;/related-urls&gt;&lt;/urls&gt;&lt;/record&gt;&lt;/Cite&gt;&lt;/EndNote&gt;</w:instrText>
      </w:r>
      <w:r>
        <w:fldChar w:fldCharType="separate"/>
      </w:r>
      <w:r w:rsidR="001152BC" w:rsidRPr="001152BC">
        <w:rPr>
          <w:noProof/>
          <w:vertAlign w:val="superscript"/>
        </w:rPr>
        <w:t>[2]</w:t>
      </w:r>
      <w:r>
        <w:fldChar w:fldCharType="end"/>
      </w:r>
      <w:r w:rsidRPr="00783D78">
        <w:t>. After excluding the population under 5 years of age, the adjusted population size is 130,615,123 persons.</w:t>
      </w:r>
    </w:p>
    <w:p w14:paraId="5B6FDF46" w14:textId="77777777" w:rsidR="00783D78" w:rsidRPr="00783D78" w:rsidRDefault="00783D78" w:rsidP="00783D78">
      <w:r w:rsidRPr="00783D78">
        <w:t>To account for missed diagnoses and individuals living with undiagnosed syphilis, we assume that only 50% of syphilis cases were reported during this time, based on historical estimates.</w:t>
      </w:r>
    </w:p>
    <w:p w14:paraId="6DD5546C" w14:textId="77777777" w:rsidR="00783D78" w:rsidRDefault="00783D78" w:rsidP="00783D78">
      <w:r w:rsidRPr="00783D78">
        <w:t>Using these assumptions, we estimate that approximately 0.7% of the U.S. population in 1940 was either diagnosed or living with undiagnosed syphilis.</w:t>
      </w:r>
    </w:p>
    <w:p w14:paraId="2F4B57AC" w14:textId="77777777" w:rsidR="00106A79" w:rsidRDefault="00106A79" w:rsidP="00106A79">
      <w:r w:rsidRPr="00106A79">
        <w:t xml:space="preserve">It is important to note that this estimate is subject to significant uncertainty. The assumptions made—such as the reporting rate of 50%, the adjustment for congenital syphilis, and the exclusion of the population under 5 years—introduce variability. To account for these uncertainties, we assume a wide interval for the prior value of syphilis prevalence, </w:t>
      </w:r>
      <w:r w:rsidRPr="00B44DCB">
        <w:t>allowing for a </w:t>
      </w:r>
      <w:r w:rsidRPr="00B44DCB">
        <w:rPr>
          <w:u w:val="single"/>
        </w:rPr>
        <w:t>50% variation</w:t>
      </w:r>
      <w:r w:rsidRPr="00B44DCB">
        <w:t> (both high and low) around the estimated</w:t>
      </w:r>
      <w:r w:rsidRPr="00106A79">
        <w:t xml:space="preserve"> prevalence. This approach helps to incorporate the potential variability in the assumptions and reporting practices, providing a more flexible range for the true prevalence of syphilis in 1940.</w:t>
      </w:r>
    </w:p>
    <w:p w14:paraId="02E56AA3" w14:textId="686218B2" w:rsidR="00E71B15" w:rsidRPr="00D9448A" w:rsidRDefault="00E71B15" w:rsidP="00D9448A">
      <w:r w:rsidRPr="00E71B15">
        <w:rPr>
          <w:b/>
          <w:bCs/>
        </w:rPr>
        <w:t xml:space="preserve">Proportion of </w:t>
      </w:r>
      <w:r>
        <w:rPr>
          <w:b/>
          <w:bCs/>
        </w:rPr>
        <w:t>prevalent</w:t>
      </w:r>
      <w:r w:rsidRPr="00E71B15">
        <w:rPr>
          <w:b/>
          <w:bCs/>
        </w:rPr>
        <w:t xml:space="preserve"> cases by stage of infection: </w:t>
      </w:r>
      <w:r w:rsidRPr="00E71B15">
        <w:t xml:space="preserve">In the next step, we rely on the reported proportions of syphilis diagnoses by stage to estimate the proportion of prevalent cases in each stage of infection. The reported </w:t>
      </w:r>
      <w:r w:rsidRPr="00E71B15">
        <w:lastRenderedPageBreak/>
        <w:t xml:space="preserve">data includes the total number of diagnoses in the following </w:t>
      </w:r>
      <w:r w:rsidRPr="00D9448A">
        <w:t>stages: </w:t>
      </w:r>
      <w:r w:rsidR="00D9448A" w:rsidRPr="00D9448A">
        <w:t xml:space="preserve">combined </w:t>
      </w:r>
      <w:r w:rsidRPr="00D9448A">
        <w:t>primary and secondary stages, early latent, and those with late latent or unknown duration.</w:t>
      </w:r>
      <w:r w:rsidR="00D9448A" w:rsidRPr="00D9448A">
        <w:t xml:space="preserve"> </w:t>
      </w:r>
      <w:r w:rsidRPr="00D9448A">
        <w:t>We begin by calculating the proportion of total diagnoses in each stage based on the reported data.</w:t>
      </w:r>
    </w:p>
    <w:p w14:paraId="32CF541E" w14:textId="27F5300C" w:rsidR="00E71B15" w:rsidRPr="00D9448A" w:rsidRDefault="00E71B15" w:rsidP="00D9448A">
      <w:r w:rsidRPr="00D9448A">
        <w:t>To estimate the breakdown within the primary and secondary stages, we assume that </w:t>
      </w:r>
      <w:r w:rsidR="00D9448A" w:rsidRPr="00D9448A">
        <w:t>25%</w:t>
      </w:r>
      <w:r w:rsidRPr="00D9448A">
        <w:t> of the reported cases in the combined primary and secondary category are in the primary stage, based on the relative duration of this stage. The remaining cases are assumed to be in the secondary stage.</w:t>
      </w:r>
      <w:r w:rsidR="00D9448A" w:rsidRPr="00D9448A">
        <w:t xml:space="preserve"> </w:t>
      </w:r>
      <w:r w:rsidRPr="00D9448A">
        <w:t>For the cases reported as late latent or with unknown duration, we assume that 25% fall into the tertiary stage, and the remaining 75% are assigned to the late latent stage.</w:t>
      </w:r>
    </w:p>
    <w:p w14:paraId="4EAEEEB3" w14:textId="3FC253EC" w:rsidR="00106A79" w:rsidRDefault="00710089" w:rsidP="004831E4">
      <w:r w:rsidRPr="00710089">
        <w:t xml:space="preserve">The estimate of syphilis prevalence by stage is subject to several sources of bias. First, the reliance on reported diagnoses by stage introduces potential inaccuracies when approximating prevalent cases. Symptomatic disease, particularly in the primary, secondary, and tertiary stages, is more likely to trigger case seeking and is easier to diagnose correctly. This may lead to an overrepresentation of the symptomatic stages in the estimates. Furthermore, our adjustments to reported estimates by stage introduce additional biases. The assumption that </w:t>
      </w:r>
      <w:r>
        <w:t>25%</w:t>
      </w:r>
      <w:r w:rsidRPr="00710089">
        <w:t xml:space="preserve"> of cases in the primary and secondary stages are primary, based on stage duration, may not accurately reflect the actual distribution of cases, leading to misclassification bias. Additionally, the method assumes that 25% of late latent or unknown duration cases are tertiary, which may not be representative of the actual progression of the disease, introducing further bias. Finally, the assumption of homogeneous stage durations and the generalization of the disease’s progression across all demographic groups may not reflect population-specific variations, leading to potential selection bias. These biases collectively introduce uncertainty in the estimate</w:t>
      </w:r>
      <w:r>
        <w:t>.</w:t>
      </w:r>
      <w:r w:rsidR="004831E4">
        <w:t xml:space="preserve"> </w:t>
      </w:r>
      <w:r w:rsidR="004831E4" w:rsidRPr="004831E4">
        <w:t xml:space="preserve">However, given the limited role of this parameter in estimating the burden of infection in 1940, we believe that potential biases may have a minimal impact on the overall results. This is because the Bayesian calibration process will fit the simulations to historical trends in syphilis diagnoses over time, effectively adjusting for biases in regional infection sizes. </w:t>
      </w:r>
      <w:proofErr w:type="gramStart"/>
      <w:r w:rsidR="004831E4" w:rsidRPr="004831E4">
        <w:t>As long as</w:t>
      </w:r>
      <w:proofErr w:type="gramEnd"/>
      <w:r w:rsidR="004831E4" w:rsidRPr="004831E4">
        <w:t xml:space="preserve"> these biases do not distort the overall trajectory of the epidemic, </w:t>
      </w:r>
      <w:proofErr w:type="gramStart"/>
      <w:r w:rsidR="004831E4" w:rsidRPr="004831E4">
        <w:t>the majority of</w:t>
      </w:r>
      <w:proofErr w:type="gramEnd"/>
      <w:r w:rsidR="004831E4" w:rsidRPr="004831E4">
        <w:t xml:space="preserve"> individuals with prevalent disease from that time frame would not survive to the present </w:t>
      </w:r>
      <w:proofErr w:type="gramStart"/>
      <w:r w:rsidR="004831E4" w:rsidRPr="004831E4">
        <w:t>day, and</w:t>
      </w:r>
      <w:proofErr w:type="gramEnd"/>
      <w:r w:rsidR="004831E4" w:rsidRPr="004831E4">
        <w:t xml:space="preserve"> therefore would not influence the experimental scenarios. Consequently, while these biases may introduce some uncertainty, they are unlikely to significantly affect the key findings of the analysis.</w:t>
      </w:r>
    </w:p>
    <w:p w14:paraId="0C9A71CB" w14:textId="77777777" w:rsidR="008D0DD3" w:rsidRDefault="008D0DD3" w:rsidP="004831E4"/>
    <w:p w14:paraId="1CD7F80D" w14:textId="7789BB54" w:rsidR="008D0DD3" w:rsidRDefault="008D0DD3" w:rsidP="008D0DD3">
      <w:pPr>
        <w:pStyle w:val="ListParagraph"/>
        <w:numPr>
          <w:ilvl w:val="0"/>
          <w:numId w:val="18"/>
        </w:numPr>
      </w:pPr>
      <w:r>
        <w:t xml:space="preserve">Updates in 1970: </w:t>
      </w:r>
    </w:p>
    <w:p w14:paraId="37232F25" w14:textId="109F9E26" w:rsidR="00A2260B" w:rsidRDefault="00A2260B" w:rsidP="008D0DD3">
      <w:pPr>
        <w:pStyle w:val="ListParagraph"/>
        <w:numPr>
          <w:ilvl w:val="0"/>
          <w:numId w:val="18"/>
        </w:numPr>
      </w:pPr>
      <w:r>
        <w:t>Total number of national cases: 91382</w:t>
      </w:r>
      <w:r w:rsidR="00BC54F3">
        <w:t xml:space="preserve"> (Rate per 100,000)</w:t>
      </w:r>
    </w:p>
    <w:p w14:paraId="673D499D" w14:textId="463A490E" w:rsidR="00A2260B" w:rsidRDefault="00A2260B" w:rsidP="00800C1C">
      <w:pPr>
        <w:pStyle w:val="ListParagraph"/>
        <w:numPr>
          <w:ilvl w:val="1"/>
          <w:numId w:val="18"/>
        </w:numPr>
      </w:pPr>
      <w:r>
        <w:t>Primary</w:t>
      </w:r>
      <w:r w:rsidR="004E0B56">
        <w:t xml:space="preserve"> &amp; secondary</w:t>
      </w:r>
      <w:r w:rsidR="00887C6E">
        <w:t>: n=</w:t>
      </w:r>
      <w:r>
        <w:t>21</w:t>
      </w:r>
      <w:r w:rsidR="00887C6E">
        <w:t>,</w:t>
      </w:r>
      <w:r>
        <w:t>981</w:t>
      </w:r>
      <w:r w:rsidR="00BC54F3">
        <w:t xml:space="preserve"> (</w:t>
      </w:r>
      <w:r w:rsidR="00887C6E">
        <w:t>rate=44.8 per 100k/</w:t>
      </w:r>
      <w:proofErr w:type="spellStart"/>
      <w:r w:rsidR="00887C6E">
        <w:t>py</w:t>
      </w:r>
      <w:proofErr w:type="spellEnd"/>
      <w:r w:rsidR="00887C6E">
        <w:t>)</w:t>
      </w:r>
    </w:p>
    <w:p w14:paraId="738E2CD9" w14:textId="6F7CB04E" w:rsidR="00A2260B" w:rsidRDefault="004E0B56" w:rsidP="00800C1C">
      <w:pPr>
        <w:pStyle w:val="ListParagraph"/>
        <w:numPr>
          <w:ilvl w:val="1"/>
          <w:numId w:val="18"/>
        </w:numPr>
      </w:pPr>
      <w:r>
        <w:t>Early non primary non-secondary</w:t>
      </w:r>
      <w:r w:rsidR="00887C6E">
        <w:t>: n=</w:t>
      </w:r>
      <w:r w:rsidR="00A2260B">
        <w:t>16311</w:t>
      </w:r>
      <w:r w:rsidR="00887C6E">
        <w:t xml:space="preserve"> </w:t>
      </w:r>
      <w:r w:rsidR="00887C6E">
        <w:t>(rate=</w:t>
      </w:r>
      <w:r w:rsidR="00887C6E">
        <w:t>10</w:t>
      </w:r>
      <w:r w:rsidR="00887C6E">
        <w:t xml:space="preserve">.8 per </w:t>
      </w:r>
      <w:r w:rsidR="00887C6E">
        <w:t>100</w:t>
      </w:r>
      <w:r w:rsidR="00887C6E">
        <w:t>k/</w:t>
      </w:r>
      <w:proofErr w:type="spellStart"/>
      <w:r w:rsidR="00887C6E">
        <w:t>py</w:t>
      </w:r>
      <w:proofErr w:type="spellEnd"/>
      <w:r w:rsidR="00887C6E">
        <w:t>)</w:t>
      </w:r>
    </w:p>
    <w:p w14:paraId="09031446" w14:textId="48E82CA0" w:rsidR="00A2260B" w:rsidRDefault="004E0B56" w:rsidP="00800C1C">
      <w:pPr>
        <w:pStyle w:val="ListParagraph"/>
        <w:numPr>
          <w:ilvl w:val="1"/>
          <w:numId w:val="18"/>
        </w:numPr>
      </w:pPr>
      <w:r>
        <w:t>Unk</w:t>
      </w:r>
      <w:r w:rsidR="00800C1C">
        <w:t>n</w:t>
      </w:r>
      <w:r>
        <w:t>own duration and late</w:t>
      </w:r>
      <w:r w:rsidR="00887C6E">
        <w:t>: n=</w:t>
      </w:r>
      <w:r>
        <w:t xml:space="preserve"> 50</w:t>
      </w:r>
      <w:r w:rsidR="00887C6E">
        <w:t>,</w:t>
      </w:r>
      <w:r w:rsidR="00800C1C">
        <w:t>348</w:t>
      </w:r>
      <w:r w:rsidR="00887C6E">
        <w:t xml:space="preserve"> </w:t>
      </w:r>
      <w:r w:rsidR="00887C6E">
        <w:t>(rate=</w:t>
      </w:r>
      <w:r w:rsidR="00887C6E">
        <w:t>8</w:t>
      </w:r>
      <w:r w:rsidR="00887C6E">
        <w:t>.8 per 100k/</w:t>
      </w:r>
      <w:proofErr w:type="spellStart"/>
      <w:r w:rsidR="00887C6E">
        <w:t>py</w:t>
      </w:r>
      <w:proofErr w:type="spellEnd"/>
      <w:r w:rsidR="00887C6E">
        <w:t>)</w:t>
      </w:r>
    </w:p>
    <w:p w14:paraId="761EED89" w14:textId="5C67D352" w:rsidR="00800C1C" w:rsidRDefault="00800C1C" w:rsidP="00800C1C">
      <w:pPr>
        <w:pStyle w:val="ListParagraph"/>
        <w:numPr>
          <w:ilvl w:val="1"/>
          <w:numId w:val="18"/>
        </w:numPr>
      </w:pPr>
      <w:r>
        <w:t>Congenital</w:t>
      </w:r>
      <w:r w:rsidR="00DD31F8">
        <w:t>: n=</w:t>
      </w:r>
      <w:r>
        <w:t>1</w:t>
      </w:r>
      <w:r w:rsidR="00887C6E">
        <w:t>,</w:t>
      </w:r>
      <w:r>
        <w:t>953</w:t>
      </w:r>
      <w:r w:rsidR="00887C6E">
        <w:t xml:space="preserve"> </w:t>
      </w:r>
      <w:r w:rsidR="00887C6E">
        <w:t>(rate=</w:t>
      </w:r>
      <w:r w:rsidR="00887C6E">
        <w:t>52</w:t>
      </w:r>
      <w:r w:rsidR="00887C6E">
        <w:t>.</w:t>
      </w:r>
      <w:r w:rsidR="00887C6E">
        <w:t>3</w:t>
      </w:r>
      <w:r w:rsidR="00887C6E">
        <w:t xml:space="preserve"> per 100k/</w:t>
      </w:r>
      <w:proofErr w:type="spellStart"/>
      <w:r w:rsidR="00887C6E">
        <w:t>py</w:t>
      </w:r>
      <w:proofErr w:type="spellEnd"/>
      <w:r w:rsidR="00887C6E">
        <w:t>)</w:t>
      </w:r>
    </w:p>
    <w:p w14:paraId="3A41868E" w14:textId="127530DC" w:rsidR="00800C1C" w:rsidRDefault="00800C1C" w:rsidP="00800C1C">
      <w:pPr>
        <w:pStyle w:val="ListParagraph"/>
        <w:numPr>
          <w:ilvl w:val="0"/>
          <w:numId w:val="18"/>
        </w:numPr>
      </w:pPr>
      <w:r>
        <w:t xml:space="preserve">Total US population estimate </w:t>
      </w:r>
    </w:p>
    <w:p w14:paraId="6C14E963" w14:textId="77777777" w:rsidR="008D0DD3" w:rsidRPr="00783D78" w:rsidRDefault="008D0DD3" w:rsidP="004831E4"/>
    <w:p w14:paraId="26267997" w14:textId="25F7230F" w:rsidR="00131835" w:rsidRPr="009A65AE" w:rsidRDefault="00131835" w:rsidP="00E67334">
      <w:pPr>
        <w:pStyle w:val="Heading1"/>
      </w:pPr>
      <w:r w:rsidRPr="009A65AE">
        <w:t>Natural History of Syphilis</w:t>
      </w:r>
    </w:p>
    <w:p w14:paraId="22C58EEC" w14:textId="48C5BFD0" w:rsidR="00131835" w:rsidRPr="009A65AE" w:rsidRDefault="00D32034" w:rsidP="00D61B24">
      <w:pPr>
        <w:rPr>
          <w:rFonts w:cstheme="minorBidi"/>
          <w:b/>
          <w:bCs/>
          <w:i/>
          <w:iCs/>
          <w:szCs w:val="20"/>
        </w:rPr>
      </w:pPr>
      <w:r w:rsidRPr="009A65AE">
        <w:rPr>
          <w:rFonts w:cstheme="minorBidi"/>
          <w:szCs w:val="20"/>
        </w:rPr>
        <w:t>Syphilis is a multistage disease with diverse and wide-ranging clinical manifestations that vary depending on the stage of infection, which often includes overlapping phases. In our compartmental model, we represent the natural history of syphilis through XX distinct stages. These stages are defined based on clinical symptoms (which trigger care-seeking), infectiousness (the potential for transmission), and the associated risks of mortality and disability (which influence the burden of disease and costs).</w:t>
      </w:r>
    </w:p>
    <w:p w14:paraId="635BE27D" w14:textId="1612C42C" w:rsidR="00D32034" w:rsidRPr="009A65AE" w:rsidRDefault="00D32034" w:rsidP="00516213">
      <w:pPr>
        <w:rPr>
          <w:rFonts w:cstheme="minorBidi"/>
          <w:szCs w:val="20"/>
        </w:rPr>
      </w:pPr>
      <w:r w:rsidRPr="009A65AE">
        <w:rPr>
          <w:rFonts w:cstheme="minorBidi"/>
          <w:szCs w:val="20"/>
        </w:rPr>
        <w:t>&gt;Khalil: For simplicity, we classify syphilis into two broad periods: early infection (within the first year after transmission) and late infection (beyond one year). Early infection is sexually infectious, while late infection is not. Vertical transmission from mother to unborn child is assumed to occur throughout the entire course of untreated disease, with the majority (approximately 75%) of such transmissions occurring during the early stage of infection.</w:t>
      </w:r>
    </w:p>
    <w:p w14:paraId="549F08E6" w14:textId="4828D1FE" w:rsidR="00D32034" w:rsidRPr="009A65AE" w:rsidRDefault="00D32034" w:rsidP="00D64182">
      <w:pPr>
        <w:pStyle w:val="Heading2"/>
        <w:rPr>
          <w:i/>
          <w:iCs/>
        </w:rPr>
      </w:pPr>
      <w:r w:rsidRPr="009A65AE">
        <w:lastRenderedPageBreak/>
        <w:t>Primary syphilis:</w:t>
      </w:r>
    </w:p>
    <w:p w14:paraId="3285C79A" w14:textId="2DD49734" w:rsidR="0005289A" w:rsidRDefault="00D32034" w:rsidP="0005289A">
      <w:pPr>
        <w:rPr>
          <w:rFonts w:cstheme="minorBidi"/>
          <w:szCs w:val="20"/>
        </w:rPr>
      </w:pPr>
      <w:r w:rsidRPr="009A65AE">
        <w:rPr>
          <w:rFonts w:cstheme="minorBidi"/>
          <w:szCs w:val="20"/>
        </w:rPr>
        <w:t xml:space="preserve">Within the early infection period, we assume that </w:t>
      </w:r>
      <w:r w:rsidRPr="009A65AE">
        <w:rPr>
          <w:rFonts w:cstheme="minorBidi"/>
          <w:b/>
          <w:bCs/>
          <w:szCs w:val="20"/>
        </w:rPr>
        <w:t>primary syphilis</w:t>
      </w:r>
      <w:r w:rsidRPr="009A65AE">
        <w:rPr>
          <w:rFonts w:cstheme="minorBidi"/>
          <w:szCs w:val="20"/>
        </w:rPr>
        <w:t xml:space="preserve"> is characterized by the development of a painless chancre (sore), which represents an initial local infection. The chancre typically resolves spontaneously without treatment, but the disease quickly becomes systemic as </w:t>
      </w:r>
      <w:r w:rsidRPr="009A65AE">
        <w:rPr>
          <w:rFonts w:cstheme="minorBidi"/>
          <w:i/>
          <w:iCs/>
          <w:szCs w:val="20"/>
        </w:rPr>
        <w:t>T. pallidum</w:t>
      </w:r>
      <w:r w:rsidRPr="009A65AE">
        <w:rPr>
          <w:rFonts w:cstheme="minorBidi"/>
          <w:szCs w:val="20"/>
        </w:rPr>
        <w:t> disseminates throughout the body. Individuals in the primary stage are sexually infectious, and care-seeking behavior varies. In heterosexual men, primary chancres most commonly occur on the penis, while 32-36% of homosexual men have chancres in less visible locations, including the rectum, anal canal, and oral cavity. For women, primary chancres are usually found on the labia or cervix. Due to the painless nature of the chancre and its potential location in inconspicuous sites, syphilis diagnosis in women and homosexual men is often delayed until later disease manifestations become evident.</w:t>
      </w:r>
      <w:r w:rsidR="0005289A">
        <w:rPr>
          <w:rFonts w:cstheme="minorBidi"/>
          <w:szCs w:val="20"/>
        </w:rPr>
        <w:t xml:space="preserve"> Reported d</w:t>
      </w:r>
      <w:r w:rsidR="0015279B" w:rsidRPr="0005289A">
        <w:rPr>
          <w:rFonts w:cstheme="minorBidi"/>
          <w:szCs w:val="20"/>
        </w:rPr>
        <w:t>uration of primary syphilis (</w:t>
      </w:r>
      <w:r w:rsidRPr="0005289A">
        <w:rPr>
          <w:rFonts w:cstheme="minorBidi"/>
          <w:szCs w:val="20"/>
        </w:rPr>
        <w:t>Duration of chancre</w:t>
      </w:r>
      <w:r w:rsidR="0015279B" w:rsidRPr="0005289A">
        <w:rPr>
          <w:rFonts w:cstheme="minorBidi"/>
          <w:szCs w:val="20"/>
        </w:rPr>
        <w:t>)</w:t>
      </w:r>
      <w:r w:rsidRPr="0005289A">
        <w:rPr>
          <w:rFonts w:cstheme="minorBidi"/>
          <w:szCs w:val="20"/>
        </w:rPr>
        <w:t xml:space="preserve">: 3-6 weeks </w:t>
      </w:r>
      <w:r w:rsidRPr="0005289A">
        <w:rPr>
          <w:rFonts w:cstheme="minorBidi"/>
          <w:i/>
          <w:iCs/>
          <w:szCs w:val="20"/>
        </w:rPr>
        <w:fldChar w:fldCharType="begin">
          <w:fldData xml:space="preserve">PEVuZE5vdGU+PENpdGU+PEF1dGhvcj5NZXJjdXJpPC9BdXRob3I+PFllYXI+MjAyMjwvWWVhcj48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</w:fldData>
        </w:fldChar>
      </w:r>
      <w:r w:rsidR="001152BC">
        <w:rPr>
          <w:rFonts w:cstheme="minorBidi"/>
          <w:i/>
          <w:iCs/>
          <w:szCs w:val="20"/>
        </w:rPr>
        <w:instrText xml:space="preserve"> ADDIN EN.CITE </w:instrText>
      </w:r>
      <w:r w:rsidR="001152BC">
        <w:rPr>
          <w:rFonts w:cstheme="minorBidi"/>
          <w:i/>
          <w:iCs/>
          <w:szCs w:val="20"/>
        </w:rPr>
        <w:fldChar w:fldCharType="begin">
          <w:fldData xml:space="preserve">PEVuZE5vdGU+PENpdGU+PEF1dGhvcj5NZXJjdXJpPC9BdXRob3I+PFllYXI+MjAyMjwvWWVhcj48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</w:fldData>
        </w:fldChar>
      </w:r>
      <w:r w:rsidR="001152BC">
        <w:rPr>
          <w:rFonts w:cstheme="minorBidi"/>
          <w:i/>
          <w:iCs/>
          <w:szCs w:val="20"/>
        </w:rPr>
        <w:instrText xml:space="preserve"> ADDIN EN.CITE.DATA </w:instrText>
      </w:r>
      <w:r w:rsidR="001152BC">
        <w:rPr>
          <w:rFonts w:cstheme="minorBidi"/>
          <w:i/>
          <w:iCs/>
          <w:szCs w:val="20"/>
        </w:rPr>
      </w:r>
      <w:r w:rsidR="001152BC">
        <w:rPr>
          <w:rFonts w:cstheme="minorBidi"/>
          <w:i/>
          <w:iCs/>
          <w:szCs w:val="20"/>
        </w:rPr>
        <w:fldChar w:fldCharType="end"/>
      </w:r>
      <w:r w:rsidRPr="0005289A">
        <w:rPr>
          <w:rFonts w:cstheme="minorBidi"/>
          <w:i/>
          <w:iCs/>
          <w:szCs w:val="20"/>
        </w:rPr>
        <w:fldChar w:fldCharType="separate"/>
      </w:r>
      <w:r w:rsidR="001152BC" w:rsidRPr="001152BC">
        <w:rPr>
          <w:rFonts w:cstheme="minorBidi"/>
          <w:i/>
          <w:iCs/>
          <w:noProof/>
          <w:szCs w:val="20"/>
          <w:vertAlign w:val="superscript"/>
        </w:rPr>
        <w:t>[4, 5]</w:t>
      </w:r>
      <w:r w:rsidRPr="0005289A">
        <w:rPr>
          <w:rFonts w:cstheme="minorBidi"/>
          <w:i/>
          <w:iCs/>
          <w:szCs w:val="20"/>
        </w:rPr>
        <w:fldChar w:fldCharType="end"/>
      </w:r>
      <w:r w:rsidRPr="0005289A">
        <w:rPr>
          <w:rFonts w:cstheme="minorBidi"/>
          <w:i/>
          <w:iCs/>
          <w:szCs w:val="20"/>
        </w:rPr>
        <w:t xml:space="preserve">, </w:t>
      </w:r>
      <w:r w:rsidRPr="0005289A">
        <w:rPr>
          <w:rFonts w:cstheme="minorBidi"/>
          <w:szCs w:val="20"/>
        </w:rPr>
        <w:t xml:space="preserve"> 2-6 weeks   </w:t>
      </w:r>
      <w:r w:rsidRPr="0005289A">
        <w:rPr>
          <w:rFonts w:cstheme="minorBidi"/>
          <w:szCs w:val="20"/>
        </w:rPr>
        <w:fldChar w:fldCharType="begin">
          <w:fldData xml:space="preserve">PEVuZE5vdGU+PENpdGU+PEF1dGhvcj5IaWNrczwvQXV0aG9yPjxZZWFyPjIwMjE8L1llYXI+PFJl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</w:fldData>
        </w:fldChar>
      </w:r>
      <w:r w:rsidR="001152BC">
        <w:rPr>
          <w:rFonts w:cstheme="minorBidi"/>
          <w:szCs w:val="20"/>
        </w:rPr>
        <w:instrText xml:space="preserve"> ADDIN EN.CITE </w:instrText>
      </w:r>
      <w:r w:rsidR="001152BC">
        <w:rPr>
          <w:rFonts w:cstheme="minorBidi"/>
          <w:szCs w:val="20"/>
        </w:rPr>
        <w:fldChar w:fldCharType="begin">
          <w:fldData xml:space="preserve">PEVuZE5vdGU+PENpdGU+PEF1dGhvcj5IaWNrczwvQXV0aG9yPjxZZWFyPjIwMjE8L1llYXI+PFJl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</w:fldData>
        </w:fldChar>
      </w:r>
      <w:r w:rsidR="001152BC">
        <w:rPr>
          <w:rFonts w:cstheme="minorBidi"/>
          <w:szCs w:val="20"/>
        </w:rPr>
        <w:instrText xml:space="preserve"> ADDIN EN.CITE.DATA </w:instrText>
      </w:r>
      <w:r w:rsidR="001152BC">
        <w:rPr>
          <w:rFonts w:cstheme="minorBidi"/>
          <w:szCs w:val="20"/>
        </w:rPr>
      </w:r>
      <w:r w:rsidR="001152BC">
        <w:rPr>
          <w:rFonts w:cstheme="minorBidi"/>
          <w:szCs w:val="20"/>
        </w:rPr>
        <w:fldChar w:fldCharType="end"/>
      </w:r>
      <w:r w:rsidRPr="0005289A">
        <w:rPr>
          <w:rFonts w:cstheme="minorBidi"/>
          <w:szCs w:val="20"/>
        </w:rPr>
        <w:fldChar w:fldCharType="separate"/>
      </w:r>
      <w:r w:rsidR="001152BC" w:rsidRPr="001152BC">
        <w:rPr>
          <w:rFonts w:cstheme="minorBidi"/>
          <w:noProof/>
          <w:szCs w:val="20"/>
          <w:vertAlign w:val="superscript"/>
        </w:rPr>
        <w:t>[6, 7]</w:t>
      </w:r>
      <w:r w:rsidRPr="0005289A">
        <w:rPr>
          <w:rFonts w:cstheme="minorBidi"/>
          <w:szCs w:val="20"/>
        </w:rPr>
        <w:fldChar w:fldCharType="end"/>
      </w:r>
      <w:r w:rsidRPr="0005289A">
        <w:rPr>
          <w:rFonts w:cstheme="minorBidi"/>
          <w:szCs w:val="20"/>
        </w:rPr>
        <w:t>, 4-6weeks</w:t>
      </w:r>
      <w:r w:rsidRPr="0005289A">
        <w:rPr>
          <w:rFonts w:cstheme="minorBidi"/>
          <w:szCs w:val="20"/>
        </w:rPr>
        <w:fldChar w:fldCharType="begin"/>
      </w:r>
      <w:r w:rsidR="001152BC">
        <w:rPr>
          <w:rFonts w:cstheme="minorBidi"/>
          <w:szCs w:val="20"/>
        </w:rPr>
        <w:instrText xml:space="preserve"> ADDIN EN.CITE &lt;EndNote&gt;&lt;Cite&gt;&lt;Author&gt;Gross&lt;/Author&gt;&lt;Year&gt;2011&lt;/Year&gt;&lt;RecNum&gt;7&lt;/RecNum&gt;&lt;DisplayText&gt;&lt;style face="superscript"&gt;[8]&lt;/style&gt;&lt;/DisplayText&gt;&lt;record&gt;&lt;rec-number&gt;7&lt;/rec-number&gt;&lt;foreign-keys&gt;&lt;key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05289A">
        <w:rPr>
          <w:rFonts w:cstheme="minorBidi"/>
          <w:szCs w:val="20"/>
        </w:rPr>
        <w:fldChar w:fldCharType="separate"/>
      </w:r>
      <w:r w:rsidR="001152BC" w:rsidRPr="001152BC">
        <w:rPr>
          <w:rFonts w:cstheme="minorBidi"/>
          <w:noProof/>
          <w:szCs w:val="20"/>
          <w:vertAlign w:val="superscript"/>
        </w:rPr>
        <w:t>[8]</w:t>
      </w:r>
      <w:r w:rsidRPr="0005289A">
        <w:rPr>
          <w:rFonts w:cstheme="minorBidi"/>
          <w:szCs w:val="20"/>
        </w:rPr>
        <w:fldChar w:fldCharType="end"/>
      </w:r>
      <w:r w:rsidR="0015279B" w:rsidRPr="0005289A">
        <w:rPr>
          <w:rFonts w:cstheme="minorBidi"/>
          <w:szCs w:val="20"/>
        </w:rPr>
        <w:t xml:space="preserve">  </w:t>
      </w:r>
    </w:p>
    <w:p w14:paraId="099831A7" w14:textId="751D6CCC" w:rsidR="00F01A1E" w:rsidRPr="00430A35" w:rsidRDefault="00F01A1E" w:rsidP="00537214">
      <w:pPr>
        <w:pStyle w:val="ListParagraph"/>
        <w:numPr>
          <w:ilvl w:val="0"/>
          <w:numId w:val="7"/>
        </w:numPr>
        <w:ind w:left="360"/>
        <w:rPr>
          <w:rFonts w:cstheme="minorBidi"/>
          <w:i/>
          <w:iCs/>
          <w:szCs w:val="20"/>
        </w:rPr>
      </w:pPr>
      <w:r w:rsidRPr="009B28EA">
        <w:rPr>
          <w:rFonts w:cstheme="minorBidi"/>
          <w:i/>
          <w:iCs/>
          <w:szCs w:val="20"/>
        </w:rPr>
        <w:t>Primary incubation</w:t>
      </w:r>
      <w:r w:rsidRPr="009A65AE">
        <w:rPr>
          <w:rFonts w:cstheme="minorBidi"/>
          <w:b/>
          <w:bCs/>
          <w:i/>
          <w:iCs/>
          <w:szCs w:val="20"/>
        </w:rPr>
        <w:t xml:space="preserve">: </w:t>
      </w:r>
      <w:r w:rsidRPr="0015279B">
        <w:rPr>
          <w:rFonts w:cstheme="minorBidi"/>
          <w:i/>
          <w:iCs/>
          <w:szCs w:val="20"/>
        </w:rPr>
        <w:t xml:space="preserve">Primary syphilis occurs 21 days (3 to 90) days after exposure when the first chancre develops </w:t>
      </w:r>
      <w:r w:rsidRPr="0015279B">
        <w:rPr>
          <w:rFonts w:cstheme="minorBidi"/>
          <w:i/>
          <w:iCs/>
          <w:szCs w:val="20"/>
        </w:rPr>
        <w:fldChar w:fldCharType="begin">
          <w:fldData xml:space="preserve">PEVuZE5vdGU+PENpdGU+PEF1dGhvcj5NZXJjdXJpPC9BdXRob3I+PFllYXI+MjAyMjwvWWVhcj48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</w:fldData>
        </w:fldChar>
      </w:r>
      <w:r w:rsidR="001152BC">
        <w:rPr>
          <w:rFonts w:cstheme="minorBidi"/>
          <w:i/>
          <w:iCs/>
          <w:szCs w:val="20"/>
        </w:rPr>
        <w:instrText xml:space="preserve"> ADDIN EN.CITE </w:instrText>
      </w:r>
      <w:r w:rsidR="001152BC">
        <w:rPr>
          <w:rFonts w:cstheme="minorBidi"/>
          <w:i/>
          <w:iCs/>
          <w:szCs w:val="20"/>
        </w:rPr>
        <w:fldChar w:fldCharType="begin">
          <w:fldData xml:space="preserve">PEVuZE5vdGU+PENpdGU+PEF1dGhvcj5NZXJjdXJpPC9BdXRob3I+PFllYXI+MjAyMjwvWWVhcj48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</w:fldData>
        </w:fldChar>
      </w:r>
      <w:r w:rsidR="001152BC">
        <w:rPr>
          <w:rFonts w:cstheme="minorBidi"/>
          <w:i/>
          <w:iCs/>
          <w:szCs w:val="20"/>
        </w:rPr>
        <w:instrText xml:space="preserve"> ADDIN EN.CITE.DATA </w:instrText>
      </w:r>
      <w:r w:rsidR="001152BC">
        <w:rPr>
          <w:rFonts w:cstheme="minorBidi"/>
          <w:i/>
          <w:iCs/>
          <w:szCs w:val="20"/>
        </w:rPr>
      </w:r>
      <w:r w:rsidR="001152BC">
        <w:rPr>
          <w:rFonts w:cstheme="minorBidi"/>
          <w:i/>
          <w:iCs/>
          <w:szCs w:val="20"/>
        </w:rPr>
        <w:fldChar w:fldCharType="end"/>
      </w:r>
      <w:r w:rsidRPr="0015279B">
        <w:rPr>
          <w:rFonts w:cstheme="minorBidi"/>
          <w:i/>
          <w:iCs/>
          <w:szCs w:val="20"/>
        </w:rPr>
        <w:fldChar w:fldCharType="separate"/>
      </w:r>
      <w:r w:rsidR="001152BC" w:rsidRPr="001152BC">
        <w:rPr>
          <w:rFonts w:cstheme="minorBidi"/>
          <w:i/>
          <w:iCs/>
          <w:noProof/>
          <w:szCs w:val="20"/>
          <w:vertAlign w:val="superscript"/>
        </w:rPr>
        <w:t>[4, 5]</w:t>
      </w:r>
      <w:r w:rsidRPr="0015279B">
        <w:rPr>
          <w:rFonts w:cstheme="minorBidi"/>
          <w:i/>
          <w:iCs/>
          <w:szCs w:val="20"/>
        </w:rPr>
        <w:fldChar w:fldCharType="end"/>
      </w:r>
      <w:r>
        <w:rPr>
          <w:rFonts w:cstheme="minorBidi"/>
          <w:i/>
          <w:iCs/>
          <w:szCs w:val="20"/>
        </w:rPr>
        <w:t>- excluded from our model</w:t>
      </w:r>
    </w:p>
    <w:p w14:paraId="2EB597B4" w14:textId="17A5D0C3" w:rsidR="00F01A1E" w:rsidRPr="00430A35" w:rsidRDefault="00F01A1E" w:rsidP="00537214">
      <w:pPr>
        <w:pStyle w:val="ListParagraph"/>
        <w:numPr>
          <w:ilvl w:val="0"/>
          <w:numId w:val="7"/>
        </w:numPr>
        <w:ind w:left="360"/>
        <w:rPr>
          <w:rFonts w:cstheme="minorBidi"/>
          <w:i/>
          <w:iCs/>
          <w:szCs w:val="20"/>
        </w:rPr>
      </w:pPr>
      <w:r w:rsidRPr="00430A35">
        <w:rPr>
          <w:rFonts w:cstheme="minorBidi"/>
          <w:i/>
          <w:iCs/>
          <w:szCs w:val="20"/>
        </w:rPr>
        <w:t>Secondary incubation:</w:t>
      </w:r>
      <w:r>
        <w:rPr>
          <w:rFonts w:cstheme="minorBidi"/>
          <w:i/>
          <w:iCs/>
          <w:szCs w:val="20"/>
        </w:rPr>
        <w:t xml:space="preserve"> </w:t>
      </w:r>
      <w:r w:rsidRPr="00430A35">
        <w:rPr>
          <w:rFonts w:cstheme="minorBidi"/>
          <w:i/>
          <w:iCs/>
          <w:szCs w:val="20"/>
        </w:rPr>
        <w:t>The treponemes proliferate in the chancre and are carried via lymphatics to the bloodstream, from which they disseminate throughout the body. The time at which the secondary lesions make their appearance basically depends on two factors: the virulence of the treponeme and the systemic response of the host.  Secondary syphilis appears around 3 to 12 weeks from the disappearance of the chancre</w:t>
      </w:r>
      <w:r w:rsidRPr="00430A35">
        <w:rPr>
          <w:rFonts w:cstheme="minorBidi"/>
          <w:i/>
          <w:iCs/>
          <w:szCs w:val="20"/>
        </w:rPr>
        <w:fldChar w:fldCharType="begin"/>
      </w:r>
      <w:r w:rsidR="001152BC">
        <w:rPr>
          <w:rFonts w:cstheme="minorBidi"/>
          <w:i/>
          <w:iCs/>
          <w:szCs w:val="20"/>
        </w:rPr>
        <w:instrText xml:space="preserve"> ADDIN EN.CITE &lt;EndNote&gt;&lt;Cite&gt;&lt;Author&gt;Mercuri&lt;/Author&gt;&lt;Year&gt;2022&lt;/Year&gt;&lt;RecNum&gt;12&lt;/RecNum&gt;&lt;DisplayText&gt;&lt;style face="superscript"&gt;[4]&lt;/style&gt;&lt;/DisplayText&gt;&lt;record&gt;&lt;rec-number&gt;12&lt;/rec-number&gt;&lt;foreign-keys&gt;&lt;key app="EN" db-id="2azv52r5g9zffjevde4v22w32zs5sw0ea5zd" timestamp="1733848125"&gt;12&lt;/key&gt;&lt;/foreign-keys&gt;&lt;ref-type name="Journal Article"&gt;17&lt;/ref-type&gt;&lt;contributors&gt;&lt;authors&gt;&lt;author&gt;Mercuri, S. R.&lt;/author&gt;&lt;author&gt;Moliterni, E.&lt;/author&gt;&lt;author&gt;Cerullo, A.&lt;/author&gt;&lt;author&gt;Di Nicola, M. R.&lt;/author&gt;&lt;author&gt;Rizzo, N.&lt;/author&gt;&lt;author&gt;Bianchi, V. G.&lt;/author&gt;&lt;author&gt;Paolino, G.&lt;/author&gt;&lt;/authors&gt;&lt;/contributors&gt;&lt;auth-address&gt;Unit of Dermatology, San Raffaele Hospital, Via Olgettina 60, 20132 Milano, Italy.&amp;#xD;Department of Dermatology, Sapienza University of Rome, 00185 Rome, Italy.&amp;#xD;Department of Veterinary Sciences, University of Turin, Via Largo Braccini 2, 10095 Grugliasco, Italy.&amp;#xD;Surgical Pathology, IRCCS Ospedale San Raffaele, Milano Italy.&lt;/auth-address&gt;&lt;titles&gt;&lt;title&gt;Syphilis: a mini review of the history, epidemiology and focus on microbiota&lt;/title&gt;&lt;secondary-title&gt;New Microbiol&lt;/secondary-title&gt;&lt;/titles&gt;&lt;periodical&gt;&lt;full-title&gt;New Microbiol&lt;/full-title&gt;&lt;/periodical&gt;&lt;pages&gt;28-34&lt;/pages&gt;&lt;volume&gt;45&lt;/volume&gt;&lt;number&gt;1&lt;/number&gt;&lt;edition&gt;2022/04/12&lt;/edition&gt;&lt;keywords&gt;&lt;keyword&gt;Female&lt;/keyword&gt;&lt;keyword&gt;Humans&lt;/keyword&gt;&lt;keyword&gt;Male&lt;/keyword&gt;&lt;keyword&gt;*Microbiota&lt;/keyword&gt;&lt;keyword&gt;*Sexually Transmitted Diseases&lt;/keyword&gt;&lt;keyword&gt;*Syphilis/epidemiology&lt;/keyword&gt;&lt;keyword&gt;Treponema pallidum&lt;/keyword&gt;&lt;keyword&gt;Infectious disease&lt;/keyword&gt;&lt;keyword&gt;Sexually transmitted infection&lt;/keyword&gt;&lt;keyword&gt;Skin ulcer&lt;/keyword&gt;&lt;keyword&gt;Treponeme&lt;/keyword&gt;&lt;/keywords&gt;&lt;dates&gt;&lt;year&gt;2022&lt;/year&gt;&lt;pub-dates&gt;&lt;date&gt;Jan&lt;/date&gt;&lt;/pub-dates&gt;&lt;/dates&gt;&lt;isbn&gt;1121-7138 (Print)&amp;#xD;1121-7138 (Linking)&lt;/isbn&gt;&lt;accession-num&gt;35403844&lt;/accession-num&gt;&lt;urls&gt;&lt;related-urls&gt;&lt;url&gt;https://www.ncbi.nlm.nih.gov/pubmed/35403844&lt;/url&gt;&lt;/related-urls&gt;&lt;/urls&gt;&lt;/record&gt;&lt;/Cite&gt;&lt;/EndNote&gt;</w:instrText>
      </w:r>
      <w:r w:rsidRPr="00430A35">
        <w:rPr>
          <w:rFonts w:cstheme="minorBidi"/>
          <w:i/>
          <w:iCs/>
          <w:szCs w:val="20"/>
        </w:rPr>
        <w:fldChar w:fldCharType="separate"/>
      </w:r>
      <w:r w:rsidR="001152BC" w:rsidRPr="001152BC">
        <w:rPr>
          <w:rFonts w:cstheme="minorBidi"/>
          <w:i/>
          <w:iCs/>
          <w:noProof/>
          <w:szCs w:val="20"/>
          <w:vertAlign w:val="superscript"/>
        </w:rPr>
        <w:t>[4]</w:t>
      </w:r>
      <w:r w:rsidRPr="00430A35">
        <w:rPr>
          <w:rFonts w:cstheme="minorBidi"/>
          <w:i/>
          <w:iCs/>
          <w:szCs w:val="20"/>
        </w:rPr>
        <w:fldChar w:fldCharType="end"/>
      </w:r>
      <w:r w:rsidRPr="00430A35">
        <w:rPr>
          <w:rFonts w:cstheme="minorBidi"/>
          <w:i/>
          <w:iCs/>
          <w:szCs w:val="20"/>
        </w:rPr>
        <w:t xml:space="preserve"> – </w:t>
      </w:r>
      <w:r>
        <w:rPr>
          <w:rFonts w:cstheme="minorBidi"/>
          <w:i/>
          <w:iCs/>
          <w:szCs w:val="20"/>
        </w:rPr>
        <w:t>excluded from our model</w:t>
      </w:r>
    </w:p>
    <w:p w14:paraId="3DE063A1" w14:textId="0E17AD91" w:rsidR="009A65AE" w:rsidRDefault="0005289A" w:rsidP="00F01A1E">
      <w:pPr>
        <w:rPr>
          <w:rFonts w:cstheme="minorBidi"/>
          <w:b/>
          <w:bCs/>
          <w:i/>
          <w:iCs/>
          <w:color w:val="A02B93" w:themeColor="accent5"/>
          <w:szCs w:val="20"/>
          <w:u w:val="single"/>
        </w:rPr>
      </w:pPr>
      <w:r w:rsidRPr="00F01A1E">
        <w:rPr>
          <w:rFonts w:cstheme="minorBidi"/>
          <w:b/>
          <w:bCs/>
          <w:color w:val="A02B93" w:themeColor="accent5"/>
          <w:szCs w:val="20"/>
          <w:u w:val="single"/>
        </w:rPr>
        <w:t xml:space="preserve">Duration of primary syphilis (Duration of chancre): </w:t>
      </w:r>
      <w:r w:rsidR="0015279B" w:rsidRPr="00F01A1E">
        <w:rPr>
          <w:rFonts w:ascii="Wingdings" w:eastAsia="Wingdings" w:hAnsi="Wingdings" w:cstheme="minorBidi"/>
          <w:b/>
          <w:bCs/>
          <w:color w:val="A02B93" w:themeColor="accent5"/>
          <w:szCs w:val="20"/>
          <w:u w:val="single"/>
        </w:rPr>
        <w:t>à</w:t>
      </w:r>
      <w:r w:rsidR="0015279B" w:rsidRPr="00F01A1E">
        <w:rPr>
          <w:rFonts w:cstheme="minorBidi"/>
          <w:b/>
          <w:bCs/>
          <w:color w:val="A02B93" w:themeColor="accent5"/>
          <w:szCs w:val="20"/>
          <w:u w:val="single"/>
        </w:rPr>
        <w:t xml:space="preserve"> </w:t>
      </w:r>
      <w:r w:rsidR="009B28EA" w:rsidRPr="00F01A1E">
        <w:rPr>
          <w:rFonts w:cstheme="minorBidi"/>
          <w:b/>
          <w:bCs/>
          <w:color w:val="A02B93" w:themeColor="accent5"/>
          <w:szCs w:val="20"/>
          <w:u w:val="single"/>
        </w:rPr>
        <w:t xml:space="preserve">2-6 weeks </w:t>
      </w:r>
      <w:r w:rsidR="009B28EA" w:rsidRPr="00F01A1E">
        <w:rPr>
          <w:rFonts w:cstheme="minorBidi"/>
          <w:b/>
          <w:bCs/>
          <w:i/>
          <w:iCs/>
          <w:color w:val="A02B93" w:themeColor="accent5"/>
          <w:szCs w:val="20"/>
          <w:u w:val="single"/>
        </w:rPr>
        <w:fldChar w:fldCharType="begin">
          <w:fldData xml:space="preserve">PEVuZE5vdGU+PENpdGU+PEF1dGhvcj5NZXJjdXJpPC9BdXRob3I+PFllYXI+MjAyMjwvWWVhcj48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</w:fldData>
        </w:fldChar>
      </w:r>
      <w:r w:rsidR="001152BC">
        <w:rPr>
          <w:rFonts w:cstheme="minorBidi"/>
          <w:b/>
          <w:bCs/>
          <w:i/>
          <w:iCs/>
          <w:color w:val="A02B93" w:themeColor="accent5"/>
          <w:szCs w:val="20"/>
          <w:u w:val="single"/>
        </w:rPr>
        <w:instrText xml:space="preserve"> ADDIN EN.CITE </w:instrText>
      </w:r>
      <w:r w:rsidR="001152BC">
        <w:rPr>
          <w:rFonts w:cstheme="minorBidi"/>
          <w:b/>
          <w:bCs/>
          <w:i/>
          <w:iCs/>
          <w:color w:val="A02B93" w:themeColor="accent5"/>
          <w:szCs w:val="20"/>
          <w:u w:val="single"/>
        </w:rPr>
        <w:fldChar w:fldCharType="begin">
          <w:fldData xml:space="preserve">PEVuZE5vdGU+PENpdGU+PEF1dGhvcj5NZXJjdXJpPC9BdXRob3I+PFllYXI+MjAyMjwvWWVhcj48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</w:fldData>
        </w:fldChar>
      </w:r>
      <w:r w:rsidR="001152BC">
        <w:rPr>
          <w:rFonts w:cstheme="minorBidi"/>
          <w:b/>
          <w:bCs/>
          <w:i/>
          <w:iCs/>
          <w:color w:val="A02B93" w:themeColor="accent5"/>
          <w:szCs w:val="20"/>
          <w:u w:val="single"/>
        </w:rPr>
        <w:instrText xml:space="preserve"> ADDIN EN.CITE.DATA </w:instrText>
      </w:r>
      <w:r w:rsidR="001152BC">
        <w:rPr>
          <w:rFonts w:cstheme="minorBidi"/>
          <w:b/>
          <w:bCs/>
          <w:i/>
          <w:iCs/>
          <w:color w:val="A02B93" w:themeColor="accent5"/>
          <w:szCs w:val="20"/>
          <w:u w:val="single"/>
        </w:rPr>
      </w:r>
      <w:r w:rsidR="001152BC">
        <w:rPr>
          <w:rFonts w:cstheme="minorBidi"/>
          <w:b/>
          <w:bCs/>
          <w:i/>
          <w:iCs/>
          <w:color w:val="A02B93" w:themeColor="accent5"/>
          <w:szCs w:val="20"/>
          <w:u w:val="single"/>
        </w:rPr>
        <w:fldChar w:fldCharType="end"/>
      </w:r>
      <w:r w:rsidR="009B28EA" w:rsidRPr="00F01A1E">
        <w:rPr>
          <w:rFonts w:cstheme="minorBidi"/>
          <w:b/>
          <w:bCs/>
          <w:i/>
          <w:iCs/>
          <w:color w:val="A02B93" w:themeColor="accent5"/>
          <w:szCs w:val="20"/>
          <w:u w:val="single"/>
        </w:rPr>
        <w:fldChar w:fldCharType="separate"/>
      </w:r>
      <w:r w:rsidR="001152BC" w:rsidRPr="001152BC">
        <w:rPr>
          <w:rFonts w:cstheme="minorBidi"/>
          <w:b/>
          <w:bCs/>
          <w:i/>
          <w:iCs/>
          <w:noProof/>
          <w:color w:val="A02B93" w:themeColor="accent5"/>
          <w:szCs w:val="20"/>
          <w:u w:val="single"/>
          <w:vertAlign w:val="superscript"/>
        </w:rPr>
        <w:t>[4-8]</w:t>
      </w:r>
      <w:r w:rsidR="009B28EA" w:rsidRPr="00F01A1E">
        <w:rPr>
          <w:rFonts w:cstheme="minorBidi"/>
          <w:b/>
          <w:bCs/>
          <w:i/>
          <w:iCs/>
          <w:color w:val="A02B93" w:themeColor="accent5"/>
          <w:szCs w:val="20"/>
          <w:u w:val="single"/>
        </w:rPr>
        <w:fldChar w:fldCharType="end"/>
      </w:r>
    </w:p>
    <w:p w14:paraId="5D2FE608" w14:textId="689E141D" w:rsidR="00D32034" w:rsidRPr="009B28EA" w:rsidRDefault="00D32034" w:rsidP="00516213">
      <w:pPr>
        <w:rPr>
          <w:rFonts w:cstheme="minorBidi"/>
          <w:szCs w:val="20"/>
        </w:rPr>
      </w:pPr>
      <w:r w:rsidRPr="009B28EA">
        <w:rPr>
          <w:rFonts w:cstheme="minorBidi"/>
          <w:szCs w:val="20"/>
        </w:rPr>
        <w:t xml:space="preserve"> </w:t>
      </w:r>
    </w:p>
    <w:p w14:paraId="1198B99E" w14:textId="77777777" w:rsidR="00D32034" w:rsidRPr="009A65AE" w:rsidRDefault="00D32034" w:rsidP="00D64182">
      <w:pPr>
        <w:pStyle w:val="Heading2"/>
      </w:pPr>
      <w:r w:rsidRPr="009A65AE">
        <w:t>Secondary syphilis</w:t>
      </w:r>
    </w:p>
    <w:p w14:paraId="2D6A2335" w14:textId="16A2187C" w:rsidR="00D32034" w:rsidRPr="0058307D" w:rsidRDefault="00D32034" w:rsidP="0058307D">
      <w:pPr>
        <w:rPr>
          <w:rFonts w:cstheme="minorBidi"/>
          <w:szCs w:val="20"/>
        </w:rPr>
      </w:pPr>
      <w:r w:rsidRPr="009A65AE">
        <w:rPr>
          <w:rFonts w:cstheme="minorBidi"/>
          <w:szCs w:val="20"/>
        </w:rPr>
        <w:t xml:space="preserve">We assume that </w:t>
      </w:r>
      <w:r w:rsidRPr="009A65AE">
        <w:rPr>
          <w:rFonts w:cstheme="minorBidi"/>
          <w:b/>
          <w:bCs/>
          <w:szCs w:val="20"/>
        </w:rPr>
        <w:t>secondary syphilis</w:t>
      </w:r>
      <w:r w:rsidRPr="009A65AE">
        <w:rPr>
          <w:rFonts w:cstheme="minorBidi"/>
          <w:szCs w:val="20"/>
        </w:rPr>
        <w:t xml:space="preserve"> is characterized by systemic symptoms, with the most prominent clinical sign being a rash that can present in various forms. </w:t>
      </w:r>
      <w:proofErr w:type="gramStart"/>
      <w:r w:rsidRPr="009A65AE">
        <w:rPr>
          <w:rFonts w:cstheme="minorBidi"/>
          <w:szCs w:val="20"/>
        </w:rPr>
        <w:t>Similar to</w:t>
      </w:r>
      <w:proofErr w:type="gramEnd"/>
      <w:r w:rsidRPr="009A65AE">
        <w:rPr>
          <w:rFonts w:cstheme="minorBidi"/>
          <w:szCs w:val="20"/>
        </w:rPr>
        <w:t xml:space="preserve"> primary syphilis, the symptoms of secondary syphilis typically resolve spontaneously even without treatment. This stage is highly infectious, and we estimate that 70-80% of individuals with secondary syphilis experience symptoms, with a subset of them seeking care.</w:t>
      </w:r>
      <w:r w:rsidR="0058307D">
        <w:rPr>
          <w:rFonts w:cstheme="minorBidi"/>
          <w:szCs w:val="20"/>
        </w:rPr>
        <w:t xml:space="preserve"> </w:t>
      </w:r>
      <w:r w:rsidRPr="0058307D">
        <w:rPr>
          <w:rFonts w:cstheme="minorBidi"/>
          <w:szCs w:val="20"/>
        </w:rPr>
        <w:t xml:space="preserve">Delay to heal in absence of treatment: 1-2months </w:t>
      </w:r>
      <w:r w:rsidRPr="0058307D">
        <w:rPr>
          <w:rFonts w:cstheme="minorBidi"/>
          <w:szCs w:val="20"/>
        </w:rPr>
        <w:fldChar w:fldCharType="begin"/>
      </w:r>
      <w:r w:rsidR="001152BC">
        <w:rPr>
          <w:rFonts w:cstheme="minorBidi"/>
          <w:szCs w:val="20"/>
        </w:rPr>
        <w:instrText xml:space="preserve"> ADDIN EN.CITE &lt;EndNote&gt;&lt;Cite&gt;&lt;Author&gt;Hicks&lt;/Author&gt;&lt;Year&gt;2021&lt;/Year&gt;&lt;RecNum&gt;3&lt;/RecNum&gt;&lt;DisplayText&gt;&lt;style face="superscript"&gt;[6]&lt;/style&gt;&lt;/DisplayText&gt;&lt;record&gt;&lt;rec-number&gt;3&lt;/rec-number&gt;&lt;foreign-keys&gt;&lt;key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Pr="0058307D">
        <w:rPr>
          <w:rFonts w:cstheme="minorBidi"/>
          <w:szCs w:val="20"/>
        </w:rPr>
        <w:fldChar w:fldCharType="separate"/>
      </w:r>
      <w:r w:rsidR="001152BC" w:rsidRPr="001152BC">
        <w:rPr>
          <w:rFonts w:cstheme="minorBidi"/>
          <w:noProof/>
          <w:szCs w:val="20"/>
          <w:vertAlign w:val="superscript"/>
        </w:rPr>
        <w:t>[6]</w:t>
      </w:r>
      <w:r w:rsidRPr="0058307D">
        <w:rPr>
          <w:rFonts w:cstheme="minorBidi"/>
          <w:szCs w:val="20"/>
        </w:rPr>
        <w:fldChar w:fldCharType="end"/>
      </w:r>
      <w:r w:rsidRPr="0058307D">
        <w:rPr>
          <w:rFonts w:cstheme="minorBidi"/>
          <w:szCs w:val="20"/>
        </w:rPr>
        <w:t xml:space="preserve">, within 3 months </w:t>
      </w:r>
      <w:r w:rsidRPr="0058307D">
        <w:rPr>
          <w:rFonts w:cstheme="minorBidi"/>
          <w:szCs w:val="20"/>
        </w:rPr>
        <w:fldChar w:fldCharType="begin"/>
      </w:r>
      <w:r w:rsidR="001152BC">
        <w:rPr>
          <w:rFonts w:cstheme="minorBidi"/>
          <w:szCs w:val="20"/>
        </w:rPr>
        <w:instrText xml:space="preserve"> ADDIN EN.CITE &lt;EndNote&gt;&lt;Cite&gt;&lt;Author&gt;Gross&lt;/Author&gt;&lt;Year&gt;2011&lt;/Year&gt;&lt;RecNum&gt;7&lt;/RecNum&gt;&lt;DisplayText&gt;&lt;style face="superscript"&gt;[8]&lt;/style&gt;&lt;/DisplayText&gt;&lt;record&gt;&lt;rec-number&gt;7&lt;/rec-number&gt;&lt;foreign-keys&gt;&lt;key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58307D">
        <w:rPr>
          <w:rFonts w:cstheme="minorBidi"/>
          <w:szCs w:val="20"/>
        </w:rPr>
        <w:fldChar w:fldCharType="separate"/>
      </w:r>
      <w:r w:rsidR="001152BC" w:rsidRPr="001152BC">
        <w:rPr>
          <w:rFonts w:cstheme="minorBidi"/>
          <w:noProof/>
          <w:szCs w:val="20"/>
          <w:vertAlign w:val="superscript"/>
        </w:rPr>
        <w:t>[8]</w:t>
      </w:r>
      <w:r w:rsidRPr="0058307D">
        <w:rPr>
          <w:rFonts w:cstheme="minorBidi"/>
          <w:szCs w:val="20"/>
        </w:rPr>
        <w:fldChar w:fldCharType="end"/>
      </w:r>
      <w:r w:rsidRPr="0058307D">
        <w:rPr>
          <w:rFonts w:cstheme="minorBidi"/>
          <w:szCs w:val="20"/>
        </w:rPr>
        <w:t xml:space="preserve">, </w:t>
      </w:r>
      <w:r w:rsidRPr="0058307D">
        <w:rPr>
          <w:rFonts w:cstheme="minorBidi"/>
          <w:i/>
          <w:iCs/>
          <w:szCs w:val="20"/>
        </w:rPr>
        <w:t xml:space="preserve">2–12 </w:t>
      </w:r>
      <w:proofErr w:type="spellStart"/>
      <w:r w:rsidRPr="0058307D">
        <w:rPr>
          <w:rFonts w:cstheme="minorBidi"/>
          <w:i/>
          <w:iCs/>
          <w:szCs w:val="20"/>
        </w:rPr>
        <w:t>wk</w:t>
      </w:r>
      <w:proofErr w:type="spellEnd"/>
      <w:r w:rsidRPr="0058307D">
        <w:rPr>
          <w:rFonts w:cstheme="minorBidi"/>
          <w:i/>
          <w:iCs/>
          <w:szCs w:val="20"/>
        </w:rPr>
        <w:t xml:space="preserve"> (2 </w:t>
      </w:r>
      <w:proofErr w:type="spellStart"/>
      <w:r w:rsidRPr="0058307D">
        <w:rPr>
          <w:rFonts w:cstheme="minorBidi"/>
          <w:i/>
          <w:iCs/>
          <w:szCs w:val="20"/>
        </w:rPr>
        <w:t>wk</w:t>
      </w:r>
      <w:proofErr w:type="spellEnd"/>
      <w:r w:rsidRPr="0058307D">
        <w:rPr>
          <w:rFonts w:cstheme="minorBidi"/>
          <w:i/>
          <w:iCs/>
          <w:szCs w:val="20"/>
        </w:rPr>
        <w:t xml:space="preserve">–6 </w:t>
      </w:r>
      <w:proofErr w:type="spellStart"/>
      <w:r w:rsidRPr="0058307D">
        <w:rPr>
          <w:rFonts w:cstheme="minorBidi"/>
          <w:i/>
          <w:iCs/>
          <w:szCs w:val="20"/>
        </w:rPr>
        <w:t>mos</w:t>
      </w:r>
      <w:proofErr w:type="spellEnd"/>
      <w:r w:rsidRPr="0058307D">
        <w:rPr>
          <w:rFonts w:cstheme="minorBidi"/>
          <w:i/>
          <w:iCs/>
          <w:szCs w:val="20"/>
        </w:rPr>
        <w:t xml:space="preserve">) </w:t>
      </w:r>
      <w:r w:rsidRPr="0058307D">
        <w:rPr>
          <w:rFonts w:cstheme="minorBidi"/>
          <w:i/>
          <w:iCs/>
          <w:szCs w:val="20"/>
        </w:rPr>
        <w:fldChar w:fldCharType="begin"/>
      </w:r>
      <w:r w:rsidR="001152BC">
        <w:rPr>
          <w:rFonts w:cstheme="minorBidi"/>
          <w:i/>
          <w:iCs/>
          <w:szCs w:val="20"/>
        </w:rPr>
        <w:instrText xml:space="preserve"> ADDIN EN.CITE &lt;EndNote&gt;&lt;Cite&gt;&lt;Author&gt;Singh&lt;/Author&gt;&lt;Year&gt;1999&lt;/Year&gt;&lt;RecNum&gt;6&lt;/RecNum&gt;&lt;DisplayText&gt;&lt;style face="superscript"&gt;[9]&lt;/style&gt;&lt;/DisplayText&gt;&lt;record&gt;&lt;rec-number&gt;6&lt;/rec-number&gt;&lt;foreign-keys&gt;&lt;key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58307D">
        <w:rPr>
          <w:rFonts w:cstheme="minorBidi"/>
          <w:i/>
          <w:iCs/>
          <w:szCs w:val="20"/>
        </w:rPr>
        <w:fldChar w:fldCharType="separate"/>
      </w:r>
      <w:r w:rsidR="001152BC" w:rsidRPr="001152BC">
        <w:rPr>
          <w:rFonts w:cstheme="minorBidi"/>
          <w:i/>
          <w:iCs/>
          <w:noProof/>
          <w:szCs w:val="20"/>
          <w:vertAlign w:val="superscript"/>
        </w:rPr>
        <w:t>[9]</w:t>
      </w:r>
      <w:r w:rsidRPr="0058307D">
        <w:rPr>
          <w:rFonts w:cstheme="minorBidi"/>
          <w:i/>
          <w:iCs/>
          <w:szCs w:val="20"/>
        </w:rPr>
        <w:fldChar w:fldCharType="end"/>
      </w:r>
    </w:p>
    <w:p w14:paraId="6210D340" w14:textId="0DD3DF13" w:rsidR="00B20F9C" w:rsidRPr="0058307D" w:rsidRDefault="00B20F9C" w:rsidP="00537214">
      <w:pPr>
        <w:pStyle w:val="ListParagraph"/>
        <w:numPr>
          <w:ilvl w:val="0"/>
          <w:numId w:val="15"/>
        </w:numPr>
        <w:rPr>
          <w:rFonts w:cstheme="minorBidi"/>
          <w:b/>
          <w:bCs/>
          <w:color w:val="A02B93" w:themeColor="accent5"/>
          <w:szCs w:val="20"/>
          <w:u w:val="single"/>
        </w:rPr>
      </w:pPr>
      <w:r w:rsidRPr="0058307D">
        <w:rPr>
          <w:rFonts w:cstheme="minorBidi"/>
          <w:b/>
          <w:bCs/>
          <w:color w:val="A02B93" w:themeColor="accent5"/>
          <w:szCs w:val="20"/>
          <w:u w:val="single"/>
        </w:rPr>
        <w:t xml:space="preserve">Duration of secondary syphilis:  1-3 months </w:t>
      </w:r>
      <w:r w:rsidRPr="0058307D">
        <w:rPr>
          <w:rFonts w:cstheme="minorBidi"/>
          <w:b/>
          <w:bCs/>
          <w:color w:val="A02B93" w:themeColor="accent5"/>
          <w:szCs w:val="20"/>
          <w:u w:val="single"/>
        </w:rPr>
        <w:fldChar w:fldCharType="begin">
          <w:fldData xml:space="preserve">PEVuZE5vdGU+PENpdGU+PEF1dGhvcj5IaWNrczwvQXV0aG9yPjxZZWFyPjIwMjE8L1llYXI+PFJl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</w:fldData>
        </w:fldChar>
      </w:r>
      <w:r w:rsidR="001152BC">
        <w:rPr>
          <w:rFonts w:cstheme="minorBidi"/>
          <w:b/>
          <w:bCs/>
          <w:color w:val="A02B93" w:themeColor="accent5"/>
          <w:szCs w:val="20"/>
          <w:u w:val="single"/>
        </w:rPr>
        <w:instrText xml:space="preserve"> ADDIN EN.CITE </w:instrText>
      </w:r>
      <w:r w:rsidR="001152BC">
        <w:rPr>
          <w:rFonts w:cstheme="minorBidi"/>
          <w:b/>
          <w:bCs/>
          <w:color w:val="A02B93" w:themeColor="accent5"/>
          <w:szCs w:val="20"/>
          <w:u w:val="single"/>
        </w:rPr>
        <w:fldChar w:fldCharType="begin">
          <w:fldData xml:space="preserve">PEVuZE5vdGU+PENpdGU+PEF1dGhvcj5IaWNrczwvQXV0aG9yPjxZZWFyPjIwMjE8L1llYXI+PFJl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</w:fldData>
        </w:fldChar>
      </w:r>
      <w:r w:rsidR="001152BC">
        <w:rPr>
          <w:rFonts w:cstheme="minorBidi"/>
          <w:b/>
          <w:bCs/>
          <w:color w:val="A02B93" w:themeColor="accent5"/>
          <w:szCs w:val="20"/>
          <w:u w:val="single"/>
        </w:rPr>
        <w:instrText xml:space="preserve"> ADDIN EN.CITE.DATA </w:instrText>
      </w:r>
      <w:r w:rsidR="001152BC">
        <w:rPr>
          <w:rFonts w:cstheme="minorBidi"/>
          <w:b/>
          <w:bCs/>
          <w:color w:val="A02B93" w:themeColor="accent5"/>
          <w:szCs w:val="20"/>
          <w:u w:val="single"/>
        </w:rPr>
      </w:r>
      <w:r w:rsidR="001152BC">
        <w:rPr>
          <w:rFonts w:cstheme="minorBidi"/>
          <w:b/>
          <w:bCs/>
          <w:color w:val="A02B93" w:themeColor="accent5"/>
          <w:szCs w:val="20"/>
          <w:u w:val="single"/>
        </w:rPr>
        <w:fldChar w:fldCharType="end"/>
      </w:r>
      <w:r w:rsidRPr="0058307D">
        <w:rPr>
          <w:rFonts w:cstheme="minorBidi"/>
          <w:b/>
          <w:bCs/>
          <w:color w:val="A02B93" w:themeColor="accent5"/>
          <w:szCs w:val="20"/>
          <w:u w:val="single"/>
        </w:rPr>
        <w:fldChar w:fldCharType="separate"/>
      </w:r>
      <w:r w:rsidR="001152BC" w:rsidRPr="001152BC">
        <w:rPr>
          <w:rFonts w:cstheme="minorBidi"/>
          <w:b/>
          <w:bCs/>
          <w:noProof/>
          <w:color w:val="A02B93" w:themeColor="accent5"/>
          <w:szCs w:val="20"/>
          <w:u w:val="single"/>
          <w:vertAlign w:val="superscript"/>
        </w:rPr>
        <w:t>[6, 8, 9]</w:t>
      </w:r>
      <w:r w:rsidRPr="0058307D">
        <w:rPr>
          <w:rFonts w:cstheme="minorBidi"/>
          <w:b/>
          <w:bCs/>
          <w:color w:val="A02B93" w:themeColor="accent5"/>
          <w:szCs w:val="20"/>
          <w:u w:val="single"/>
        </w:rPr>
        <w:fldChar w:fldCharType="end"/>
      </w:r>
    </w:p>
    <w:p w14:paraId="136E8AF6" w14:textId="77777777" w:rsidR="0045300A" w:rsidRDefault="00591E65" w:rsidP="0045300A">
      <w:pPr>
        <w:jc w:val="both"/>
        <w:rPr>
          <w:rFonts w:cs="Calibri"/>
          <w:szCs w:val="20"/>
        </w:rPr>
      </w:pPr>
      <w:r>
        <w:t xml:space="preserve"> </w:t>
      </w:r>
    </w:p>
    <w:p w14:paraId="1306ABB6" w14:textId="1FA53FD9" w:rsidR="00591E65" w:rsidRPr="008F15B1" w:rsidRDefault="00AD6635" w:rsidP="00D64182">
      <w:pPr>
        <w:pStyle w:val="Heading2"/>
      </w:pPr>
      <w:r>
        <w:t>Relapse EL to Secondary</w:t>
      </w:r>
    </w:p>
    <w:p w14:paraId="4F0ADD46" w14:textId="77777777" w:rsidR="00DA3A8F" w:rsidRPr="009A65AE" w:rsidRDefault="00DA3A8F" w:rsidP="00D64182">
      <w:pPr>
        <w:pStyle w:val="Heading2"/>
      </w:pPr>
      <w:r w:rsidRPr="009A65AE">
        <w:t>Early Latent</w:t>
      </w:r>
    </w:p>
    <w:p w14:paraId="51952598" w14:textId="068C5083" w:rsidR="00633631" w:rsidRPr="00633631" w:rsidRDefault="00131835" w:rsidP="00633631">
      <w:pPr>
        <w:rPr>
          <w:rFonts w:cstheme="minorBidi"/>
          <w:szCs w:val="20"/>
        </w:rPr>
      </w:pPr>
      <w:r w:rsidRPr="009A65AE">
        <w:rPr>
          <w:rFonts w:cstheme="minorBidi"/>
          <w:szCs w:val="20"/>
        </w:rPr>
        <w:t xml:space="preserve">The latent phase begins when symptoms resolve but the individual remains infected, as confirmed by serologic testing. We assume that </w:t>
      </w:r>
      <w:r w:rsidRPr="009A65AE">
        <w:rPr>
          <w:rFonts w:cstheme="minorBidi"/>
          <w:b/>
          <w:bCs/>
          <w:szCs w:val="20"/>
        </w:rPr>
        <w:t>early latent</w:t>
      </w:r>
      <w:r w:rsidRPr="009A65AE">
        <w:rPr>
          <w:rFonts w:cstheme="minorBidi"/>
          <w:szCs w:val="20"/>
        </w:rPr>
        <w:t xml:space="preserve"> syphilis refers to infections acquired within the past 12 months. Individuals in this stage remain sexually infectious, although less so than those in primary or secondary syphilis. Approximately 25% of individuals in the early latent phase may </w:t>
      </w:r>
      <w:r w:rsidRPr="009A65AE">
        <w:rPr>
          <w:rFonts w:cstheme="minorBidi"/>
          <w:b/>
          <w:bCs/>
          <w:szCs w:val="20"/>
        </w:rPr>
        <w:t>relapse</w:t>
      </w:r>
      <w:r w:rsidRPr="009A65AE">
        <w:rPr>
          <w:rFonts w:cstheme="minorBidi"/>
          <w:szCs w:val="20"/>
        </w:rPr>
        <w:t xml:space="preserve"> to secondary syphilis, temporarily increasing their infectiousness and likelihood of seeking care. </w:t>
      </w:r>
      <w:r w:rsidR="00633631" w:rsidRPr="00633631">
        <w:rPr>
          <w:rFonts w:cstheme="minorBidi"/>
          <w:i/>
          <w:iCs/>
          <w:szCs w:val="20"/>
        </w:rPr>
        <w:t xml:space="preserve">About 90% of first relapses occur within 1 year, 94% occur within 2 years, and the rest occur over 4 years. </w:t>
      </w:r>
      <w:r w:rsidR="00633631" w:rsidRPr="00633631">
        <w:rPr>
          <w:rFonts w:cstheme="minorBidi"/>
          <w:i/>
          <w:iCs/>
          <w:szCs w:val="20"/>
        </w:rPr>
        <w:fldChar w:fldCharType="begin"/>
      </w:r>
      <w:r w:rsidR="001152BC">
        <w:rPr>
          <w:rFonts w:cstheme="minorBidi"/>
          <w:i/>
          <w:iCs/>
          <w:szCs w:val="20"/>
        </w:rPr>
        <w:instrText xml:space="preserve"> ADDIN EN.CITE &lt;EndNote&gt;&lt;Cite&gt;&lt;Author&gt;Singh&lt;/Author&gt;&lt;Year&gt;1999&lt;/Year&gt;&lt;RecNum&gt;6&lt;/RecNum&gt;&lt;DisplayText&gt;&lt;style face="superscript"&gt;[9]&lt;/style&gt;&lt;/DisplayText&gt;&lt;record&gt;&lt;rec-number&gt;6&lt;/rec-number&gt;&lt;foreign-keys&gt;&lt;key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633631">
        <w:rPr>
          <w:rFonts w:cstheme="minorBidi"/>
          <w:i/>
          <w:iCs/>
          <w:szCs w:val="20"/>
        </w:rPr>
        <w:fldChar w:fldCharType="separate"/>
      </w:r>
      <w:r w:rsidR="001152BC" w:rsidRPr="001152BC">
        <w:rPr>
          <w:rFonts w:cstheme="minorBidi"/>
          <w:i/>
          <w:iCs/>
          <w:noProof/>
          <w:szCs w:val="20"/>
          <w:vertAlign w:val="superscript"/>
        </w:rPr>
        <w:t>[9]</w:t>
      </w:r>
      <w:r w:rsidR="00633631" w:rsidRPr="00633631">
        <w:rPr>
          <w:rFonts w:cstheme="minorBidi"/>
          <w:i/>
          <w:iCs/>
          <w:szCs w:val="20"/>
        </w:rPr>
        <w:fldChar w:fldCharType="end"/>
      </w:r>
    </w:p>
    <w:p w14:paraId="2467D191" w14:textId="4BEE77FD" w:rsidR="00131835" w:rsidRPr="0058307D" w:rsidRDefault="00131835" w:rsidP="00537214">
      <w:pPr>
        <w:pStyle w:val="ListParagraph"/>
        <w:numPr>
          <w:ilvl w:val="0"/>
          <w:numId w:val="15"/>
        </w:numPr>
        <w:rPr>
          <w:rFonts w:cstheme="minorBidi"/>
          <w:b/>
          <w:bCs/>
          <w:color w:val="7030A0"/>
          <w:szCs w:val="20"/>
        </w:rPr>
      </w:pPr>
      <w:r w:rsidRPr="0058307D">
        <w:rPr>
          <w:rFonts w:cstheme="minorBidi"/>
          <w:b/>
          <w:bCs/>
          <w:color w:val="7030A0"/>
          <w:szCs w:val="20"/>
        </w:rPr>
        <w:t>Proportion relapse</w:t>
      </w:r>
      <w:r w:rsidR="00633631" w:rsidRPr="0058307D">
        <w:rPr>
          <w:rFonts w:cstheme="minorBidi"/>
          <w:b/>
          <w:bCs/>
          <w:color w:val="7030A0"/>
          <w:szCs w:val="20"/>
        </w:rPr>
        <w:t xml:space="preserve"> </w:t>
      </w:r>
      <w:r w:rsidRPr="0058307D">
        <w:rPr>
          <w:rFonts w:cstheme="minorBidi"/>
          <w:b/>
          <w:bCs/>
          <w:color w:val="7030A0"/>
          <w:szCs w:val="20"/>
        </w:rPr>
        <w:t>: 25%</w:t>
      </w:r>
      <w:r w:rsidR="00633631" w:rsidRPr="0058307D">
        <w:rPr>
          <w:rFonts w:cstheme="minorBidi"/>
          <w:b/>
          <w:bCs/>
          <w:color w:val="7030A0"/>
          <w:szCs w:val="20"/>
        </w:rPr>
        <w:t xml:space="preserve"> </w:t>
      </w:r>
      <w:r w:rsidR="00633631" w:rsidRPr="0058307D">
        <w:rPr>
          <w:rFonts w:cstheme="minorBidi"/>
          <w:b/>
          <w:bCs/>
          <w:color w:val="7030A0"/>
          <w:szCs w:val="20"/>
        </w:rPr>
        <w:fldChar w:fldCharType="begin"/>
      </w:r>
      <w:r w:rsidR="001152BC">
        <w:rPr>
          <w:rFonts w:cstheme="minorBidi"/>
          <w:b/>
          <w:bCs/>
          <w:color w:val="7030A0"/>
          <w:szCs w:val="20"/>
        </w:rPr>
        <w:instrText xml:space="preserve"> ADDIN EN.CITE &lt;EndNote&gt;&lt;Cite&gt;&lt;Author&gt;Singh&lt;/Author&gt;&lt;Year&gt;1999&lt;/Year&gt;&lt;RecNum&gt;6&lt;/RecNum&gt;&lt;DisplayText&gt;&lt;style face="superscript"&gt;[9]&lt;/style&gt;&lt;/DisplayText&gt;&lt;record&gt;&lt;rec-number&gt;6&lt;/rec-number&gt;&lt;foreign-keys&gt;&lt;key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58307D">
        <w:rPr>
          <w:rFonts w:cstheme="minorBidi"/>
          <w:b/>
          <w:bCs/>
          <w:color w:val="7030A0"/>
          <w:szCs w:val="20"/>
        </w:rPr>
        <w:fldChar w:fldCharType="separate"/>
      </w:r>
      <w:r w:rsidR="001152BC" w:rsidRPr="001152BC">
        <w:rPr>
          <w:rFonts w:cstheme="minorBidi"/>
          <w:b/>
          <w:bCs/>
          <w:noProof/>
          <w:color w:val="7030A0"/>
          <w:szCs w:val="20"/>
          <w:vertAlign w:val="superscript"/>
        </w:rPr>
        <w:t>[9]</w:t>
      </w:r>
      <w:r w:rsidR="00633631" w:rsidRPr="0058307D">
        <w:rPr>
          <w:rFonts w:cstheme="minorBidi"/>
          <w:b/>
          <w:bCs/>
          <w:color w:val="7030A0"/>
          <w:szCs w:val="20"/>
        </w:rPr>
        <w:fldChar w:fldCharType="end"/>
      </w:r>
      <w:r w:rsidR="00633631" w:rsidRPr="0058307D">
        <w:rPr>
          <w:rFonts w:cstheme="minorBidi"/>
          <w:b/>
          <w:bCs/>
          <w:color w:val="7030A0"/>
          <w:szCs w:val="20"/>
        </w:rPr>
        <w:t xml:space="preserve"> and we simplify to assume all relapses happen in the first year (EL)</w:t>
      </w:r>
    </w:p>
    <w:p w14:paraId="10D74A23" w14:textId="77777777" w:rsidR="00D96B7F" w:rsidRPr="00D96B7F" w:rsidRDefault="00C50FE4" w:rsidP="00613BA2">
      <w:pPr>
        <w:pStyle w:val="Heading2"/>
        <w:jc w:val="both"/>
        <w:rPr>
          <w:rFonts w:cs="Calibri"/>
        </w:rPr>
      </w:pPr>
      <w:r w:rsidRPr="00014B65">
        <w:t xml:space="preserve">Proportion of primary/secondary symptomatic disease </w:t>
      </w:r>
    </w:p>
    <w:p w14:paraId="40671673" w14:textId="69B99D60" w:rsidR="00C50FE4" w:rsidRPr="00D96B7F" w:rsidRDefault="00C50FE4" w:rsidP="00D96B7F">
      <w:r w:rsidRPr="00D96B7F">
        <w:t xml:space="preserve"> “We are now [assuming] that only a percentage of cases in the primary/secondary stage are symptomatic, and among those with symptoms, some </w:t>
      </w:r>
      <w:proofErr w:type="gramStart"/>
      <w:r w:rsidRPr="00D96B7F">
        <w:t>percentage</w:t>
      </w:r>
      <w:proofErr w:type="gramEnd"/>
      <w:r w:rsidRPr="00D96B7F">
        <w:t xml:space="preserve"> of cases don’t recognize symptoms.”</w:t>
      </w:r>
    </w:p>
    <w:p w14:paraId="30F0F745" w14:textId="4A63E8D3" w:rsidR="00D96B7F" w:rsidRDefault="00C50FE4" w:rsidP="00D96B7F">
      <w:pPr>
        <w:jc w:val="both"/>
        <w:rPr>
          <w:rFonts w:cs="Calibri"/>
          <w:szCs w:val="20"/>
        </w:rPr>
      </w:pPr>
      <w:r w:rsidRPr="00014B65">
        <w:rPr>
          <w:rFonts w:cs="Calibri"/>
          <w:b/>
          <w:bCs/>
          <w:szCs w:val="20"/>
        </w:rPr>
        <w:t>Parameter:</w:t>
      </w:r>
      <w:r w:rsidRPr="00014B65">
        <w:rPr>
          <w:rFonts w:cs="Calibri"/>
          <w:szCs w:val="20"/>
        </w:rPr>
        <w:t xml:space="preserve"> Proportion of primary/secondary symptomatic disease among MSM</w:t>
      </w:r>
      <w:r w:rsidR="00D96B7F">
        <w:rPr>
          <w:rFonts w:cs="Calibri"/>
          <w:szCs w:val="20"/>
        </w:rPr>
        <w:t xml:space="preserve"> (also applied to heterosexual men)</w:t>
      </w:r>
    </w:p>
    <w:p w14:paraId="0241A75E" w14:textId="182079E5" w:rsidR="00C50FE4" w:rsidRPr="00D919C8" w:rsidRDefault="00C50FE4" w:rsidP="00D96B7F">
      <w:pPr>
        <w:jc w:val="both"/>
        <w:rPr>
          <w:rFonts w:cs="Calibri"/>
          <w:b/>
          <w:bCs/>
          <w:szCs w:val="20"/>
        </w:rPr>
      </w:pPr>
      <w:r w:rsidRPr="00D919C8">
        <w:rPr>
          <w:rFonts w:cs="Calibri"/>
          <w:b/>
          <w:bCs/>
          <w:szCs w:val="20"/>
        </w:rPr>
        <w:t xml:space="preserve">Summary: </w:t>
      </w:r>
    </w:p>
    <w:p w14:paraId="2BBE7706" w14:textId="77777777" w:rsidR="00C50FE4" w:rsidRDefault="00C50FE4" w:rsidP="00C50FE4">
      <w:pPr>
        <w:pStyle w:val="ListParagraph"/>
        <w:numPr>
          <w:ilvl w:val="0"/>
          <w:numId w:val="14"/>
        </w:numPr>
        <w:spacing w:before="0" w:after="0"/>
        <w:jc w:val="both"/>
        <w:rPr>
          <w:rFonts w:cs="Calibri"/>
          <w:szCs w:val="20"/>
        </w:rPr>
      </w:pPr>
      <w:r>
        <w:rPr>
          <w:rFonts w:cs="Calibri"/>
          <w:szCs w:val="20"/>
        </w:rPr>
        <w:t xml:space="preserve">MSM attending 3-monthly visits at a PrEP clinic in Melbourne, Australia between Feb 2016 – Mar 2019 </w:t>
      </w:r>
    </w:p>
    <w:p w14:paraId="44E8EBA9" w14:textId="77777777" w:rsidR="00C50FE4" w:rsidRDefault="00C50FE4" w:rsidP="00C50FE4">
      <w:pPr>
        <w:pStyle w:val="ListParagraph"/>
        <w:numPr>
          <w:ilvl w:val="0"/>
          <w:numId w:val="14"/>
        </w:numPr>
        <w:spacing w:before="0" w:after="0"/>
        <w:jc w:val="both"/>
        <w:rPr>
          <w:rFonts w:cs="Calibri"/>
          <w:szCs w:val="20"/>
        </w:rPr>
      </w:pPr>
      <w:r>
        <w:rPr>
          <w:rFonts w:cs="Calibri"/>
          <w:szCs w:val="20"/>
        </w:rPr>
        <w:lastRenderedPageBreak/>
        <w:t xml:space="preserve">Underwent routine STI screening with serological testing for syphilis at visits but could also attend walk-in clinic outside of their visits </w:t>
      </w:r>
    </w:p>
    <w:p w14:paraId="36A59201" w14:textId="77777777" w:rsidR="00C50FE4" w:rsidRDefault="00C50FE4" w:rsidP="00C50FE4">
      <w:pPr>
        <w:pStyle w:val="ListParagraph"/>
        <w:numPr>
          <w:ilvl w:val="0"/>
          <w:numId w:val="14"/>
        </w:numPr>
        <w:spacing w:before="0" w:after="0"/>
        <w:jc w:val="both"/>
        <w:rPr>
          <w:rFonts w:cs="Calibri"/>
          <w:szCs w:val="20"/>
        </w:rPr>
      </w:pPr>
      <w:r>
        <w:rPr>
          <w:rFonts w:cs="Calibri"/>
          <w:szCs w:val="20"/>
        </w:rPr>
        <w:t xml:space="preserve">Syphilis diagnoses classified using Australian laboratory case definition (seroconversion with prior negative serology within 24 months or a 4-fold rise in RPR if reinfection); classified as primary/secondary based on clinical exam and lab results (PCR from a lesion and/or serology)  </w:t>
      </w:r>
    </w:p>
    <w:p w14:paraId="08DF0184" w14:textId="7CF6CAAB" w:rsidR="00C50FE4" w:rsidRDefault="00C50FE4" w:rsidP="00C50FE4">
      <w:pPr>
        <w:pStyle w:val="ListParagraph"/>
        <w:numPr>
          <w:ilvl w:val="0"/>
          <w:numId w:val="14"/>
        </w:numPr>
        <w:spacing w:before="0" w:after="0"/>
        <w:jc w:val="both"/>
        <w:rPr>
          <w:rFonts w:cs="Calibri"/>
          <w:szCs w:val="20"/>
        </w:rPr>
      </w:pPr>
      <w:r>
        <w:rPr>
          <w:rFonts w:cs="Calibri"/>
          <w:szCs w:val="20"/>
        </w:rPr>
        <w:t xml:space="preserve">Results (Table 1) : </w:t>
      </w:r>
      <w:r>
        <w:rPr>
          <w:rFonts w:cs="Calibri"/>
          <w:szCs w:val="20"/>
        </w:rPr>
        <w:fldChar w:fldCharType="begin"/>
      </w:r>
      <w:r w:rsidR="001152BC">
        <w:rPr>
          <w:rFonts w:cs="Calibri"/>
          <w:szCs w:val="20"/>
        </w:rPr>
        <w:instrText xml:space="preserve"> ADDIN EN.CITE &lt;EndNote&gt;&lt;Cite&gt;&lt;Author&gt;Peel&lt;/Author&gt;&lt;Year&gt;2021&lt;/Year&gt;&lt;RecNum&gt;1247&lt;/RecNum&gt;&lt;DisplayText&gt;&lt;style face="superscript"&gt;[10]&lt;/style&gt;&lt;/DisplayText&gt;&lt;record&gt;&lt;rec-number&gt;1247&lt;/rec-number&gt;&lt;foreign-keys&gt;&lt;key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Pr>
          <w:rFonts w:cs="Calibri"/>
          <w:szCs w:val="20"/>
        </w:rPr>
        <w:fldChar w:fldCharType="separate"/>
      </w:r>
      <w:r w:rsidR="001152BC" w:rsidRPr="001152BC">
        <w:rPr>
          <w:rFonts w:cs="Calibri"/>
          <w:noProof/>
          <w:szCs w:val="20"/>
          <w:vertAlign w:val="superscript"/>
        </w:rPr>
        <w:t>[10]</w:t>
      </w:r>
      <w:r>
        <w:rPr>
          <w:rFonts w:cs="Calibri"/>
          <w:szCs w:val="20"/>
        </w:rPr>
        <w:fldChar w:fldCharType="end"/>
      </w:r>
    </w:p>
    <w:p w14:paraId="6E49CD90" w14:textId="77777777" w:rsidR="00C50FE4" w:rsidRDefault="00C50FE4" w:rsidP="00C50FE4">
      <w:pPr>
        <w:pStyle w:val="ListParagraph"/>
        <w:numPr>
          <w:ilvl w:val="1"/>
          <w:numId w:val="14"/>
        </w:numPr>
        <w:spacing w:before="0" w:after="0"/>
        <w:jc w:val="both"/>
        <w:rPr>
          <w:rFonts w:cs="Calibri"/>
          <w:szCs w:val="20"/>
        </w:rPr>
      </w:pPr>
      <w:r>
        <w:rPr>
          <w:rFonts w:cs="Calibri"/>
          <w:szCs w:val="20"/>
        </w:rPr>
        <w:t xml:space="preserve">Total of 69 incident syphilis cases (24 primary, 16 secondary, 29 early latent) </w:t>
      </w:r>
    </w:p>
    <w:p w14:paraId="205FF863" w14:textId="77777777" w:rsidR="00C50FE4" w:rsidRDefault="00C50FE4" w:rsidP="00C50FE4">
      <w:pPr>
        <w:pStyle w:val="ListParagraph"/>
        <w:numPr>
          <w:ilvl w:val="1"/>
          <w:numId w:val="14"/>
        </w:numPr>
        <w:spacing w:before="0" w:after="0"/>
        <w:jc w:val="both"/>
        <w:rPr>
          <w:rFonts w:cs="Calibri"/>
          <w:szCs w:val="20"/>
        </w:rPr>
      </w:pPr>
      <w:r>
        <w:rPr>
          <w:rFonts w:cs="Calibri"/>
          <w:szCs w:val="20"/>
        </w:rPr>
        <w:t xml:space="preserve">Among all 69 cases, 20 presented reporting symptoms of primary syphilis, 14 of whom were diagnosed at walk-in STI clinic </w:t>
      </w:r>
      <w:r>
        <w:rPr>
          <w:rFonts w:cs="Calibri"/>
          <w:i/>
          <w:iCs/>
          <w:szCs w:val="20"/>
        </w:rPr>
        <w:t>between</w:t>
      </w:r>
      <w:r>
        <w:rPr>
          <w:rFonts w:cs="Calibri"/>
          <w:szCs w:val="20"/>
        </w:rPr>
        <w:t xml:space="preserve"> PrEP appointments  </w:t>
      </w:r>
    </w:p>
    <w:p w14:paraId="1CC8B72C" w14:textId="3C4B9FD4" w:rsidR="00C50FE4" w:rsidRDefault="00C50FE4" w:rsidP="00C50FE4">
      <w:pPr>
        <w:pStyle w:val="ListParagraph"/>
        <w:numPr>
          <w:ilvl w:val="2"/>
          <w:numId w:val="14"/>
        </w:numPr>
        <w:spacing w:before="0" w:after="0"/>
        <w:jc w:val="both"/>
        <w:rPr>
          <w:rFonts w:cs="Calibri"/>
          <w:szCs w:val="20"/>
        </w:rPr>
      </w:pPr>
      <w:r w:rsidRPr="00155EC8">
        <w:rPr>
          <w:rFonts w:cs="Calibri"/>
          <w:szCs w:val="20"/>
        </w:rPr>
        <w:sym w:font="Wingdings" w:char="F0E0"/>
      </w:r>
      <w:r>
        <w:rPr>
          <w:rFonts w:cs="Calibri"/>
          <w:szCs w:val="20"/>
        </w:rPr>
        <w:t xml:space="preserve"> </w:t>
      </w:r>
      <w:r w:rsidRPr="00F01A1E">
        <w:rPr>
          <w:rFonts w:cs="Calibri"/>
          <w:b/>
          <w:bCs/>
          <w:color w:val="7030A0"/>
          <w:szCs w:val="20"/>
        </w:rPr>
        <w:t xml:space="preserve">Proportion of incident cases presenting with </w:t>
      </w:r>
      <w:r w:rsidRPr="00F01A1E">
        <w:rPr>
          <w:rFonts w:cs="Calibri"/>
          <w:b/>
          <w:bCs/>
          <w:color w:val="7030A0"/>
          <w:szCs w:val="20"/>
          <w:u w:val="single"/>
        </w:rPr>
        <w:t>symptomatic primary syphilis</w:t>
      </w:r>
      <w:r w:rsidRPr="00F01A1E">
        <w:rPr>
          <w:rFonts w:cs="Calibri"/>
          <w:b/>
          <w:bCs/>
          <w:color w:val="7030A0"/>
          <w:szCs w:val="20"/>
        </w:rPr>
        <w:t xml:space="preserve"> = 20-29%</w:t>
      </w:r>
      <w:r w:rsidRPr="00F01A1E">
        <w:rPr>
          <w:rFonts w:cs="Calibri"/>
          <w:color w:val="7030A0"/>
          <w:szCs w:val="20"/>
        </w:rPr>
        <w:t xml:space="preserve"> </w:t>
      </w:r>
      <w:r>
        <w:rPr>
          <w:rFonts w:cs="Calibri"/>
          <w:szCs w:val="20"/>
        </w:rPr>
        <w:t xml:space="preserve">(14/69 – 20/69)  </w:t>
      </w:r>
      <w:r>
        <w:rPr>
          <w:rFonts w:cs="Calibri"/>
          <w:szCs w:val="20"/>
        </w:rPr>
        <w:fldChar w:fldCharType="begin"/>
      </w:r>
      <w:r w:rsidR="001152BC">
        <w:rPr>
          <w:rFonts w:cs="Calibri"/>
          <w:szCs w:val="20"/>
        </w:rPr>
        <w:instrText xml:space="preserve"> ADDIN EN.CITE &lt;EndNote&gt;&lt;Cite&gt;&lt;Author&gt;Peel&lt;/Author&gt;&lt;Year&gt;2021&lt;/Year&gt;&lt;RecNum&gt;1247&lt;/RecNum&gt;&lt;DisplayText&gt;&lt;style face="superscript"&gt;[10]&lt;/style&gt;&lt;/DisplayText&gt;&lt;record&gt;&lt;rec-number&gt;1247&lt;/rec-number&gt;&lt;foreign-keys&gt;&lt;key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Pr>
          <w:rFonts w:cs="Calibri"/>
          <w:szCs w:val="20"/>
        </w:rPr>
        <w:fldChar w:fldCharType="separate"/>
      </w:r>
      <w:r w:rsidR="001152BC" w:rsidRPr="001152BC">
        <w:rPr>
          <w:rFonts w:cs="Calibri"/>
          <w:noProof/>
          <w:szCs w:val="20"/>
          <w:vertAlign w:val="superscript"/>
        </w:rPr>
        <w:t>[10]</w:t>
      </w:r>
      <w:r>
        <w:rPr>
          <w:rFonts w:cs="Calibri"/>
          <w:szCs w:val="20"/>
        </w:rPr>
        <w:fldChar w:fldCharType="end"/>
      </w:r>
    </w:p>
    <w:p w14:paraId="5B27D837" w14:textId="77777777" w:rsidR="00C50FE4" w:rsidRDefault="00C50FE4" w:rsidP="00C50FE4">
      <w:pPr>
        <w:pStyle w:val="ListParagraph"/>
        <w:numPr>
          <w:ilvl w:val="1"/>
          <w:numId w:val="14"/>
        </w:numPr>
        <w:spacing w:before="0" w:after="0"/>
        <w:jc w:val="both"/>
        <w:rPr>
          <w:rFonts w:cs="Calibri"/>
          <w:szCs w:val="20"/>
        </w:rPr>
      </w:pPr>
      <w:r>
        <w:rPr>
          <w:rFonts w:cs="Calibri"/>
          <w:szCs w:val="20"/>
        </w:rPr>
        <w:t xml:space="preserve">Among the cases who were </w:t>
      </w:r>
      <w:r>
        <w:rPr>
          <w:rFonts w:cs="Calibri"/>
          <w:i/>
          <w:iCs/>
          <w:szCs w:val="20"/>
        </w:rPr>
        <w:t>not</w:t>
      </w:r>
      <w:r>
        <w:rPr>
          <w:rFonts w:cs="Calibri"/>
          <w:szCs w:val="20"/>
        </w:rPr>
        <w:t xml:space="preserve"> primary (45 cases), 8 presented reporting symptoms of secondary </w:t>
      </w:r>
      <w:proofErr w:type="gramStart"/>
      <w:r>
        <w:rPr>
          <w:rFonts w:cs="Calibri"/>
          <w:szCs w:val="20"/>
        </w:rPr>
        <w:t>syphilis,  7</w:t>
      </w:r>
      <w:proofErr w:type="gramEnd"/>
      <w:r>
        <w:rPr>
          <w:rFonts w:cs="Calibri"/>
          <w:szCs w:val="20"/>
        </w:rPr>
        <w:t xml:space="preserve"> of whom were diagnosed at walk-in STI clinic </w:t>
      </w:r>
      <w:r>
        <w:rPr>
          <w:rFonts w:cs="Calibri"/>
          <w:i/>
          <w:iCs/>
          <w:szCs w:val="20"/>
        </w:rPr>
        <w:t>between</w:t>
      </w:r>
      <w:r>
        <w:rPr>
          <w:rFonts w:cs="Calibri"/>
          <w:szCs w:val="20"/>
        </w:rPr>
        <w:t xml:space="preserve"> PrEP appointments </w:t>
      </w:r>
    </w:p>
    <w:p w14:paraId="229EAFE4" w14:textId="6F7C8822" w:rsidR="00C50FE4" w:rsidRPr="00812708" w:rsidRDefault="00C50FE4" w:rsidP="00C50FE4">
      <w:pPr>
        <w:pStyle w:val="ListParagraph"/>
        <w:numPr>
          <w:ilvl w:val="2"/>
          <w:numId w:val="14"/>
        </w:numPr>
        <w:spacing w:before="0" w:after="0"/>
        <w:jc w:val="both"/>
        <w:rPr>
          <w:rFonts w:cs="Calibri"/>
          <w:szCs w:val="20"/>
        </w:rPr>
      </w:pPr>
      <w:r w:rsidRPr="00517B61">
        <w:rPr>
          <w:rFonts w:cs="Calibri"/>
          <w:szCs w:val="20"/>
        </w:rPr>
        <w:sym w:font="Wingdings" w:char="F0E0"/>
      </w:r>
      <w:r>
        <w:rPr>
          <w:rFonts w:cs="Calibri"/>
          <w:szCs w:val="20"/>
        </w:rPr>
        <w:t xml:space="preserve"> </w:t>
      </w:r>
      <w:r w:rsidRPr="00F01A1E">
        <w:rPr>
          <w:rFonts w:cs="Calibri"/>
          <w:b/>
          <w:bCs/>
          <w:color w:val="7030A0"/>
          <w:szCs w:val="20"/>
        </w:rPr>
        <w:t xml:space="preserve">Proportion of incident, non-primary cases presenting with </w:t>
      </w:r>
      <w:r w:rsidRPr="00F01A1E">
        <w:rPr>
          <w:rFonts w:cs="Calibri"/>
          <w:b/>
          <w:bCs/>
          <w:color w:val="7030A0"/>
          <w:szCs w:val="20"/>
          <w:u w:val="single"/>
        </w:rPr>
        <w:t>symptomatic secondary syphilis</w:t>
      </w:r>
      <w:r w:rsidRPr="00F01A1E">
        <w:rPr>
          <w:rFonts w:cs="Calibri"/>
          <w:b/>
          <w:bCs/>
          <w:color w:val="7030A0"/>
          <w:szCs w:val="20"/>
        </w:rPr>
        <w:t xml:space="preserve"> = 15-17%</w:t>
      </w:r>
      <w:r w:rsidRPr="00F01A1E">
        <w:rPr>
          <w:rFonts w:cs="Calibri"/>
          <w:color w:val="7030A0"/>
          <w:szCs w:val="20"/>
        </w:rPr>
        <w:t xml:space="preserve"> </w:t>
      </w:r>
      <w:r>
        <w:rPr>
          <w:rFonts w:cs="Calibri"/>
          <w:szCs w:val="20"/>
        </w:rPr>
        <w:t xml:space="preserve">(7/45 – 8/45) </w:t>
      </w:r>
      <w:r>
        <w:rPr>
          <w:rFonts w:cs="Calibri"/>
          <w:szCs w:val="20"/>
        </w:rPr>
        <w:fldChar w:fldCharType="begin"/>
      </w:r>
      <w:r w:rsidR="001152BC">
        <w:rPr>
          <w:rFonts w:cs="Calibri"/>
          <w:szCs w:val="20"/>
        </w:rPr>
        <w:instrText xml:space="preserve"> ADDIN EN.CITE &lt;EndNote&gt;&lt;Cite&gt;&lt;Author&gt;Peel&lt;/Author&gt;&lt;Year&gt;2021&lt;/Year&gt;&lt;RecNum&gt;1247&lt;/RecNum&gt;&lt;DisplayText&gt;&lt;style face="superscript"&gt;[10]&lt;/style&gt;&lt;/DisplayText&gt;&lt;record&gt;&lt;rec-number&gt;1247&lt;/rec-number&gt;&lt;foreign-keys&gt;&lt;key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Pr>
          <w:rFonts w:cs="Calibri"/>
          <w:szCs w:val="20"/>
        </w:rPr>
        <w:fldChar w:fldCharType="separate"/>
      </w:r>
      <w:r w:rsidR="001152BC" w:rsidRPr="001152BC">
        <w:rPr>
          <w:rFonts w:cs="Calibri"/>
          <w:noProof/>
          <w:szCs w:val="20"/>
          <w:vertAlign w:val="superscript"/>
        </w:rPr>
        <w:t>[10]</w:t>
      </w:r>
      <w:r>
        <w:rPr>
          <w:rFonts w:cs="Calibri"/>
          <w:szCs w:val="20"/>
        </w:rPr>
        <w:fldChar w:fldCharType="end"/>
      </w:r>
    </w:p>
    <w:p w14:paraId="4FD7DA6E" w14:textId="77777777" w:rsidR="00D96B7F" w:rsidRDefault="00D96B7F" w:rsidP="00D96B7F">
      <w:pPr>
        <w:jc w:val="both"/>
        <w:rPr>
          <w:rFonts w:cs="Calibri"/>
          <w:b/>
          <w:bCs/>
          <w:szCs w:val="20"/>
        </w:rPr>
      </w:pPr>
    </w:p>
    <w:p w14:paraId="71079CED" w14:textId="3D7DEDCC" w:rsidR="00D96B7F" w:rsidRDefault="00D96B7F" w:rsidP="00D96B7F">
      <w:pPr>
        <w:jc w:val="both"/>
        <w:rPr>
          <w:rFonts w:cs="Calibri"/>
          <w:szCs w:val="20"/>
        </w:rPr>
      </w:pPr>
      <w:r w:rsidRPr="00014B65">
        <w:rPr>
          <w:rFonts w:cs="Calibri"/>
          <w:b/>
          <w:bCs/>
          <w:szCs w:val="20"/>
        </w:rPr>
        <w:t>Parameter:</w:t>
      </w:r>
      <w:r w:rsidRPr="00014B65">
        <w:rPr>
          <w:rFonts w:cs="Calibri"/>
          <w:szCs w:val="20"/>
        </w:rPr>
        <w:t xml:space="preserve"> </w:t>
      </w:r>
      <w:r w:rsidR="003E0530">
        <w:rPr>
          <w:rFonts w:cs="Calibri"/>
          <w:szCs w:val="20"/>
        </w:rPr>
        <w:t>Ratio</w:t>
      </w:r>
      <w:r w:rsidRPr="00014B65">
        <w:rPr>
          <w:rFonts w:cs="Calibri"/>
          <w:szCs w:val="20"/>
        </w:rPr>
        <w:t xml:space="preserve"> of primary/secondary symptomatic disease among </w:t>
      </w:r>
      <w:r>
        <w:rPr>
          <w:rFonts w:cs="Calibri"/>
          <w:szCs w:val="20"/>
        </w:rPr>
        <w:t>women</w:t>
      </w:r>
      <w:r w:rsidR="003E0530">
        <w:rPr>
          <w:rFonts w:cs="Calibri"/>
          <w:szCs w:val="20"/>
        </w:rPr>
        <w:t xml:space="preserve"> relative to MSM</w:t>
      </w:r>
    </w:p>
    <w:p w14:paraId="1E0F0B0A" w14:textId="43E4F7A2" w:rsidR="00F20E11" w:rsidRPr="00F20E11" w:rsidRDefault="00DE1B21" w:rsidP="00F20E11">
      <w:pPr>
        <w:pStyle w:val="ListParagraph"/>
        <w:numPr>
          <w:ilvl w:val="0"/>
          <w:numId w:val="37"/>
        </w:numPr>
        <w:jc w:val="both"/>
        <w:rPr>
          <w:rFonts w:cs="Calibri"/>
          <w:szCs w:val="20"/>
        </w:rPr>
      </w:pPr>
      <w:r w:rsidRPr="00F20E11">
        <w:rPr>
          <w:rFonts w:cs="Calibri"/>
          <w:b/>
          <w:bCs/>
          <w:szCs w:val="20"/>
        </w:rPr>
        <w:t xml:space="preserve">Summary: </w:t>
      </w:r>
      <w:r w:rsidR="00F20E11" w:rsidRPr="00F20E11">
        <w:rPr>
          <w:rFonts w:cs="Calibri"/>
          <w:szCs w:val="20"/>
        </w:rPr>
        <w:br/>
      </w:r>
      <w:proofErr w:type="spellStart"/>
      <w:r w:rsidR="00614E87" w:rsidRPr="00614E87">
        <w:rPr>
          <w:rFonts w:cs="Calibri"/>
          <w:szCs w:val="20"/>
        </w:rPr>
        <w:t>Berzkalns</w:t>
      </w:r>
      <w:proofErr w:type="spellEnd"/>
      <w:r w:rsidR="00614E87" w:rsidRPr="00614E87">
        <w:rPr>
          <w:rFonts w:cs="Calibri"/>
          <w:szCs w:val="20"/>
        </w:rPr>
        <w:t>, et al (2023) a</w:t>
      </w:r>
      <w:r w:rsidR="00F20E11" w:rsidRPr="00F20E11">
        <w:rPr>
          <w:rFonts w:cs="Calibri"/>
          <w:szCs w:val="20"/>
        </w:rPr>
        <w:t>nalyzed surveillance data from King County between 2007 and 2022 to examine incidence trends of syphilis, stratified by stage and gender</w:t>
      </w:r>
      <w:r w:rsidR="00614E87">
        <w:rPr>
          <w:rFonts w:cs="Calibri"/>
          <w:szCs w:val="20"/>
        </w:rPr>
        <w:fldChar w:fldCharType="begin"/>
      </w:r>
      <w:r w:rsidR="001152BC">
        <w:rPr>
          <w:rFonts w:cs="Calibri"/>
          <w:szCs w:val="20"/>
        </w:rPr>
        <w:instrText xml:space="preserve"> ADDIN EN.CITE &lt;EndNote&gt;&lt;Cite&gt;&lt;Author&gt;Kerani&lt;/Author&gt;&lt;Year&gt;2024&lt;/Year&gt;&lt;RecNum&gt;1268&lt;/RecNum&gt;&lt;DisplayText&gt;&lt;style face="superscript"&gt;[26]&lt;/style&gt;&lt;/DisplayText&gt;&lt;record&gt;&lt;rec-number&gt;1268&lt;/rec-number&gt;&lt;foreign-keys&gt;&lt;key app="EN" db-id="0de29wz08pxpvrezp2r5trx59zf09wpzr5sv" timestamp="1740758462" guid="9536c7c2-4364-4b99-bcea-85a4aea1aa9a"&gt;1268&lt;/key&gt;&lt;/foreign-keys&gt;&lt;ref-type name="Journal Article"&gt;17&lt;/ref-type&gt;&lt;contributors&gt;&lt;authors&gt;&lt;author&gt;Kerani, Roxanne P&lt;/author&gt;&lt;author&gt;Chang, Alene&lt;/author&gt;&lt;author&gt;Berzkalns, Anna&lt;/author&gt;&lt;author&gt;Moreno, Juan Palacios&lt;/author&gt;&lt;author&gt;Ramchandani, Meena&lt;/author&gt;&lt;author&gt;Golden, Matthew R&lt;/author&gt;&lt;/authors&gt;&lt;/contributors&gt;&lt;titles&gt;&lt;title&gt;An evaluation of syphilis partner services among gay, bisexual, and other men who have sex with men with early syphilis in King County, WA&lt;/title&gt;&lt;secondary-title&gt;Sexually Transmitted Diseases&lt;/secondary-title&gt;&lt;/titles&gt;&lt;periodical&gt;&lt;full-title&gt;Sex Transm Dis&lt;/full-title&gt;&lt;abbr-1&gt;Sexually transmitted diseases&lt;/abbr-1&gt;&lt;/periodical&gt;&lt;pages&gt;10.1097&lt;/pages&gt;&lt;dates&gt;&lt;year&gt;2024&lt;/year&gt;&lt;/dates&gt;&lt;isbn&gt;0148-5717&lt;/isbn&gt;&lt;urls&gt;&lt;/urls&gt;&lt;/record&gt;&lt;/Cite&gt;&lt;/EndNote&gt;</w:instrText>
      </w:r>
      <w:r w:rsidR="00614E87">
        <w:rPr>
          <w:rFonts w:cs="Calibri"/>
          <w:szCs w:val="20"/>
        </w:rPr>
        <w:fldChar w:fldCharType="separate"/>
      </w:r>
      <w:r w:rsidR="001152BC" w:rsidRPr="001152BC">
        <w:rPr>
          <w:rFonts w:cs="Calibri"/>
          <w:noProof/>
          <w:szCs w:val="20"/>
          <w:vertAlign w:val="superscript"/>
        </w:rPr>
        <w:t>[26]</w:t>
      </w:r>
      <w:r w:rsidR="00614E87">
        <w:rPr>
          <w:rFonts w:cs="Calibri"/>
          <w:szCs w:val="20"/>
        </w:rPr>
        <w:fldChar w:fldCharType="end"/>
      </w:r>
      <w:r w:rsidR="00F20E11" w:rsidRPr="00F20E11">
        <w:rPr>
          <w:rFonts w:cs="Calibri"/>
          <w:szCs w:val="20"/>
        </w:rPr>
        <w:t xml:space="preserve">. Among women, </w:t>
      </w:r>
      <w:proofErr w:type="gramStart"/>
      <w:r w:rsidR="00F20E11" w:rsidRPr="00F20E11">
        <w:rPr>
          <w:rFonts w:cs="Calibri"/>
          <w:szCs w:val="20"/>
        </w:rPr>
        <w:t>the majority of</w:t>
      </w:r>
      <w:proofErr w:type="gramEnd"/>
      <w:r w:rsidR="00F20E11" w:rsidRPr="00F20E11">
        <w:rPr>
          <w:rFonts w:cs="Calibri"/>
          <w:szCs w:val="20"/>
        </w:rPr>
        <w:t xml:space="preserve"> syphilis cases (76%) each year were classified as late or of unknown duration, with the percentage ranging from 58% to 96%. However, by 2020, the rate of early syphilis in women surpassed that of latent or unknown duration syphilis. By 2022, 52% of all syphilis cases in women were classified as early.</w:t>
      </w:r>
    </w:p>
    <w:p w14:paraId="42275121" w14:textId="77777777" w:rsidR="00F20E11" w:rsidRPr="00F20E11" w:rsidRDefault="00F20E11" w:rsidP="00F20E11">
      <w:pPr>
        <w:pStyle w:val="ListParagraph"/>
        <w:numPr>
          <w:ilvl w:val="0"/>
          <w:numId w:val="37"/>
        </w:numPr>
        <w:jc w:val="both"/>
        <w:rPr>
          <w:rFonts w:cs="Calibri"/>
          <w:szCs w:val="20"/>
        </w:rPr>
      </w:pPr>
      <w:r w:rsidRPr="00F20E11">
        <w:rPr>
          <w:rFonts w:cs="Calibri"/>
          <w:szCs w:val="20"/>
        </w:rPr>
        <w:t>From 2007 to 2010, 5% of cisgender women with late or unknown duration syphilis had an RPR titer ≥1:32. This increased to 26% from 2011 to 2020, and 54% in 2021 to 2022, indicating a rise in recent infections.</w:t>
      </w:r>
    </w:p>
    <w:p w14:paraId="7960384D" w14:textId="77777777" w:rsidR="00F20E11" w:rsidRPr="00F20E11" w:rsidRDefault="00F20E11" w:rsidP="00F20E11">
      <w:pPr>
        <w:pStyle w:val="ListParagraph"/>
        <w:numPr>
          <w:ilvl w:val="0"/>
          <w:numId w:val="37"/>
        </w:numPr>
        <w:jc w:val="both"/>
        <w:rPr>
          <w:rFonts w:cs="Calibri"/>
          <w:szCs w:val="20"/>
        </w:rPr>
      </w:pPr>
      <w:r w:rsidRPr="00F20E11">
        <w:rPr>
          <w:rFonts w:cs="Calibri"/>
          <w:szCs w:val="20"/>
        </w:rPr>
        <w:t xml:space="preserve">Assuming that these recent infections were missed due to the lack of symptoms, we estimated the total number of early infections (including both </w:t>
      </w:r>
      <w:proofErr w:type="gramStart"/>
      <w:r w:rsidRPr="00F20E11">
        <w:rPr>
          <w:rFonts w:cs="Calibri"/>
          <w:szCs w:val="20"/>
        </w:rPr>
        <w:t>early stage</w:t>
      </w:r>
      <w:proofErr w:type="gramEnd"/>
      <w:r w:rsidRPr="00F20E11">
        <w:rPr>
          <w:rFonts w:cs="Calibri"/>
          <w:szCs w:val="20"/>
        </w:rPr>
        <w:t xml:space="preserve"> diagnoses and late/unknown stage cases with high RPR titers) and calculated the proportion that were symptomatic. We applied a similar method to estimate this proportion for MSM (men who have sex with men) in this study.</w:t>
      </w:r>
    </w:p>
    <w:p w14:paraId="7B5CCF97" w14:textId="77777777" w:rsidR="00F20E11" w:rsidRDefault="00F20E11" w:rsidP="00F20E11">
      <w:pPr>
        <w:pStyle w:val="ListParagraph"/>
        <w:numPr>
          <w:ilvl w:val="0"/>
          <w:numId w:val="37"/>
        </w:numPr>
        <w:jc w:val="both"/>
        <w:rPr>
          <w:rFonts w:cs="Calibri"/>
          <w:szCs w:val="20"/>
        </w:rPr>
      </w:pPr>
      <w:r w:rsidRPr="00F20E11">
        <w:rPr>
          <w:rFonts w:cs="Calibri"/>
          <w:szCs w:val="20"/>
        </w:rPr>
        <w:t>Finally, we compared the ratio of symptomatic early syphilis cases in women to those in MSM.</w:t>
      </w:r>
    </w:p>
    <w:p w14:paraId="1E295E9E" w14:textId="7C32EF8B" w:rsidR="001B1576" w:rsidRPr="003E0530" w:rsidRDefault="001B1576" w:rsidP="0064291A">
      <w:pPr>
        <w:pStyle w:val="ListParagraph"/>
        <w:numPr>
          <w:ilvl w:val="0"/>
          <w:numId w:val="37"/>
        </w:numPr>
        <w:jc w:val="both"/>
        <w:rPr>
          <w:rFonts w:cs="Calibri"/>
          <w:szCs w:val="20"/>
        </w:rPr>
      </w:pPr>
      <w:r w:rsidRPr="003E0530">
        <w:rPr>
          <w:rFonts w:cs="Calibri"/>
          <w:szCs w:val="20"/>
        </w:rPr>
        <w:t xml:space="preserve">This results in a ration of 95%, 62%, 42% from 2007-2010, 2011-2020, and 2021-2022 respectively. </w:t>
      </w:r>
      <w:r w:rsidR="006F724F" w:rsidRPr="003E0530">
        <w:rPr>
          <w:rFonts w:cs="Calibri"/>
          <w:szCs w:val="20"/>
        </w:rPr>
        <w:t>The weighted mean value over 2007-2022 is 67%</w:t>
      </w:r>
      <w:r w:rsidR="003E0530" w:rsidRPr="003E0530">
        <w:rPr>
          <w:rFonts w:cs="Calibri"/>
          <w:szCs w:val="20"/>
        </w:rPr>
        <w:t>. Given that women have a lower probability of symptomatic disease in the primary stage compared to the secondary stage, we apply this ratio only to infections in the primary stage. For infections in the secondary stage, we assume that women have a similar symptomatic ratio to MSM.</w:t>
      </w:r>
    </w:p>
    <w:p w14:paraId="3AC54BEE" w14:textId="77777777" w:rsidR="003E0530" w:rsidRDefault="003E0530" w:rsidP="003E0530">
      <w:pPr>
        <w:pStyle w:val="ListParagraph"/>
        <w:jc w:val="both"/>
        <w:rPr>
          <w:rFonts w:cs="Calibri"/>
          <w:szCs w:val="20"/>
        </w:rPr>
      </w:pPr>
    </w:p>
    <w:p w14:paraId="67F02923" w14:textId="090369DE" w:rsidR="003E0530" w:rsidRDefault="003E0530" w:rsidP="003E0530">
      <w:pPr>
        <w:pStyle w:val="ListParagraph"/>
        <w:numPr>
          <w:ilvl w:val="2"/>
          <w:numId w:val="14"/>
        </w:numPr>
        <w:spacing w:before="0" w:after="0"/>
        <w:jc w:val="both"/>
        <w:rPr>
          <w:rFonts w:cs="Calibri"/>
          <w:b/>
          <w:bCs/>
          <w:color w:val="7030A0"/>
          <w:szCs w:val="20"/>
        </w:rPr>
      </w:pPr>
      <w:r w:rsidRPr="003E0530">
        <w:rPr>
          <w:rFonts w:cs="Calibri"/>
          <w:b/>
          <w:bCs/>
          <w:color w:val="7030A0"/>
          <w:szCs w:val="20"/>
        </w:rPr>
        <w:t>Ratio of symptomatic disease in the primary stage among women relative to MSM= 67%</w:t>
      </w:r>
    </w:p>
    <w:p w14:paraId="7AA497BD" w14:textId="77777777" w:rsidR="003E0530" w:rsidRDefault="003E0530" w:rsidP="003E0530">
      <w:pPr>
        <w:spacing w:before="0" w:after="0"/>
        <w:jc w:val="both"/>
        <w:rPr>
          <w:rFonts w:cs="Calibri"/>
          <w:b/>
          <w:bCs/>
          <w:color w:val="7030A0"/>
          <w:szCs w:val="20"/>
        </w:rPr>
      </w:pPr>
    </w:p>
    <w:p w14:paraId="20EC3E25" w14:textId="77777777" w:rsidR="003E0530" w:rsidRPr="003E0530" w:rsidRDefault="003E0530" w:rsidP="003E0530">
      <w:pPr>
        <w:spacing w:before="0" w:after="0"/>
        <w:jc w:val="both"/>
        <w:rPr>
          <w:rFonts w:cs="Calibri"/>
          <w:b/>
          <w:bCs/>
          <w:color w:val="7030A0"/>
          <w:szCs w:val="20"/>
        </w:rPr>
      </w:pPr>
    </w:p>
    <w:p w14:paraId="4A649739" w14:textId="77777777" w:rsidR="0028131A" w:rsidRDefault="00516213" w:rsidP="00D64182">
      <w:pPr>
        <w:pStyle w:val="Heading2"/>
      </w:pPr>
      <w:r w:rsidRPr="009A65AE">
        <w:t xml:space="preserve">Late </w:t>
      </w:r>
      <w:r w:rsidR="0028131A">
        <w:t>Disease</w:t>
      </w:r>
    </w:p>
    <w:p w14:paraId="33C2484C" w14:textId="021270A6" w:rsidR="00943E72" w:rsidRPr="009A65AE" w:rsidRDefault="00131835" w:rsidP="0028131A">
      <w:pPr>
        <w:rPr>
          <w:rFonts w:cstheme="minorBidi"/>
          <w:i/>
          <w:iCs/>
          <w:szCs w:val="20"/>
        </w:rPr>
      </w:pPr>
      <w:r w:rsidRPr="0028131A">
        <w:rPr>
          <w:b/>
          <w:bCs/>
        </w:rPr>
        <w:t>Late latent</w:t>
      </w:r>
      <w:r w:rsidRPr="0028131A">
        <w:t xml:space="preserve"> syphilis is assumed to occur when the infection has persisted for more than 12 months. We assume that individuals with late latent syphilis are </w:t>
      </w:r>
      <w:r w:rsidRPr="0028131A">
        <w:rPr>
          <w:u w:val="single"/>
        </w:rPr>
        <w:t>not sexually infectious</w:t>
      </w:r>
      <w:r w:rsidRPr="0028131A">
        <w:t>, as they lack the lesions necessary to transmit the disease to sexual partners. Late in the latent stage of syphilis, clinical manifestations are lacking, but serological tests are still positive; however, the intensity of serological reactions decreases gradually. The pathogen may occasionally persist in the bloodstream, although in small numbers, and can cause vertical infection (transmission from the mother to the fetus), but this occurs only infrequently.</w:t>
      </w:r>
      <w:r w:rsidR="00943E72" w:rsidRPr="0028131A">
        <w:t xml:space="preserve"> </w:t>
      </w:r>
      <w:r w:rsidRPr="0028131A">
        <w:t>At this stage, the infection is no longer communicable by sexual intercourse</w:t>
      </w:r>
      <w:r w:rsidR="0028131A">
        <w:t>.</w:t>
      </w:r>
    </w:p>
    <w:p w14:paraId="53F185EE" w14:textId="132E932C" w:rsidR="002155C4" w:rsidRPr="009A65AE" w:rsidRDefault="00943E72" w:rsidP="0028131A">
      <w:pPr>
        <w:rPr>
          <w:rFonts w:cstheme="minorBidi"/>
          <w:szCs w:val="20"/>
        </w:rPr>
      </w:pPr>
      <w:r w:rsidRPr="0028131A">
        <w:rPr>
          <w:b/>
          <w:bCs/>
        </w:rPr>
        <w:t>Neurosyphilis</w:t>
      </w:r>
      <w:r w:rsidR="0028131A" w:rsidRPr="0028131A">
        <w:rPr>
          <w:b/>
          <w:bCs/>
        </w:rPr>
        <w:t>:</w:t>
      </w:r>
      <w:r w:rsidR="0028131A">
        <w:rPr>
          <w:b/>
          <w:bCs/>
        </w:rPr>
        <w:t xml:space="preserve"> </w:t>
      </w:r>
      <w:r w:rsidR="002155C4" w:rsidRPr="009A65AE">
        <w:rPr>
          <w:rFonts w:cstheme="minorBidi"/>
          <w:szCs w:val="20"/>
        </w:rPr>
        <w:t xml:space="preserve">We include a distinct stage in the model to represent central nervous system (CNS) involvement, known as neurosyphilis, which can occur at various points during disease progression. Neurosyphilis manifests in </w:t>
      </w:r>
      <w:r w:rsidR="002155C4" w:rsidRPr="009A65AE">
        <w:rPr>
          <w:rFonts w:cstheme="minorBidi"/>
          <w:szCs w:val="20"/>
        </w:rPr>
        <w:lastRenderedPageBreak/>
        <w:t xml:space="preserve">several clinical forms depending on the timing and affected area. For modeling purposes, we focus on </w:t>
      </w:r>
      <w:r w:rsidR="002155C4" w:rsidRPr="009A65AE">
        <w:rPr>
          <w:rFonts w:cstheme="minorBidi"/>
          <w:szCs w:val="20"/>
          <w:u w:val="single"/>
        </w:rPr>
        <w:t>symptomatic CNS involvement</w:t>
      </w:r>
      <w:r w:rsidR="002155C4" w:rsidRPr="009A65AE">
        <w:rPr>
          <w:rFonts w:cstheme="minorBidi"/>
          <w:szCs w:val="20"/>
        </w:rPr>
        <w:t xml:space="preserve"> due to its significant impact on care-seeking behavior.</w:t>
      </w:r>
    </w:p>
    <w:p w14:paraId="21BB414D" w14:textId="25F22D90" w:rsidR="002155C4" w:rsidRPr="009A65AE" w:rsidRDefault="002155C4" w:rsidP="002155C4">
      <w:pPr>
        <w:rPr>
          <w:rFonts w:cstheme="minorBidi"/>
          <w:szCs w:val="20"/>
        </w:rPr>
      </w:pPr>
      <w:r w:rsidRPr="009A65AE">
        <w:rPr>
          <w:rFonts w:cstheme="minorBidi"/>
          <w:szCs w:val="20"/>
        </w:rPr>
        <w:t>Early symptomatic neurosyphilis, such as meningeal neurosyphilis, typically occurs within the first year of infection and presents with symptoms like headaches, neck stiffness, nausea, photophobia, and cranial nerve involvement. Late symptomatic neurosyphilis forms include meningovascular neurosyphilis, which generally arises 5–12 years post-infection and is associated with ischemic strokes caused by inflammation of cerebral blood vessels. Additional late-stage forms include </w:t>
      </w:r>
      <w:proofErr w:type="spellStart"/>
      <w:r w:rsidRPr="009A65AE">
        <w:rPr>
          <w:rFonts w:cstheme="minorBidi"/>
          <w:i/>
          <w:iCs/>
          <w:szCs w:val="20"/>
        </w:rPr>
        <w:t>tabes</w:t>
      </w:r>
      <w:proofErr w:type="spellEnd"/>
      <w:r w:rsidRPr="009A65AE">
        <w:rPr>
          <w:rFonts w:cstheme="minorBidi"/>
          <w:i/>
          <w:iCs/>
          <w:szCs w:val="20"/>
        </w:rPr>
        <w:t xml:space="preserve"> dorsalis</w:t>
      </w:r>
      <w:r w:rsidRPr="009A65AE">
        <w:rPr>
          <w:rFonts w:cstheme="minorBidi"/>
          <w:szCs w:val="20"/>
        </w:rPr>
        <w:t>, characterized by severe pain, sensory ataxia, loss of proprioception, and Argyll Robertson pupils, as well as </w:t>
      </w:r>
      <w:r w:rsidRPr="009A65AE">
        <w:rPr>
          <w:rFonts w:cstheme="minorBidi"/>
          <w:i/>
          <w:iCs/>
          <w:szCs w:val="20"/>
        </w:rPr>
        <w:t>general paresis</w:t>
      </w:r>
      <w:r w:rsidRPr="009A65AE">
        <w:rPr>
          <w:rFonts w:cstheme="minorBidi"/>
          <w:szCs w:val="20"/>
        </w:rPr>
        <w:t xml:space="preserve">, which involves progressive cognitive decline, personality changes, psychosis, and motor deficits. Furthermore, ocular and </w:t>
      </w:r>
      <w:proofErr w:type="spellStart"/>
      <w:r w:rsidRPr="009A65AE">
        <w:rPr>
          <w:rFonts w:cstheme="minorBidi"/>
          <w:szCs w:val="20"/>
        </w:rPr>
        <w:t>otic</w:t>
      </w:r>
      <w:proofErr w:type="spellEnd"/>
      <w:r w:rsidRPr="009A65AE">
        <w:rPr>
          <w:rFonts w:cstheme="minorBidi"/>
          <w:szCs w:val="20"/>
        </w:rPr>
        <w:t xml:space="preserve"> neurosyphilis may lead to uveitis, optic neuropathy, hearing loss, tinnitus, or vertigo, potentially resulting in permanent disability if untreated.</w:t>
      </w:r>
    </w:p>
    <w:p w14:paraId="53DC1820" w14:textId="214C0A47" w:rsidR="004653FF" w:rsidRPr="0028131A" w:rsidRDefault="00131835" w:rsidP="0028131A">
      <w:r w:rsidRPr="0028131A">
        <w:rPr>
          <w:b/>
          <w:bCs/>
        </w:rPr>
        <w:t>Tertiary:</w:t>
      </w:r>
      <w:r w:rsidRPr="009A65AE">
        <w:t xml:space="preserve"> </w:t>
      </w:r>
      <w:r w:rsidR="004653FF" w:rsidRPr="0028131A">
        <w:t xml:space="preserve">Tertiary syphilis describes patients with late syphilis who have </w:t>
      </w:r>
      <w:r w:rsidR="004653FF" w:rsidRPr="0028131A">
        <w:rPr>
          <w:b/>
          <w:bCs/>
        </w:rPr>
        <w:t>symptomatic</w:t>
      </w:r>
      <w:r w:rsidR="004653FF" w:rsidRPr="0028131A">
        <w:t xml:space="preserve"> manifestations involving the cardiovascular system or </w:t>
      </w:r>
      <w:proofErr w:type="spellStart"/>
      <w:r w:rsidR="004653FF" w:rsidRPr="0028131A">
        <w:t>gummatous</w:t>
      </w:r>
      <w:proofErr w:type="spellEnd"/>
      <w:r w:rsidR="004653FF" w:rsidRPr="0028131A">
        <w:t xml:space="preserve"> disease (granulomatous disease of the skin and subcutaneous tissues, bones, or viscera) or neurologic involvement. Appearance of these presentations is dependent on where </w:t>
      </w:r>
      <w:proofErr w:type="spellStart"/>
      <w:proofErr w:type="gramStart"/>
      <w:r w:rsidR="004653FF" w:rsidRPr="0028131A">
        <w:t>T.Palldium</w:t>
      </w:r>
      <w:proofErr w:type="spellEnd"/>
      <w:proofErr w:type="gramEnd"/>
      <w:r w:rsidR="004653FF" w:rsidRPr="0028131A">
        <w:t xml:space="preserve"> dissemination occurs within the body</w:t>
      </w:r>
      <w:r w:rsidR="0028131A">
        <w:t xml:space="preserve">. </w:t>
      </w:r>
    </w:p>
    <w:p w14:paraId="759FA8CD" w14:textId="56A6AB05" w:rsidR="00131835" w:rsidRPr="009A65AE" w:rsidRDefault="00131835" w:rsidP="003E0722">
      <w:pPr>
        <w:rPr>
          <w:rFonts w:cstheme="minorBidi"/>
          <w:szCs w:val="20"/>
        </w:rPr>
      </w:pPr>
      <w:r w:rsidRPr="009A65AE">
        <w:rPr>
          <w:rFonts w:cstheme="minorBidi"/>
          <w:szCs w:val="20"/>
        </w:rPr>
        <w:t xml:space="preserve">Cardiovascular syphilis typically presents with complications such as aortic aneurysms, aortic regurgitation, and coronary artery ostial stenosis. </w:t>
      </w:r>
      <w:r w:rsidR="002A1E57" w:rsidRPr="009A65AE">
        <w:rPr>
          <w:rFonts w:cstheme="minorBidi"/>
          <w:szCs w:val="20"/>
        </w:rPr>
        <w:t xml:space="preserve"> </w:t>
      </w:r>
      <w:proofErr w:type="spellStart"/>
      <w:r w:rsidRPr="009A65AE">
        <w:rPr>
          <w:rFonts w:cstheme="minorBidi"/>
          <w:szCs w:val="20"/>
        </w:rPr>
        <w:t>Gummatous</w:t>
      </w:r>
      <w:proofErr w:type="spellEnd"/>
      <w:r w:rsidRPr="009A65AE">
        <w:rPr>
          <w:rFonts w:cstheme="minorBidi"/>
          <w:szCs w:val="20"/>
        </w:rPr>
        <w:t xml:space="preserve"> syphilis is characterized by granulomatous, nodular lesions, which, although rare, can occur in various organs, most commonly the skin and bones. These lesions are generally benign unless their destructive effects involve vital organs, a condition often referred to as "late benign syphilis." </w:t>
      </w:r>
      <w:r w:rsidRPr="009A65AE">
        <w:rPr>
          <w:rFonts w:cstheme="minorBidi"/>
          <w:szCs w:val="20"/>
        </w:rPr>
        <w:fldChar w:fldCharType="begin"/>
      </w:r>
      <w:r w:rsidR="001152BC">
        <w:rPr>
          <w:rFonts w:cstheme="minorBidi"/>
          <w:szCs w:val="20"/>
        </w:rPr>
        <w:instrText xml:space="preserve"> ADDIN EN.CITE &lt;EndNote&gt;&lt;Cite&gt;&lt;Author&gt;Gross&lt;/Author&gt;&lt;Year&gt;2011&lt;/Year&gt;&lt;RecNum&gt;7&lt;/RecNum&gt;&lt;DisplayText&gt;&lt;style face="superscript"&gt;[8]&lt;/style&gt;&lt;/DisplayText&gt;&lt;record&gt;&lt;rec-number&gt;7&lt;/rec-number&gt;&lt;foreign-keys&gt;&lt;key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9A65AE">
        <w:rPr>
          <w:rFonts w:cstheme="minorBidi"/>
          <w:szCs w:val="20"/>
        </w:rPr>
        <w:fldChar w:fldCharType="separate"/>
      </w:r>
      <w:r w:rsidR="001152BC" w:rsidRPr="001152BC">
        <w:rPr>
          <w:rFonts w:cstheme="minorBidi"/>
          <w:noProof/>
          <w:szCs w:val="20"/>
          <w:vertAlign w:val="superscript"/>
        </w:rPr>
        <w:t>[8]</w:t>
      </w:r>
      <w:r w:rsidRPr="009A65AE">
        <w:rPr>
          <w:rFonts w:cstheme="minorBidi"/>
          <w:szCs w:val="20"/>
        </w:rPr>
        <w:fldChar w:fldCharType="end"/>
      </w:r>
      <w:r w:rsidR="003E0722" w:rsidRPr="009A65AE">
        <w:rPr>
          <w:rFonts w:cstheme="minorBidi"/>
          <w:szCs w:val="20"/>
        </w:rPr>
        <w:t xml:space="preserve"> </w:t>
      </w:r>
      <w:r w:rsidRPr="009A65AE">
        <w:rPr>
          <w:rFonts w:cstheme="minorBidi"/>
          <w:szCs w:val="20"/>
        </w:rPr>
        <w:t xml:space="preserve">Late neurological manifestations of syphilis can also arise, including forms like </w:t>
      </w:r>
      <w:proofErr w:type="spellStart"/>
      <w:r w:rsidRPr="009A65AE">
        <w:rPr>
          <w:rFonts w:cstheme="minorBidi"/>
          <w:szCs w:val="20"/>
        </w:rPr>
        <w:t>tabes</w:t>
      </w:r>
      <w:proofErr w:type="spellEnd"/>
      <w:r w:rsidRPr="009A65AE">
        <w:rPr>
          <w:rFonts w:cstheme="minorBidi"/>
          <w:szCs w:val="20"/>
        </w:rPr>
        <w:t xml:space="preserve"> dorsalis and general paresis. </w:t>
      </w:r>
    </w:p>
    <w:p w14:paraId="5F5000B4" w14:textId="159D2289" w:rsidR="00D24C18" w:rsidRDefault="00D24C18" w:rsidP="00D24C18">
      <w:pPr>
        <w:pStyle w:val="Heading3"/>
      </w:pPr>
      <w:r>
        <w:t>CNS</w:t>
      </w:r>
    </w:p>
    <w:p w14:paraId="0E69BFE8" w14:textId="0AE070B2" w:rsidR="00256546" w:rsidRPr="00D24C18" w:rsidRDefault="00256546" w:rsidP="00D24C18">
      <w:pPr>
        <w:pStyle w:val="Heading4"/>
      </w:pPr>
      <w:r w:rsidRPr="00D24C18">
        <w:t xml:space="preserve">Rate of developing neurosyphilis from early stages </w:t>
      </w:r>
    </w:p>
    <w:p w14:paraId="02B3B2B2" w14:textId="51D44EF4" w:rsidR="002E586A" w:rsidRDefault="002E586A" w:rsidP="00020C41">
      <w:pPr>
        <w:jc w:val="both"/>
        <w:rPr>
          <w:rFonts w:cs="Calibri"/>
          <w:szCs w:val="20"/>
        </w:rPr>
      </w:pPr>
      <w:r w:rsidRPr="00D919C8">
        <w:rPr>
          <w:rFonts w:cs="Calibri"/>
          <w:b/>
          <w:bCs/>
          <w:szCs w:val="20"/>
        </w:rPr>
        <w:t xml:space="preserve">Summary: </w:t>
      </w:r>
      <w:r w:rsidR="00020C41">
        <w:rPr>
          <w:rFonts w:cs="Calibri"/>
          <w:b/>
          <w:bCs/>
          <w:szCs w:val="20"/>
        </w:rPr>
        <w:t xml:space="preserve"> </w:t>
      </w:r>
      <w:r>
        <w:rPr>
          <w:rFonts w:cs="Calibri"/>
          <w:szCs w:val="20"/>
        </w:rPr>
        <w:t xml:space="preserve">Among cases reported in 2015 in 10 states, provided percentage with either confirmed or probable neurosyphilis by stage </w:t>
      </w:r>
      <w:r w:rsidR="0019013F">
        <w:rPr>
          <w:rFonts w:cs="Calibri"/>
          <w:b/>
          <w:bCs/>
          <w:szCs w:val="20"/>
        </w:rPr>
        <w:fldChar w:fldCharType="begin"/>
      </w:r>
      <w:r w:rsidR="001152BC">
        <w:rPr>
          <w:rFonts w:cs="Calibri"/>
          <w:b/>
          <w:bCs/>
          <w:szCs w:val="20"/>
        </w:rPr>
        <w:instrText xml:space="preserve"> ADDIN EN.CITE &lt;EndNote&gt;&lt;Cite&gt;&lt;Author&gt;De Voux&lt;/Author&gt;&lt;Year&gt;2018&lt;/Year&gt;&lt;RecNum&gt;1249&lt;/RecNum&gt;&lt;DisplayText&gt;&lt;style face="superscript"&gt;[11]&lt;/style&gt;&lt;/DisplayText&gt;&lt;record&gt;&lt;rec-number&gt;1249&lt;/rec-number&gt;&lt;foreign-keys&gt;&lt;key app="EN" db-id="0de29wz08pxpvrezp2r5trx59zf09wpzr5sv" timestamp="1740664563" guid="207bef09-1187-4917-bea9-5583878cb793"&gt;1249&lt;/key&gt;&lt;/foreign-keys&gt;&lt;ref-type name="Journal Article"&gt;17&lt;/ref-type&gt;&lt;contributors&gt;&lt;authors&gt;&lt;author&gt;De Voux, Alex&lt;/author&gt;&lt;author&gt;Kidd, Sarah&lt;/author&gt;&lt;author&gt;Torrone, Elizabeth A&lt;/author&gt;&lt;/authors&gt;&lt;/contributors&gt;&lt;titles&gt;&lt;title&gt;Reported cases of neurosyphilis among early syphilis cases—United States, 2009 to 2015&lt;/title&gt;&lt;secondary-title&gt;Sexually transmitted diseases&lt;/secondary-title&gt;&lt;/titles&gt;&lt;periodical&gt;&lt;full-title&gt;Sex Transm Dis&lt;/full-title&gt;&lt;abbr-1&gt;Sexually transmitted diseases&lt;/abbr-1&gt;&lt;/periodical&gt;&lt;pages&gt;39-41&lt;/pages&gt;&lt;volume&gt;45&lt;/volume&gt;&lt;number&gt;1&lt;/number&gt;&lt;dates&gt;&lt;year&gt;2018&lt;/year&gt;&lt;/dates&gt;&lt;isbn&gt;0148-5717&lt;/isbn&gt;&lt;urls&gt;&lt;/urls&gt;&lt;/record&gt;&lt;/Cite&gt;&lt;/EndNote&gt;</w:instrText>
      </w:r>
      <w:r w:rsidR="0019013F">
        <w:rPr>
          <w:rFonts w:cs="Calibri"/>
          <w:b/>
          <w:bCs/>
          <w:szCs w:val="20"/>
        </w:rPr>
        <w:fldChar w:fldCharType="separate"/>
      </w:r>
      <w:r w:rsidR="001152BC" w:rsidRPr="001152BC">
        <w:rPr>
          <w:rFonts w:cs="Calibri"/>
          <w:b/>
          <w:bCs/>
          <w:noProof/>
          <w:szCs w:val="20"/>
          <w:vertAlign w:val="superscript"/>
        </w:rPr>
        <w:t>[11]</w:t>
      </w:r>
      <w:r w:rsidR="0019013F">
        <w:rPr>
          <w:rFonts w:cs="Calibri"/>
          <w:b/>
          <w:bCs/>
          <w:szCs w:val="20"/>
        </w:rPr>
        <w:fldChar w:fldCharType="end"/>
      </w:r>
    </w:p>
    <w:p w14:paraId="42DAF649" w14:textId="77777777" w:rsidR="002E586A" w:rsidRDefault="002E586A" w:rsidP="00537214">
      <w:pPr>
        <w:pStyle w:val="ListParagraph"/>
        <w:numPr>
          <w:ilvl w:val="1"/>
          <w:numId w:val="16"/>
        </w:numPr>
        <w:spacing w:before="0" w:after="0"/>
        <w:jc w:val="both"/>
        <w:rPr>
          <w:rFonts w:cs="Calibri"/>
          <w:szCs w:val="20"/>
        </w:rPr>
      </w:pPr>
      <w:r>
        <w:rPr>
          <w:rFonts w:cs="Calibri"/>
          <w:szCs w:val="20"/>
        </w:rPr>
        <w:t xml:space="preserve">Primary: 0.3% </w:t>
      </w:r>
    </w:p>
    <w:p w14:paraId="65271B06" w14:textId="77777777" w:rsidR="002E586A" w:rsidRDefault="002E586A" w:rsidP="00537214">
      <w:pPr>
        <w:pStyle w:val="ListParagraph"/>
        <w:numPr>
          <w:ilvl w:val="1"/>
          <w:numId w:val="16"/>
        </w:numPr>
        <w:spacing w:before="0" w:after="0"/>
        <w:jc w:val="both"/>
        <w:rPr>
          <w:rFonts w:cs="Calibri"/>
          <w:szCs w:val="20"/>
        </w:rPr>
      </w:pPr>
      <w:r>
        <w:rPr>
          <w:rFonts w:cs="Calibri"/>
          <w:szCs w:val="20"/>
        </w:rPr>
        <w:t xml:space="preserve">Secondary: 1.1% </w:t>
      </w:r>
    </w:p>
    <w:p w14:paraId="2844911E" w14:textId="77777777" w:rsidR="002E586A" w:rsidRDefault="002E586A" w:rsidP="00537214">
      <w:pPr>
        <w:pStyle w:val="ListParagraph"/>
        <w:numPr>
          <w:ilvl w:val="1"/>
          <w:numId w:val="16"/>
        </w:numPr>
        <w:spacing w:before="0" w:after="0"/>
        <w:jc w:val="both"/>
        <w:rPr>
          <w:rFonts w:cs="Calibri"/>
          <w:szCs w:val="20"/>
        </w:rPr>
      </w:pPr>
      <w:r>
        <w:rPr>
          <w:rFonts w:cs="Calibri"/>
          <w:szCs w:val="20"/>
        </w:rPr>
        <w:t xml:space="preserve">Early latent: 0.8% </w:t>
      </w:r>
    </w:p>
    <w:p w14:paraId="698000DD" w14:textId="77777777" w:rsidR="002E586A" w:rsidRDefault="002E586A" w:rsidP="00537214">
      <w:pPr>
        <w:pStyle w:val="ListParagraph"/>
        <w:numPr>
          <w:ilvl w:val="0"/>
          <w:numId w:val="16"/>
        </w:numPr>
        <w:spacing w:before="0" w:after="0"/>
        <w:jc w:val="both"/>
        <w:rPr>
          <w:rFonts w:cs="Calibri"/>
          <w:szCs w:val="20"/>
        </w:rPr>
      </w:pPr>
      <w:r>
        <w:rPr>
          <w:rFonts w:cs="Calibri"/>
          <w:szCs w:val="20"/>
        </w:rPr>
        <w:t xml:space="preserve">Using the formula of rate = (-ln(1-prob))/time, we get the following rates: </w:t>
      </w:r>
    </w:p>
    <w:p w14:paraId="6EAE1DBC" w14:textId="77777777" w:rsidR="002E586A" w:rsidRDefault="002E586A" w:rsidP="00537214">
      <w:pPr>
        <w:pStyle w:val="ListParagraph"/>
        <w:numPr>
          <w:ilvl w:val="1"/>
          <w:numId w:val="16"/>
        </w:numPr>
        <w:spacing w:before="0" w:after="0"/>
        <w:jc w:val="both"/>
        <w:rPr>
          <w:rFonts w:cs="Calibri"/>
          <w:szCs w:val="20"/>
        </w:rPr>
      </w:pPr>
      <w:r>
        <w:rPr>
          <w:rFonts w:cs="Calibri"/>
          <w:szCs w:val="20"/>
        </w:rPr>
        <w:t>Primary</w:t>
      </w:r>
    </w:p>
    <w:p w14:paraId="28B7B461" w14:textId="77777777" w:rsidR="002E586A" w:rsidRDefault="002E586A" w:rsidP="00537214">
      <w:pPr>
        <w:pStyle w:val="ListParagraph"/>
        <w:numPr>
          <w:ilvl w:val="2"/>
          <w:numId w:val="16"/>
        </w:numPr>
        <w:spacing w:before="0" w:after="0"/>
        <w:jc w:val="both"/>
        <w:rPr>
          <w:rFonts w:cs="Calibri"/>
          <w:szCs w:val="20"/>
        </w:rPr>
      </w:pPr>
      <w:r>
        <w:rPr>
          <w:rFonts w:cs="Calibri"/>
          <w:szCs w:val="20"/>
        </w:rPr>
        <w:t>Assuming time = 1 month</w:t>
      </w:r>
    </w:p>
    <w:p w14:paraId="2A8FA31D" w14:textId="77777777" w:rsidR="002E586A" w:rsidRDefault="002E586A" w:rsidP="00537214">
      <w:pPr>
        <w:pStyle w:val="ListParagraph"/>
        <w:numPr>
          <w:ilvl w:val="2"/>
          <w:numId w:val="16"/>
        </w:numPr>
        <w:spacing w:before="0" w:after="0"/>
        <w:jc w:val="both"/>
        <w:rPr>
          <w:rFonts w:cs="Calibri"/>
          <w:szCs w:val="20"/>
        </w:rPr>
      </w:pPr>
      <w:r>
        <w:rPr>
          <w:rFonts w:cs="Calibri"/>
          <w:szCs w:val="20"/>
        </w:rPr>
        <w:t>rate: (-</w:t>
      </w:r>
      <w:proofErr w:type="gramStart"/>
      <w:r>
        <w:rPr>
          <w:rFonts w:cs="Calibri"/>
          <w:szCs w:val="20"/>
        </w:rPr>
        <w:t>ln(</w:t>
      </w:r>
      <w:proofErr w:type="gramEnd"/>
      <w:r>
        <w:rPr>
          <w:rFonts w:cs="Calibri"/>
          <w:szCs w:val="20"/>
        </w:rPr>
        <w:t>1-.003))</w:t>
      </w:r>
      <w:proofErr w:type="gramStart"/>
      <w:r>
        <w:rPr>
          <w:rFonts w:cs="Calibri"/>
          <w:szCs w:val="20"/>
        </w:rPr>
        <w:t>/(</w:t>
      </w:r>
      <w:proofErr w:type="gramEnd"/>
      <w:r>
        <w:rPr>
          <w:rFonts w:cs="Calibri"/>
          <w:szCs w:val="20"/>
        </w:rPr>
        <w:t xml:space="preserve">1/12) = </w:t>
      </w:r>
    </w:p>
    <w:p w14:paraId="63715A03" w14:textId="77777777" w:rsidR="002E586A" w:rsidRPr="000F2446" w:rsidRDefault="002E586A" w:rsidP="00537214">
      <w:pPr>
        <w:pStyle w:val="ListParagraph"/>
        <w:numPr>
          <w:ilvl w:val="3"/>
          <w:numId w:val="16"/>
        </w:numPr>
        <w:spacing w:before="0" w:after="0"/>
        <w:jc w:val="both"/>
        <w:rPr>
          <w:rFonts w:cs="Calibri"/>
          <w:b/>
          <w:bCs/>
          <w:szCs w:val="20"/>
        </w:rPr>
      </w:pPr>
      <w:r>
        <w:rPr>
          <w:rFonts w:cs="Calibri"/>
          <w:b/>
          <w:bCs/>
          <w:szCs w:val="20"/>
        </w:rPr>
        <w:t xml:space="preserve">primary </w:t>
      </w:r>
      <w:r w:rsidRPr="000F2446">
        <w:rPr>
          <w:rFonts w:cs="Calibri"/>
          <w:b/>
          <w:bCs/>
          <w:szCs w:val="20"/>
        </w:rPr>
        <w:sym w:font="Wingdings" w:char="F0E0"/>
      </w:r>
      <w:r>
        <w:rPr>
          <w:rFonts w:cs="Calibri"/>
          <w:b/>
          <w:bCs/>
          <w:szCs w:val="20"/>
        </w:rPr>
        <w:t xml:space="preserve"> </w:t>
      </w:r>
      <w:r w:rsidRPr="000F2446">
        <w:rPr>
          <w:rFonts w:cs="Calibri"/>
          <w:b/>
          <w:bCs/>
          <w:szCs w:val="20"/>
        </w:rPr>
        <w:t>0.03605411</w:t>
      </w:r>
    </w:p>
    <w:p w14:paraId="0E971410" w14:textId="77777777" w:rsidR="002E586A" w:rsidRDefault="002E586A" w:rsidP="00537214">
      <w:pPr>
        <w:pStyle w:val="ListParagraph"/>
        <w:numPr>
          <w:ilvl w:val="1"/>
          <w:numId w:val="16"/>
        </w:numPr>
        <w:spacing w:before="0" w:after="0"/>
        <w:jc w:val="both"/>
        <w:rPr>
          <w:rFonts w:cs="Calibri"/>
          <w:szCs w:val="20"/>
        </w:rPr>
      </w:pPr>
      <w:r>
        <w:rPr>
          <w:rFonts w:cs="Calibri"/>
          <w:szCs w:val="20"/>
        </w:rPr>
        <w:t>Secondary</w:t>
      </w:r>
    </w:p>
    <w:p w14:paraId="54E95DA9" w14:textId="77777777" w:rsidR="002E586A" w:rsidRDefault="002E586A" w:rsidP="00537214">
      <w:pPr>
        <w:pStyle w:val="ListParagraph"/>
        <w:numPr>
          <w:ilvl w:val="2"/>
          <w:numId w:val="16"/>
        </w:numPr>
        <w:spacing w:before="0" w:after="0"/>
        <w:jc w:val="both"/>
        <w:rPr>
          <w:rFonts w:cs="Calibri"/>
          <w:szCs w:val="20"/>
        </w:rPr>
      </w:pPr>
      <w:r>
        <w:rPr>
          <w:rFonts w:cs="Calibri"/>
          <w:szCs w:val="20"/>
        </w:rPr>
        <w:t>Assuming time = 3 months</w:t>
      </w:r>
    </w:p>
    <w:p w14:paraId="17BB10E9" w14:textId="77777777" w:rsidR="002E586A" w:rsidRDefault="002E586A" w:rsidP="00537214">
      <w:pPr>
        <w:pStyle w:val="ListParagraph"/>
        <w:numPr>
          <w:ilvl w:val="2"/>
          <w:numId w:val="16"/>
        </w:numPr>
        <w:spacing w:before="0" w:after="0"/>
        <w:jc w:val="both"/>
        <w:rPr>
          <w:rFonts w:cs="Calibri"/>
          <w:szCs w:val="20"/>
        </w:rPr>
      </w:pPr>
      <w:r>
        <w:rPr>
          <w:rFonts w:cs="Calibri"/>
          <w:szCs w:val="20"/>
        </w:rPr>
        <w:t>rate: (-</w:t>
      </w:r>
      <w:proofErr w:type="gramStart"/>
      <w:r>
        <w:rPr>
          <w:rFonts w:cs="Calibri"/>
          <w:szCs w:val="20"/>
        </w:rPr>
        <w:t>ln(</w:t>
      </w:r>
      <w:proofErr w:type="gramEnd"/>
      <w:r>
        <w:rPr>
          <w:rFonts w:cs="Calibri"/>
          <w:szCs w:val="20"/>
        </w:rPr>
        <w:t>1-.011))</w:t>
      </w:r>
      <w:proofErr w:type="gramStart"/>
      <w:r>
        <w:rPr>
          <w:rFonts w:cs="Calibri"/>
          <w:szCs w:val="20"/>
        </w:rPr>
        <w:t>/(</w:t>
      </w:r>
      <w:proofErr w:type="gramEnd"/>
      <w:r>
        <w:rPr>
          <w:rFonts w:cs="Calibri"/>
          <w:szCs w:val="20"/>
        </w:rPr>
        <w:t>3/12)</w:t>
      </w:r>
    </w:p>
    <w:p w14:paraId="7E847F6D" w14:textId="77777777" w:rsidR="002E586A" w:rsidRPr="000F2446" w:rsidRDefault="002E586A" w:rsidP="00537214">
      <w:pPr>
        <w:pStyle w:val="ListParagraph"/>
        <w:numPr>
          <w:ilvl w:val="3"/>
          <w:numId w:val="16"/>
        </w:numPr>
        <w:spacing w:before="0" w:after="0"/>
        <w:jc w:val="both"/>
        <w:rPr>
          <w:rFonts w:cs="Calibri"/>
          <w:b/>
          <w:bCs/>
          <w:szCs w:val="20"/>
        </w:rPr>
      </w:pPr>
      <w:r>
        <w:rPr>
          <w:rFonts w:cs="Calibri"/>
          <w:b/>
          <w:bCs/>
          <w:szCs w:val="20"/>
        </w:rPr>
        <w:t xml:space="preserve">secondary </w:t>
      </w:r>
      <w:r w:rsidRPr="000F2446">
        <w:rPr>
          <w:rFonts w:cs="Calibri"/>
          <w:b/>
          <w:bCs/>
          <w:szCs w:val="20"/>
        </w:rPr>
        <w:sym w:font="Wingdings" w:char="F0E0"/>
      </w:r>
      <w:r>
        <w:rPr>
          <w:rFonts w:cs="Calibri"/>
          <w:b/>
          <w:bCs/>
          <w:szCs w:val="20"/>
        </w:rPr>
        <w:t xml:space="preserve"> </w:t>
      </w:r>
      <w:r w:rsidRPr="000F2446">
        <w:rPr>
          <w:rFonts w:cs="Calibri"/>
          <w:b/>
          <w:bCs/>
          <w:szCs w:val="20"/>
        </w:rPr>
        <w:t>0.04424379</w:t>
      </w:r>
    </w:p>
    <w:p w14:paraId="3C196F0F" w14:textId="77777777" w:rsidR="002E586A" w:rsidRDefault="002E586A" w:rsidP="00537214">
      <w:pPr>
        <w:pStyle w:val="ListParagraph"/>
        <w:numPr>
          <w:ilvl w:val="1"/>
          <w:numId w:val="16"/>
        </w:numPr>
        <w:spacing w:before="0" w:after="0"/>
        <w:jc w:val="both"/>
        <w:rPr>
          <w:rFonts w:cs="Calibri"/>
          <w:szCs w:val="20"/>
        </w:rPr>
      </w:pPr>
      <w:r>
        <w:rPr>
          <w:rFonts w:cs="Calibri"/>
          <w:szCs w:val="20"/>
        </w:rPr>
        <w:t>Early latent</w:t>
      </w:r>
    </w:p>
    <w:p w14:paraId="36C67308" w14:textId="77777777" w:rsidR="002E586A" w:rsidRDefault="002E586A" w:rsidP="00537214">
      <w:pPr>
        <w:pStyle w:val="ListParagraph"/>
        <w:numPr>
          <w:ilvl w:val="2"/>
          <w:numId w:val="16"/>
        </w:numPr>
        <w:spacing w:before="0" w:after="0"/>
        <w:jc w:val="both"/>
        <w:rPr>
          <w:rFonts w:cs="Calibri"/>
          <w:szCs w:val="20"/>
        </w:rPr>
      </w:pPr>
      <w:r>
        <w:rPr>
          <w:rFonts w:cs="Calibri"/>
          <w:szCs w:val="20"/>
        </w:rPr>
        <w:t>Assuming time = 8 months</w:t>
      </w:r>
    </w:p>
    <w:p w14:paraId="7637D8EA" w14:textId="77777777" w:rsidR="002E586A" w:rsidRDefault="002E586A" w:rsidP="00537214">
      <w:pPr>
        <w:pStyle w:val="ListParagraph"/>
        <w:numPr>
          <w:ilvl w:val="2"/>
          <w:numId w:val="16"/>
        </w:numPr>
        <w:spacing w:before="0" w:after="0"/>
        <w:jc w:val="both"/>
        <w:rPr>
          <w:rFonts w:cs="Calibri"/>
          <w:szCs w:val="20"/>
        </w:rPr>
      </w:pPr>
      <w:r>
        <w:rPr>
          <w:rFonts w:cs="Calibri"/>
          <w:szCs w:val="20"/>
        </w:rPr>
        <w:t>rate: (-</w:t>
      </w:r>
      <w:proofErr w:type="gramStart"/>
      <w:r>
        <w:rPr>
          <w:rFonts w:cs="Calibri"/>
          <w:szCs w:val="20"/>
        </w:rPr>
        <w:t>ln(</w:t>
      </w:r>
      <w:proofErr w:type="gramEnd"/>
      <w:r>
        <w:rPr>
          <w:rFonts w:cs="Calibri"/>
          <w:szCs w:val="20"/>
        </w:rPr>
        <w:t>1-.008))</w:t>
      </w:r>
      <w:proofErr w:type="gramStart"/>
      <w:r>
        <w:rPr>
          <w:rFonts w:cs="Calibri"/>
          <w:szCs w:val="20"/>
        </w:rPr>
        <w:t>/(</w:t>
      </w:r>
      <w:proofErr w:type="gramEnd"/>
      <w:r>
        <w:rPr>
          <w:rFonts w:cs="Calibri"/>
          <w:szCs w:val="20"/>
        </w:rPr>
        <w:t>8/12)</w:t>
      </w:r>
    </w:p>
    <w:p w14:paraId="57896F22" w14:textId="77777777" w:rsidR="002E586A" w:rsidRPr="000F2446" w:rsidRDefault="002E586A" w:rsidP="00537214">
      <w:pPr>
        <w:pStyle w:val="ListParagraph"/>
        <w:numPr>
          <w:ilvl w:val="3"/>
          <w:numId w:val="16"/>
        </w:numPr>
        <w:spacing w:before="0" w:after="0"/>
        <w:jc w:val="both"/>
        <w:rPr>
          <w:rFonts w:cs="Calibri"/>
          <w:b/>
          <w:bCs/>
          <w:szCs w:val="20"/>
        </w:rPr>
      </w:pPr>
      <w:r>
        <w:rPr>
          <w:rFonts w:cs="Calibri"/>
          <w:b/>
          <w:bCs/>
          <w:szCs w:val="20"/>
        </w:rPr>
        <w:t xml:space="preserve">early latent </w:t>
      </w:r>
      <w:r w:rsidRPr="001B5499">
        <w:rPr>
          <w:rFonts w:cs="Calibri"/>
          <w:b/>
          <w:bCs/>
          <w:szCs w:val="20"/>
        </w:rPr>
        <w:sym w:font="Wingdings" w:char="F0E0"/>
      </w:r>
      <w:r>
        <w:rPr>
          <w:rFonts w:cs="Calibri"/>
          <w:b/>
          <w:bCs/>
          <w:szCs w:val="20"/>
        </w:rPr>
        <w:t xml:space="preserve"> </w:t>
      </w:r>
      <w:r w:rsidRPr="000F2446">
        <w:rPr>
          <w:rFonts w:cs="Calibri"/>
          <w:b/>
          <w:bCs/>
          <w:szCs w:val="20"/>
        </w:rPr>
        <w:t>0.01204826</w:t>
      </w:r>
    </w:p>
    <w:p w14:paraId="4E795B5E" w14:textId="77777777" w:rsidR="002E586A" w:rsidRDefault="002E586A" w:rsidP="002E586A">
      <w:pPr>
        <w:jc w:val="both"/>
        <w:rPr>
          <w:rFonts w:cs="Calibri"/>
          <w:szCs w:val="20"/>
        </w:rPr>
      </w:pPr>
    </w:p>
    <w:p w14:paraId="1F19A2E0" w14:textId="2129E7FF" w:rsidR="00A854D6" w:rsidRPr="00A854D6" w:rsidRDefault="00A854D6" w:rsidP="00A854D6">
      <w:pPr>
        <w:rPr>
          <w:color w:val="7030A0"/>
          <w:u w:val="single"/>
        </w:rPr>
      </w:pPr>
      <w:r w:rsidRPr="00952DA2">
        <w:rPr>
          <w:b/>
          <w:bCs/>
        </w:rPr>
        <w:t>Golden (2003) &amp; Kent (2008)</w:t>
      </w:r>
      <w:r w:rsidRPr="00952DA2">
        <w:t xml:space="preserve"> estimate that 25–60% of patients experience CNS invasion during the primary and secondary stages, with 5% of these cases being symptomatic. </w:t>
      </w:r>
      <w:r w:rsidRPr="00A854D6">
        <w:rPr>
          <w:color w:val="7030A0"/>
          <w:u w:val="single"/>
        </w:rPr>
        <w:t xml:space="preserve">Proportion of patients developing symptomatic CNS during </w:t>
      </w:r>
      <w:r w:rsidR="00B313AD" w:rsidRPr="00BA5B67">
        <w:rPr>
          <w:rFonts w:cs="Calibri"/>
          <w:szCs w:val="20"/>
        </w:rPr>
        <w:t xml:space="preserve">the primary and secondary </w:t>
      </w:r>
      <w:proofErr w:type="gramStart"/>
      <w:r w:rsidR="00B313AD" w:rsidRPr="00BA5B67">
        <w:rPr>
          <w:rFonts w:cs="Calibri"/>
          <w:szCs w:val="20"/>
        </w:rPr>
        <w:t xml:space="preserve">stages </w:t>
      </w:r>
      <w:r w:rsidRPr="00A854D6">
        <w:rPr>
          <w:color w:val="7030A0"/>
          <w:u w:val="single"/>
        </w:rPr>
        <w:t xml:space="preserve"> =</w:t>
      </w:r>
      <w:proofErr w:type="gramEnd"/>
      <w:r w:rsidRPr="00A854D6">
        <w:rPr>
          <w:color w:val="7030A0"/>
          <w:u w:val="single"/>
        </w:rPr>
        <w:t xml:space="preserve"> 5%* [25-60</w:t>
      </w:r>
      <w:proofErr w:type="gramStart"/>
      <w:r w:rsidRPr="00A854D6">
        <w:rPr>
          <w:color w:val="7030A0"/>
          <w:u w:val="single"/>
        </w:rPr>
        <w:t>%]=</w:t>
      </w:r>
      <w:proofErr w:type="gramEnd"/>
      <w:r w:rsidRPr="00A854D6">
        <w:rPr>
          <w:color w:val="7030A0"/>
          <w:u w:val="single"/>
        </w:rPr>
        <w:t xml:space="preserve">[1.25–3%] </w:t>
      </w:r>
      <w:r w:rsidRPr="00A854D6">
        <w:rPr>
          <w:color w:val="7030A0"/>
          <w:u w:val="single"/>
        </w:rPr>
        <w:fldChar w:fldCharType="begin">
          <w:fldData xml:space="preserve">PEVuZE5vdGU+PENpdGU+PEF1dGhvcj5Hb2xkZW48L0F1dGhvcj48WWVhcj4yMDAzPC9ZZWFyPjxS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</w:fldData>
        </w:fldChar>
      </w:r>
      <w:r w:rsidR="001152BC">
        <w:rPr>
          <w:color w:val="7030A0"/>
          <w:u w:val="single"/>
        </w:rPr>
        <w:instrText xml:space="preserve"> ADDIN EN.CITE </w:instrText>
      </w:r>
      <w:r w:rsidR="001152BC">
        <w:rPr>
          <w:color w:val="7030A0"/>
          <w:u w:val="single"/>
        </w:rPr>
        <w:fldChar w:fldCharType="begin">
          <w:fldData xml:space="preserve">PEVuZE5vdGU+PENpdGU+PEF1dGhvcj5Hb2xkZW48L0F1dGhvcj48WWVhcj4yMDAzPC9ZZWFyPjxS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</w:fldData>
        </w:fldChar>
      </w:r>
      <w:r w:rsidR="001152BC">
        <w:rPr>
          <w:color w:val="7030A0"/>
          <w:u w:val="single"/>
        </w:rPr>
        <w:instrText xml:space="preserve"> ADDIN EN.CITE.DATA </w:instrText>
      </w:r>
      <w:r w:rsidR="001152BC">
        <w:rPr>
          <w:color w:val="7030A0"/>
          <w:u w:val="single"/>
        </w:rPr>
      </w:r>
      <w:r w:rsidR="001152BC">
        <w:rPr>
          <w:color w:val="7030A0"/>
          <w:u w:val="single"/>
        </w:rPr>
        <w:fldChar w:fldCharType="end"/>
      </w:r>
      <w:r w:rsidRPr="00A854D6">
        <w:rPr>
          <w:color w:val="7030A0"/>
          <w:u w:val="single"/>
        </w:rPr>
        <w:fldChar w:fldCharType="separate"/>
      </w:r>
      <w:r w:rsidR="001152BC" w:rsidRPr="001152BC">
        <w:rPr>
          <w:noProof/>
          <w:color w:val="7030A0"/>
          <w:u w:val="single"/>
          <w:vertAlign w:val="superscript"/>
        </w:rPr>
        <w:t>[5, 12]</w:t>
      </w:r>
      <w:r w:rsidRPr="00A854D6">
        <w:rPr>
          <w:color w:val="7030A0"/>
          <w:u w:val="single"/>
        </w:rPr>
        <w:fldChar w:fldCharType="end"/>
      </w:r>
    </w:p>
    <w:p w14:paraId="174838D8" w14:textId="5F4D2A5E" w:rsidR="00FA0950" w:rsidRPr="0019013F" w:rsidRDefault="0019013F" w:rsidP="00537214">
      <w:pPr>
        <w:pStyle w:val="ListParagraph"/>
        <w:numPr>
          <w:ilvl w:val="2"/>
          <w:numId w:val="16"/>
        </w:numPr>
        <w:spacing w:before="0" w:after="0"/>
        <w:jc w:val="both"/>
        <w:rPr>
          <w:rFonts w:cs="Calibri"/>
          <w:b/>
          <w:bCs/>
          <w:szCs w:val="20"/>
        </w:rPr>
      </w:pPr>
      <w:proofErr w:type="spellStart"/>
      <w:r>
        <w:rPr>
          <w:rFonts w:cs="Calibri"/>
          <w:b/>
          <w:bCs/>
          <w:szCs w:val="20"/>
        </w:rPr>
        <w:t>PS.to.CNS</w:t>
      </w:r>
      <w:proofErr w:type="spellEnd"/>
      <w:r>
        <w:rPr>
          <w:rFonts w:cs="Calibri"/>
          <w:b/>
          <w:bCs/>
          <w:szCs w:val="20"/>
        </w:rPr>
        <w:t xml:space="preserve"> </w:t>
      </w:r>
      <w:r w:rsidR="00FA0950" w:rsidRPr="0019013F">
        <w:rPr>
          <w:rFonts w:cs="Calibri"/>
          <w:b/>
          <w:bCs/>
          <w:szCs w:val="20"/>
        </w:rPr>
        <w:t>rate</w:t>
      </w:r>
      <w:r w:rsidR="00034D05" w:rsidRPr="0019013F">
        <w:rPr>
          <w:rFonts w:cs="Calibri"/>
          <w:b/>
          <w:bCs/>
          <w:szCs w:val="20"/>
        </w:rPr>
        <w:t xml:space="preserve"> LB =</w:t>
      </w:r>
      <w:r w:rsidR="00FA0950" w:rsidRPr="0019013F">
        <w:rPr>
          <w:rFonts w:cs="Calibri"/>
          <w:b/>
          <w:bCs/>
          <w:szCs w:val="20"/>
        </w:rPr>
        <w:t xml:space="preserve"> (-</w:t>
      </w:r>
      <w:proofErr w:type="gramStart"/>
      <w:r w:rsidR="00FA0950" w:rsidRPr="0019013F">
        <w:rPr>
          <w:rFonts w:cs="Calibri"/>
          <w:b/>
          <w:bCs/>
          <w:szCs w:val="20"/>
        </w:rPr>
        <w:t>ln(</w:t>
      </w:r>
      <w:proofErr w:type="gramEnd"/>
      <w:r w:rsidR="00FA0950" w:rsidRPr="0019013F">
        <w:rPr>
          <w:rFonts w:cs="Calibri"/>
          <w:b/>
          <w:bCs/>
          <w:szCs w:val="20"/>
        </w:rPr>
        <w:t>1-.0125))</w:t>
      </w:r>
      <w:proofErr w:type="gramStart"/>
      <w:r w:rsidR="00FA0950" w:rsidRPr="0019013F">
        <w:rPr>
          <w:rFonts w:cs="Calibri"/>
          <w:b/>
          <w:bCs/>
          <w:szCs w:val="20"/>
        </w:rPr>
        <w:t>/(</w:t>
      </w:r>
      <w:proofErr w:type="gramEnd"/>
      <w:r w:rsidR="00FA0950" w:rsidRPr="0019013F">
        <w:rPr>
          <w:rFonts w:cs="Calibri"/>
          <w:b/>
          <w:bCs/>
          <w:szCs w:val="20"/>
        </w:rPr>
        <w:t>4/</w:t>
      </w:r>
      <w:proofErr w:type="gramStart"/>
      <w:r w:rsidR="00FA0950" w:rsidRPr="0019013F">
        <w:rPr>
          <w:rFonts w:cs="Calibri"/>
          <w:b/>
          <w:bCs/>
          <w:szCs w:val="20"/>
        </w:rPr>
        <w:t>12)</w:t>
      </w:r>
      <w:r w:rsidR="00034D05" w:rsidRPr="0019013F">
        <w:rPr>
          <w:rFonts w:cs="Calibri"/>
          <w:b/>
          <w:bCs/>
          <w:szCs w:val="20"/>
        </w:rPr>
        <w:t>=</w:t>
      </w:r>
      <w:proofErr w:type="gramEnd"/>
      <w:r w:rsidR="00034D05" w:rsidRPr="0019013F">
        <w:rPr>
          <w:rFonts w:cs="Calibri"/>
          <w:b/>
          <w:bCs/>
          <w:szCs w:val="20"/>
        </w:rPr>
        <w:t>0.037</w:t>
      </w:r>
    </w:p>
    <w:p w14:paraId="0FC0C63A" w14:textId="32CF51F1" w:rsidR="00034D05" w:rsidRPr="0019013F" w:rsidRDefault="0019013F" w:rsidP="00537214">
      <w:pPr>
        <w:pStyle w:val="ListParagraph"/>
        <w:numPr>
          <w:ilvl w:val="2"/>
          <w:numId w:val="16"/>
        </w:numPr>
        <w:spacing w:before="0" w:after="0"/>
        <w:jc w:val="both"/>
        <w:rPr>
          <w:rFonts w:cs="Calibri"/>
          <w:b/>
          <w:bCs/>
          <w:szCs w:val="20"/>
        </w:rPr>
      </w:pPr>
      <w:proofErr w:type="spellStart"/>
      <w:r>
        <w:rPr>
          <w:rFonts w:cs="Calibri"/>
          <w:b/>
          <w:bCs/>
          <w:szCs w:val="20"/>
        </w:rPr>
        <w:t>PS.to.CNS</w:t>
      </w:r>
      <w:proofErr w:type="spellEnd"/>
      <w:r>
        <w:rPr>
          <w:rFonts w:cs="Calibri"/>
          <w:b/>
          <w:bCs/>
          <w:szCs w:val="20"/>
        </w:rPr>
        <w:t xml:space="preserve"> </w:t>
      </w:r>
      <w:r w:rsidR="00034D05" w:rsidRPr="0019013F">
        <w:rPr>
          <w:rFonts w:cs="Calibri"/>
          <w:b/>
          <w:bCs/>
          <w:szCs w:val="20"/>
        </w:rPr>
        <w:t>r</w:t>
      </w:r>
      <w:r>
        <w:rPr>
          <w:rFonts w:cs="Calibri"/>
          <w:b/>
          <w:bCs/>
          <w:szCs w:val="20"/>
        </w:rPr>
        <w:t>a</w:t>
      </w:r>
      <w:r w:rsidR="00034D05" w:rsidRPr="0019013F">
        <w:rPr>
          <w:rFonts w:cs="Calibri"/>
          <w:b/>
          <w:bCs/>
          <w:szCs w:val="20"/>
        </w:rPr>
        <w:t>te UB= (-</w:t>
      </w:r>
      <w:proofErr w:type="gramStart"/>
      <w:r w:rsidR="00034D05" w:rsidRPr="0019013F">
        <w:rPr>
          <w:rFonts w:cs="Calibri"/>
          <w:b/>
          <w:bCs/>
          <w:szCs w:val="20"/>
        </w:rPr>
        <w:t>ln(</w:t>
      </w:r>
      <w:proofErr w:type="gramEnd"/>
      <w:r w:rsidR="00034D05" w:rsidRPr="0019013F">
        <w:rPr>
          <w:rFonts w:cs="Calibri"/>
          <w:b/>
          <w:bCs/>
          <w:szCs w:val="20"/>
        </w:rPr>
        <w:t>1-.03))</w:t>
      </w:r>
      <w:proofErr w:type="gramStart"/>
      <w:r w:rsidR="00034D05" w:rsidRPr="0019013F">
        <w:rPr>
          <w:rFonts w:cs="Calibri"/>
          <w:b/>
          <w:bCs/>
          <w:szCs w:val="20"/>
        </w:rPr>
        <w:t>/(</w:t>
      </w:r>
      <w:proofErr w:type="gramEnd"/>
      <w:r w:rsidR="00034D05" w:rsidRPr="0019013F">
        <w:rPr>
          <w:rFonts w:cs="Calibri"/>
          <w:b/>
          <w:bCs/>
          <w:szCs w:val="20"/>
        </w:rPr>
        <w:t>4/</w:t>
      </w:r>
      <w:proofErr w:type="gramStart"/>
      <w:r w:rsidR="00034D05" w:rsidRPr="0019013F">
        <w:rPr>
          <w:rFonts w:cs="Calibri"/>
          <w:b/>
          <w:bCs/>
          <w:szCs w:val="20"/>
        </w:rPr>
        <w:t>12)=</w:t>
      </w:r>
      <w:proofErr w:type="gramEnd"/>
      <w:r w:rsidR="00034D05" w:rsidRPr="0019013F">
        <w:rPr>
          <w:rFonts w:cs="Calibri"/>
          <w:b/>
          <w:bCs/>
          <w:szCs w:val="20"/>
        </w:rPr>
        <w:t>0.091</w:t>
      </w:r>
    </w:p>
    <w:p w14:paraId="2795812B" w14:textId="0D98D0B2" w:rsidR="0019013F" w:rsidRDefault="0019013F" w:rsidP="0019013F">
      <w:pPr>
        <w:jc w:val="both"/>
        <w:rPr>
          <w:rFonts w:cs="Calibri"/>
          <w:b/>
          <w:bCs/>
          <w:szCs w:val="20"/>
        </w:rPr>
      </w:pPr>
      <w:r>
        <w:rPr>
          <w:rFonts w:cs="Calibri"/>
          <w:b/>
          <w:bCs/>
          <w:szCs w:val="20"/>
        </w:rPr>
        <w:t xml:space="preserve">Final </w:t>
      </w:r>
      <w:r w:rsidR="00D24C18">
        <w:rPr>
          <w:rFonts w:cs="Calibri"/>
          <w:b/>
          <w:bCs/>
          <w:szCs w:val="20"/>
        </w:rPr>
        <w:t>Estimates</w:t>
      </w:r>
      <w:r w:rsidRPr="00DA575A">
        <w:rPr>
          <w:rFonts w:cs="Calibri"/>
          <w:b/>
          <w:bCs/>
          <w:szCs w:val="20"/>
        </w:rPr>
        <w:t xml:space="preserve">: </w:t>
      </w:r>
    </w:p>
    <w:p w14:paraId="2D89246A" w14:textId="4FE55D57" w:rsidR="0019013F" w:rsidRPr="0019013F" w:rsidRDefault="0019013F" w:rsidP="00537214">
      <w:pPr>
        <w:pStyle w:val="ListParagraph"/>
        <w:numPr>
          <w:ilvl w:val="0"/>
          <w:numId w:val="17"/>
        </w:numPr>
        <w:spacing w:before="0" w:after="0"/>
        <w:jc w:val="both"/>
        <w:rPr>
          <w:rFonts w:cs="Calibri"/>
          <w:b/>
          <w:bCs/>
          <w:szCs w:val="20"/>
          <w:highlight w:val="yellow"/>
        </w:rPr>
      </w:pPr>
      <w:r w:rsidRPr="0019013F">
        <w:rPr>
          <w:rFonts w:cs="Calibri"/>
          <w:b/>
          <w:bCs/>
          <w:szCs w:val="20"/>
          <w:highlight w:val="yellow"/>
        </w:rPr>
        <w:lastRenderedPageBreak/>
        <w:t>Primary/secondary to CNS: [0.036 – 0.091]</w:t>
      </w:r>
      <w:r w:rsidRPr="0019013F">
        <w:rPr>
          <w:rFonts w:cs="Calibri"/>
          <w:b/>
          <w:bCs/>
          <w:szCs w:val="20"/>
          <w:highlight w:val="yellow"/>
        </w:rPr>
        <w:fldChar w:fldCharType="begin">
          <w:fldData xml:space="preserve">PEVuZE5vdGU+PENpdGU+PEF1dGhvcj5EZSBWb3V4PC9BdXRob3I+PFllYXI+MjAxODwvWWVhcj48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</w:fldData>
        </w:fldChar>
      </w:r>
      <w:r w:rsidR="001152BC">
        <w:rPr>
          <w:rFonts w:cs="Calibri"/>
          <w:b/>
          <w:bCs/>
          <w:szCs w:val="20"/>
          <w:highlight w:val="yellow"/>
        </w:rPr>
        <w:instrText xml:space="preserve"> ADDIN EN.CITE </w:instrText>
      </w:r>
      <w:r w:rsidR="001152BC">
        <w:rPr>
          <w:rFonts w:cs="Calibri"/>
          <w:b/>
          <w:bCs/>
          <w:szCs w:val="20"/>
          <w:highlight w:val="yellow"/>
        </w:rPr>
        <w:fldChar w:fldCharType="begin">
          <w:fldData xml:space="preserve">PEVuZE5vdGU+PENpdGU+PEF1dGhvcj5EZSBWb3V4PC9BdXRob3I+PFllYXI+MjAxODwvWWVhcj48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</w:fldData>
        </w:fldChar>
      </w:r>
      <w:r w:rsidR="001152BC">
        <w:rPr>
          <w:rFonts w:cs="Calibri"/>
          <w:b/>
          <w:bCs/>
          <w:szCs w:val="20"/>
          <w:highlight w:val="yellow"/>
        </w:rPr>
        <w:instrText xml:space="preserve"> ADDIN EN.CITE.DATA </w:instrText>
      </w:r>
      <w:r w:rsidR="001152BC">
        <w:rPr>
          <w:rFonts w:cs="Calibri"/>
          <w:b/>
          <w:bCs/>
          <w:szCs w:val="20"/>
          <w:highlight w:val="yellow"/>
        </w:rPr>
      </w:r>
      <w:r w:rsidR="001152BC">
        <w:rPr>
          <w:rFonts w:cs="Calibri"/>
          <w:b/>
          <w:bCs/>
          <w:szCs w:val="20"/>
          <w:highlight w:val="yellow"/>
        </w:rPr>
        <w:fldChar w:fldCharType="end"/>
      </w:r>
      <w:r w:rsidRPr="0019013F">
        <w:rPr>
          <w:rFonts w:cs="Calibri"/>
          <w:b/>
          <w:bCs/>
          <w:szCs w:val="20"/>
          <w:highlight w:val="yellow"/>
        </w:rPr>
        <w:fldChar w:fldCharType="separate"/>
      </w:r>
      <w:r w:rsidR="001152BC" w:rsidRPr="001152BC">
        <w:rPr>
          <w:rFonts w:cs="Calibri"/>
          <w:b/>
          <w:bCs/>
          <w:noProof/>
          <w:szCs w:val="20"/>
          <w:highlight w:val="yellow"/>
          <w:vertAlign w:val="superscript"/>
        </w:rPr>
        <w:t>[5, 11, 12]</w:t>
      </w:r>
      <w:r w:rsidRPr="0019013F">
        <w:rPr>
          <w:rFonts w:cs="Calibri"/>
          <w:b/>
          <w:bCs/>
          <w:szCs w:val="20"/>
          <w:highlight w:val="yellow"/>
        </w:rPr>
        <w:fldChar w:fldCharType="end"/>
      </w:r>
    </w:p>
    <w:p w14:paraId="0146CF87" w14:textId="4A613A97" w:rsidR="0019013F" w:rsidRPr="0019013F" w:rsidRDefault="0019013F" w:rsidP="00537214">
      <w:pPr>
        <w:pStyle w:val="ListParagraph"/>
        <w:numPr>
          <w:ilvl w:val="0"/>
          <w:numId w:val="17"/>
        </w:numPr>
        <w:spacing w:before="0" w:after="0"/>
        <w:jc w:val="both"/>
        <w:rPr>
          <w:rFonts w:cs="Calibri"/>
          <w:b/>
          <w:bCs/>
          <w:szCs w:val="20"/>
          <w:highlight w:val="yellow"/>
        </w:rPr>
      </w:pPr>
      <w:r w:rsidRPr="0019013F">
        <w:rPr>
          <w:rFonts w:cs="Calibri"/>
          <w:b/>
          <w:bCs/>
          <w:szCs w:val="20"/>
          <w:highlight w:val="yellow"/>
        </w:rPr>
        <w:t xml:space="preserve">Early latent: 0.012 </w:t>
      </w:r>
      <w:r w:rsidRPr="0019013F">
        <w:rPr>
          <w:rFonts w:cs="Calibri"/>
          <w:b/>
          <w:bCs/>
          <w:szCs w:val="20"/>
          <w:highlight w:val="yellow"/>
        </w:rPr>
        <w:fldChar w:fldCharType="begin"/>
      </w:r>
      <w:r w:rsidR="001152BC">
        <w:rPr>
          <w:rFonts w:cs="Calibri"/>
          <w:b/>
          <w:bCs/>
          <w:szCs w:val="20"/>
          <w:highlight w:val="yellow"/>
        </w:rPr>
        <w:instrText xml:space="preserve"> ADDIN EN.CITE &lt;EndNote&gt;&lt;Cite&gt;&lt;Author&gt;De Voux&lt;/Author&gt;&lt;Year&gt;2018&lt;/Year&gt;&lt;RecNum&gt;1249&lt;/RecNum&gt;&lt;DisplayText&gt;&lt;style face="superscript"&gt;[11]&lt;/style&gt;&lt;/DisplayText&gt;&lt;record&gt;&lt;rec-number&gt;1249&lt;/rec-number&gt;&lt;foreign-keys&gt;&lt;key app="EN" db-id="0de29wz08pxpvrezp2r5trx59zf09wpzr5sv" timestamp="1740664563" guid="207bef09-1187-4917-bea9-5583878cb793"&gt;1249&lt;/key&gt;&lt;/foreign-keys&gt;&lt;ref-type name="Journal Article"&gt;17&lt;/ref-type&gt;&lt;contributors&gt;&lt;authors&gt;&lt;author&gt;De Voux, Alex&lt;/author&gt;&lt;author&gt;Kidd, Sarah&lt;/author&gt;&lt;author&gt;Torrone, Elizabeth A&lt;/author&gt;&lt;/authors&gt;&lt;/contributors&gt;&lt;titles&gt;&lt;title&gt;Reported cases of neurosyphilis among early syphilis cases—United States, 2009 to 2015&lt;/title&gt;&lt;secondary-title&gt;Sexually transmitted diseases&lt;/secondary-title&gt;&lt;/titles&gt;&lt;periodical&gt;&lt;full-title&gt;Sex Transm Dis&lt;/full-title&gt;&lt;abbr-1&gt;Sexually transmitted diseases&lt;/abbr-1&gt;&lt;/periodical&gt;&lt;pages&gt;39-41&lt;/pages&gt;&lt;volume&gt;45&lt;/volume&gt;&lt;number&gt;1&lt;/number&gt;&lt;dates&gt;&lt;year&gt;2018&lt;/year&gt;&lt;/dates&gt;&lt;isbn&gt;0148-5717&lt;/isbn&gt;&lt;urls&gt;&lt;/urls&gt;&lt;/record&gt;&lt;/Cite&gt;&lt;/EndNote&gt;</w:instrText>
      </w:r>
      <w:r w:rsidRPr="0019013F">
        <w:rPr>
          <w:rFonts w:cs="Calibri"/>
          <w:b/>
          <w:bCs/>
          <w:szCs w:val="20"/>
          <w:highlight w:val="yellow"/>
        </w:rPr>
        <w:fldChar w:fldCharType="separate"/>
      </w:r>
      <w:r w:rsidR="001152BC" w:rsidRPr="001152BC">
        <w:rPr>
          <w:rFonts w:cs="Calibri"/>
          <w:b/>
          <w:bCs/>
          <w:noProof/>
          <w:szCs w:val="20"/>
          <w:highlight w:val="yellow"/>
          <w:vertAlign w:val="superscript"/>
        </w:rPr>
        <w:t>[11]</w:t>
      </w:r>
      <w:r w:rsidRPr="0019013F">
        <w:rPr>
          <w:rFonts w:cs="Calibri"/>
          <w:b/>
          <w:bCs/>
          <w:szCs w:val="20"/>
          <w:highlight w:val="yellow"/>
        </w:rPr>
        <w:fldChar w:fldCharType="end"/>
      </w:r>
    </w:p>
    <w:p w14:paraId="475A19BF" w14:textId="77777777" w:rsidR="00256546" w:rsidRDefault="00256546" w:rsidP="00256546"/>
    <w:p w14:paraId="7FCEF5D5" w14:textId="0295C959" w:rsidR="00256546" w:rsidRDefault="00256546" w:rsidP="00D24C18">
      <w:pPr>
        <w:pStyle w:val="Heading4"/>
      </w:pPr>
      <w:r>
        <w:t>Rate of developing neurosyphilis from late stage</w:t>
      </w:r>
    </w:p>
    <w:p w14:paraId="41B9D6B4" w14:textId="750EECBB" w:rsidR="00256546" w:rsidRDefault="00256546" w:rsidP="00256546">
      <w:r w:rsidRPr="00256546">
        <w:t xml:space="preserve">We use data from the Oslo study: Following 2,000 untreated patients with primary and secondary syphilis during the twenty-year period, 1891–1910 </w:t>
      </w:r>
      <w:r w:rsidRPr="00256546">
        <w:fldChar w:fldCharType="begin"/>
      </w:r>
      <w:r w:rsidR="001152BC">
        <w:instrText xml:space="preserve"> ADDIN EN.CITE &lt;EndNote&gt;&lt;Cite&gt;&lt;Author&gt;Clark&lt;/Author&gt;&lt;Year&gt;1955&lt;/Year&gt;&lt;RecNum&gt;1250&lt;/RecNum&gt;&lt;DisplayText&gt;&lt;style face="superscript"&gt;[13]&lt;/style&gt;&lt;/DisplayText&gt;&lt;record&gt;&lt;rec-number&gt;1250&lt;/rec-number&gt;&lt;foreign-keys&gt;&lt;key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Pr="00256546">
        <w:fldChar w:fldCharType="separate"/>
      </w:r>
      <w:r w:rsidR="001152BC" w:rsidRPr="001152BC">
        <w:rPr>
          <w:noProof/>
          <w:vertAlign w:val="superscript"/>
        </w:rPr>
        <w:t>[13]</w:t>
      </w:r>
      <w:r w:rsidRPr="00256546">
        <w:fldChar w:fldCharType="end"/>
      </w:r>
      <w:r>
        <w:t>. T</w:t>
      </w:r>
      <w:r w:rsidRPr="00E949B4">
        <w:t>able 9</w:t>
      </w:r>
      <w:r>
        <w:t xml:space="preserve"> shows the</w:t>
      </w:r>
      <w:r w:rsidRPr="00E949B4">
        <w:t xml:space="preserve"> proportion of cases developing neurosyphilis by type and sex</w:t>
      </w:r>
      <w:r>
        <w:t>, Fig 12 shows d</w:t>
      </w:r>
      <w:r w:rsidRPr="00E949B4">
        <w:t>uration of infection at discovery, in years, by type and sex</w:t>
      </w:r>
    </w:p>
    <w:p w14:paraId="116E87A4" w14:textId="77777777" w:rsidR="00256546" w:rsidRDefault="00256546" w:rsidP="00256546">
      <w:r>
        <w:rPr>
          <w:noProof/>
          <w14:ligatures w14:val="standardContextual"/>
        </w:rPr>
        <w:drawing>
          <wp:inline distT="0" distB="0" distL="0" distR="0" wp14:anchorId="125E9F80" wp14:editId="53199E9B">
            <wp:extent cx="3604260" cy="1213357"/>
            <wp:effectExtent l="0" t="0" r="2540" b="6350"/>
            <wp:docPr id="1334455931" name="Picture 5" descr="A table of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55931" name="Picture 5" descr="A table of numbers and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4218" cy="1223442"/>
                    </a:xfrm>
                    <a:prstGeom prst="rect">
                      <a:avLst/>
                    </a:prstGeom>
                  </pic:spPr>
                </pic:pic>
              </a:graphicData>
            </a:graphic>
          </wp:inline>
        </w:drawing>
      </w:r>
      <w:r>
        <w:rPr>
          <w:noProof/>
          <w14:ligatures w14:val="standardContextual"/>
        </w:rPr>
        <w:drawing>
          <wp:inline distT="0" distB="0" distL="0" distR="0" wp14:anchorId="18E6877D" wp14:editId="5EE87E74">
            <wp:extent cx="1223067" cy="1386840"/>
            <wp:effectExtent l="0" t="0" r="0" b="0"/>
            <wp:docPr id="1764689331" name="Picture 6" descr="A graph of a number of men and wom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89331" name="Picture 6" descr="A graph of a number of men and wome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0294" cy="1395035"/>
                    </a:xfrm>
                    <a:prstGeom prst="rect">
                      <a:avLst/>
                    </a:prstGeom>
                  </pic:spPr>
                </pic:pic>
              </a:graphicData>
            </a:graphic>
          </wp:inline>
        </w:drawing>
      </w:r>
    </w:p>
    <w:p w14:paraId="585666A8" w14:textId="77777777" w:rsidR="00256546" w:rsidRDefault="00256546" w:rsidP="00256546"/>
    <w:p w14:paraId="05AD3132" w14:textId="77777777" w:rsidR="00256546" w:rsidRPr="00CB0F2B" w:rsidRDefault="00256546" w:rsidP="00256546">
      <w:pPr>
        <w:rPr>
          <w:rFonts w:cstheme="minorBidi"/>
          <w:szCs w:val="20"/>
        </w:rPr>
      </w:pPr>
      <w:r w:rsidRPr="00CB0F2B">
        <w:rPr>
          <w:rFonts w:cstheme="minorBidi"/>
          <w:szCs w:val="20"/>
        </w:rPr>
        <w:t xml:space="preserve">From Table </w:t>
      </w:r>
      <w:r>
        <w:rPr>
          <w:rFonts w:cstheme="minorBidi"/>
          <w:szCs w:val="20"/>
        </w:rPr>
        <w:t>9 and Fig 12, we extract the proportion of patients</w:t>
      </w:r>
      <w:r w:rsidRPr="00CB0F2B">
        <w:rPr>
          <w:rFonts w:cstheme="minorBidi"/>
          <w:szCs w:val="20"/>
        </w:rPr>
        <w:t xml:space="preserve"> developing </w:t>
      </w:r>
      <w:r>
        <w:rPr>
          <w:rFonts w:cstheme="minorBidi"/>
          <w:szCs w:val="20"/>
        </w:rPr>
        <w:t xml:space="preserve">neurosyphilis, and duration of time to diagnosis, by type and sex, and the </w:t>
      </w:r>
    </w:p>
    <w:p w14:paraId="60450FCC" w14:textId="77777777" w:rsidR="00256546" w:rsidRDefault="00256546" w:rsidP="00256546"/>
    <w:tbl>
      <w:tblPr>
        <w:tblStyle w:val="GridTable1Light"/>
        <w:tblW w:w="0" w:type="auto"/>
        <w:jc w:val="center"/>
        <w:tblLook w:val="04A0" w:firstRow="1" w:lastRow="0" w:firstColumn="1" w:lastColumn="0" w:noHBand="0" w:noVBand="1"/>
      </w:tblPr>
      <w:tblGrid>
        <w:gridCol w:w="2250"/>
        <w:gridCol w:w="940"/>
        <w:gridCol w:w="1458"/>
        <w:gridCol w:w="1149"/>
      </w:tblGrid>
      <w:tr w:rsidR="00256546" w:rsidRPr="00CB0F2B" w14:paraId="232DFC69" w14:textId="7777777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547BEDA2" w14:textId="77777777" w:rsidR="00256546" w:rsidRPr="00CB0F2B" w:rsidRDefault="00256546">
            <w:pPr>
              <w:spacing w:before="0" w:after="0"/>
              <w:rPr>
                <w:sz w:val="16"/>
                <w:szCs w:val="16"/>
              </w:rPr>
            </w:pPr>
          </w:p>
        </w:tc>
        <w:tc>
          <w:tcPr>
            <w:tcW w:w="940" w:type="dxa"/>
          </w:tcPr>
          <w:p w14:paraId="3158489A" w14:textId="77777777" w:rsidR="00256546" w:rsidRPr="00CB0F2B" w:rsidRDefault="00256546">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Proportion</w:t>
            </w:r>
          </w:p>
        </w:tc>
        <w:tc>
          <w:tcPr>
            <w:tcW w:w="1458" w:type="dxa"/>
          </w:tcPr>
          <w:p w14:paraId="22E6133D" w14:textId="77777777" w:rsidR="00256546" w:rsidRPr="00CB0F2B" w:rsidRDefault="00256546">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Time to diagnosis</w:t>
            </w:r>
          </w:p>
        </w:tc>
        <w:tc>
          <w:tcPr>
            <w:tcW w:w="1149" w:type="dxa"/>
          </w:tcPr>
          <w:p w14:paraId="6F7CD616" w14:textId="77777777" w:rsidR="00256546" w:rsidRPr="00CB0F2B" w:rsidRDefault="00256546">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Rate</w:t>
            </w:r>
          </w:p>
        </w:tc>
      </w:tr>
      <w:tr w:rsidR="00256546" w:rsidRPr="00CB0F2B" w14:paraId="5B94DDE0"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363909B5" w14:textId="77777777" w:rsidR="00256546" w:rsidRPr="00CB0F2B" w:rsidRDefault="00256546">
            <w:pPr>
              <w:spacing w:before="0" w:after="0"/>
              <w:rPr>
                <w:b w:val="0"/>
                <w:bCs w:val="0"/>
                <w:sz w:val="16"/>
                <w:szCs w:val="16"/>
              </w:rPr>
            </w:pPr>
            <w:proofErr w:type="spellStart"/>
            <w:proofErr w:type="gramStart"/>
            <w:r w:rsidRPr="008146E3">
              <w:rPr>
                <w:b w:val="0"/>
                <w:bCs w:val="0"/>
                <w:sz w:val="16"/>
                <w:szCs w:val="16"/>
              </w:rPr>
              <w:t>diffuse.meningovascular</w:t>
            </w:r>
            <w:proofErr w:type="spellEnd"/>
            <w:proofErr w:type="gramEnd"/>
          </w:p>
        </w:tc>
        <w:tc>
          <w:tcPr>
            <w:tcW w:w="940" w:type="dxa"/>
          </w:tcPr>
          <w:p w14:paraId="45363C1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3.6%</w:t>
            </w:r>
          </w:p>
        </w:tc>
        <w:tc>
          <w:tcPr>
            <w:tcW w:w="1458" w:type="dxa"/>
          </w:tcPr>
          <w:p w14:paraId="4CAD4328"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14.9</w:t>
            </w:r>
          </w:p>
        </w:tc>
        <w:tc>
          <w:tcPr>
            <w:tcW w:w="1149" w:type="dxa"/>
          </w:tcPr>
          <w:p w14:paraId="2DF643D4"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766821">
              <w:rPr>
                <w:sz w:val="16"/>
                <w:szCs w:val="16"/>
              </w:rPr>
              <w:t xml:space="preserve"> 0.0024606701            </w:t>
            </w:r>
          </w:p>
        </w:tc>
      </w:tr>
      <w:tr w:rsidR="00256546" w:rsidRPr="00CB0F2B" w14:paraId="2F1D2C95"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7910CD9D" w14:textId="77777777" w:rsidR="00256546" w:rsidRPr="00CB0F2B" w:rsidRDefault="00256546">
            <w:pPr>
              <w:spacing w:before="0" w:after="0"/>
              <w:rPr>
                <w:b w:val="0"/>
                <w:bCs w:val="0"/>
                <w:sz w:val="16"/>
                <w:szCs w:val="16"/>
              </w:rPr>
            </w:pPr>
            <w:r w:rsidRPr="00CB0F2B">
              <w:rPr>
                <w:b w:val="0"/>
                <w:bCs w:val="0"/>
                <w:sz w:val="16"/>
                <w:szCs w:val="16"/>
              </w:rPr>
              <w:t xml:space="preserve"> </w:t>
            </w:r>
            <w:proofErr w:type="spellStart"/>
            <w:proofErr w:type="gramStart"/>
            <w:r w:rsidRPr="008146E3">
              <w:rPr>
                <w:b w:val="0"/>
                <w:bCs w:val="0"/>
                <w:sz w:val="16"/>
                <w:szCs w:val="16"/>
              </w:rPr>
              <w:t>general.paresis</w:t>
            </w:r>
            <w:proofErr w:type="spellEnd"/>
            <w:proofErr w:type="gramEnd"/>
          </w:p>
        </w:tc>
        <w:tc>
          <w:tcPr>
            <w:tcW w:w="940" w:type="dxa"/>
          </w:tcPr>
          <w:p w14:paraId="14ACE7D0"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w:t>
            </w:r>
          </w:p>
        </w:tc>
        <w:tc>
          <w:tcPr>
            <w:tcW w:w="1458" w:type="dxa"/>
          </w:tcPr>
          <w:p w14:paraId="4845E011"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25.4</w:t>
            </w:r>
          </w:p>
        </w:tc>
        <w:tc>
          <w:tcPr>
            <w:tcW w:w="1149" w:type="dxa"/>
          </w:tcPr>
          <w:p w14:paraId="3BB1CD49"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766821">
              <w:rPr>
                <w:sz w:val="16"/>
                <w:szCs w:val="16"/>
              </w:rPr>
              <w:t xml:space="preserve">0.0011991814            </w:t>
            </w:r>
          </w:p>
        </w:tc>
      </w:tr>
      <w:tr w:rsidR="00256546" w:rsidRPr="00CB0F2B" w14:paraId="24036D9F"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D44196A" w14:textId="77777777" w:rsidR="00256546" w:rsidRPr="00CB0F2B" w:rsidRDefault="00256546">
            <w:pPr>
              <w:spacing w:before="0" w:after="0"/>
              <w:rPr>
                <w:b w:val="0"/>
                <w:bCs w:val="0"/>
                <w:sz w:val="16"/>
                <w:szCs w:val="16"/>
              </w:rPr>
            </w:pPr>
            <w:proofErr w:type="spellStart"/>
            <w:proofErr w:type="gramStart"/>
            <w:r w:rsidRPr="008146E3">
              <w:rPr>
                <w:b w:val="0"/>
                <w:bCs w:val="0"/>
                <w:sz w:val="16"/>
                <w:szCs w:val="16"/>
              </w:rPr>
              <w:t>tabes.dorsalis</w:t>
            </w:r>
            <w:proofErr w:type="spellEnd"/>
            <w:proofErr w:type="gramEnd"/>
          </w:p>
        </w:tc>
        <w:tc>
          <w:tcPr>
            <w:tcW w:w="940" w:type="dxa"/>
          </w:tcPr>
          <w:p w14:paraId="088F9D5A"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w:t>
            </w:r>
          </w:p>
        </w:tc>
        <w:tc>
          <w:tcPr>
            <w:tcW w:w="1458" w:type="dxa"/>
          </w:tcPr>
          <w:p w14:paraId="08942EC2"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28.8</w:t>
            </w:r>
          </w:p>
        </w:tc>
        <w:tc>
          <w:tcPr>
            <w:tcW w:w="1149" w:type="dxa"/>
          </w:tcPr>
          <w:p w14:paraId="37D290A2"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766821">
              <w:rPr>
                <w:sz w:val="16"/>
                <w:szCs w:val="16"/>
              </w:rPr>
              <w:t xml:space="preserve">0.0008790906 </w:t>
            </w:r>
          </w:p>
        </w:tc>
      </w:tr>
      <w:tr w:rsidR="00256546" w:rsidRPr="00CB0F2B" w14:paraId="2C3A8DB5"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32912D47" w14:textId="77777777" w:rsidR="00256546" w:rsidRPr="00CB0F2B" w:rsidRDefault="00256546">
            <w:pPr>
              <w:spacing w:before="0" w:after="0"/>
              <w:rPr>
                <w:b w:val="0"/>
                <w:bCs w:val="0"/>
                <w:sz w:val="16"/>
                <w:szCs w:val="16"/>
              </w:rPr>
            </w:pPr>
            <w:proofErr w:type="spellStart"/>
            <w:r w:rsidRPr="008146E3">
              <w:rPr>
                <w:b w:val="0"/>
                <w:bCs w:val="0"/>
                <w:sz w:val="16"/>
                <w:szCs w:val="16"/>
              </w:rPr>
              <w:t>gumma.</w:t>
            </w:r>
            <w:proofErr w:type="gramStart"/>
            <w:r w:rsidRPr="008146E3">
              <w:rPr>
                <w:b w:val="0"/>
                <w:bCs w:val="0"/>
                <w:sz w:val="16"/>
                <w:szCs w:val="16"/>
              </w:rPr>
              <w:t>of.brain</w:t>
            </w:r>
            <w:proofErr w:type="spellEnd"/>
            <w:proofErr w:type="gramEnd"/>
          </w:p>
        </w:tc>
        <w:tc>
          <w:tcPr>
            <w:tcW w:w="940" w:type="dxa"/>
          </w:tcPr>
          <w:p w14:paraId="0682BF55"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458" w:type="dxa"/>
          </w:tcPr>
          <w:p w14:paraId="60F2DEBE"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1149" w:type="dxa"/>
          </w:tcPr>
          <w:p w14:paraId="60580812"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256546" w:rsidRPr="00CB0F2B" w14:paraId="0EE34530"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5D5B1332" w14:textId="77777777" w:rsidR="00256546" w:rsidRPr="00832951" w:rsidRDefault="00256546">
            <w:pPr>
              <w:spacing w:before="0" w:after="0"/>
              <w:rPr>
                <w:sz w:val="16"/>
                <w:szCs w:val="16"/>
                <w:highlight w:val="yellow"/>
              </w:rPr>
            </w:pPr>
            <w:r w:rsidRPr="00832951">
              <w:rPr>
                <w:sz w:val="16"/>
                <w:szCs w:val="16"/>
                <w:highlight w:val="yellow"/>
              </w:rPr>
              <w:t xml:space="preserve">Male Total </w:t>
            </w:r>
          </w:p>
        </w:tc>
        <w:tc>
          <w:tcPr>
            <w:tcW w:w="940" w:type="dxa"/>
          </w:tcPr>
          <w:p w14:paraId="09FC5915"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458" w:type="dxa"/>
          </w:tcPr>
          <w:p w14:paraId="30F22E08"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149" w:type="dxa"/>
          </w:tcPr>
          <w:p w14:paraId="55DCB39C"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b/>
                <w:bCs/>
                <w:sz w:val="16"/>
                <w:szCs w:val="16"/>
                <w:highlight w:val="yellow"/>
              </w:rPr>
            </w:pPr>
            <w:r w:rsidRPr="00832951">
              <w:rPr>
                <w:b/>
                <w:bCs/>
                <w:sz w:val="16"/>
                <w:szCs w:val="16"/>
                <w:highlight w:val="yellow"/>
              </w:rPr>
              <w:t>0.004538942</w:t>
            </w:r>
          </w:p>
        </w:tc>
      </w:tr>
      <w:tr w:rsidR="00256546" w:rsidRPr="00CB0F2B" w14:paraId="4146A59B"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3FE1E9ED" w14:textId="77777777" w:rsidR="00256546" w:rsidRPr="00CB0F2B" w:rsidRDefault="00256546">
            <w:pPr>
              <w:spacing w:before="0" w:after="0"/>
              <w:rPr>
                <w:b w:val="0"/>
                <w:bCs w:val="0"/>
                <w:sz w:val="16"/>
                <w:szCs w:val="16"/>
              </w:rPr>
            </w:pPr>
            <w:proofErr w:type="spellStart"/>
            <w:proofErr w:type="gramStart"/>
            <w:r w:rsidRPr="008146E3">
              <w:rPr>
                <w:b w:val="0"/>
                <w:bCs w:val="0"/>
                <w:sz w:val="16"/>
                <w:szCs w:val="16"/>
              </w:rPr>
              <w:t>diffuse.meningovascular</w:t>
            </w:r>
            <w:proofErr w:type="spellEnd"/>
            <w:proofErr w:type="gramEnd"/>
          </w:p>
        </w:tc>
        <w:tc>
          <w:tcPr>
            <w:tcW w:w="940" w:type="dxa"/>
          </w:tcPr>
          <w:p w14:paraId="58D7F85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1458" w:type="dxa"/>
          </w:tcPr>
          <w:p w14:paraId="70603517"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18.8</w:t>
            </w:r>
          </w:p>
          <w:p w14:paraId="35E1B8BB"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2F789DB3"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832951">
              <w:rPr>
                <w:sz w:val="16"/>
                <w:szCs w:val="16"/>
              </w:rPr>
              <w:t xml:space="preserve">0.0009120297            </w:t>
            </w:r>
          </w:p>
        </w:tc>
      </w:tr>
      <w:tr w:rsidR="00256546" w:rsidRPr="00CB0F2B" w14:paraId="5596A4D4"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4E4C1362" w14:textId="77777777" w:rsidR="00256546" w:rsidRPr="00CB0F2B" w:rsidRDefault="00256546">
            <w:pPr>
              <w:spacing w:before="0" w:after="0"/>
              <w:rPr>
                <w:b w:val="0"/>
                <w:bCs w:val="0"/>
                <w:sz w:val="16"/>
                <w:szCs w:val="16"/>
              </w:rPr>
            </w:pPr>
            <w:r w:rsidRPr="00CB0F2B">
              <w:rPr>
                <w:b w:val="0"/>
                <w:bCs w:val="0"/>
                <w:sz w:val="16"/>
                <w:szCs w:val="16"/>
              </w:rPr>
              <w:t xml:space="preserve"> </w:t>
            </w:r>
            <w:proofErr w:type="spellStart"/>
            <w:proofErr w:type="gramStart"/>
            <w:r w:rsidRPr="008146E3">
              <w:rPr>
                <w:b w:val="0"/>
                <w:bCs w:val="0"/>
                <w:sz w:val="16"/>
                <w:szCs w:val="16"/>
              </w:rPr>
              <w:t>general.paresis</w:t>
            </w:r>
            <w:proofErr w:type="spellEnd"/>
            <w:proofErr w:type="gramEnd"/>
          </w:p>
        </w:tc>
        <w:tc>
          <w:tcPr>
            <w:tcW w:w="940" w:type="dxa"/>
          </w:tcPr>
          <w:p w14:paraId="57907BE7"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1458" w:type="dxa"/>
          </w:tcPr>
          <w:p w14:paraId="5CEE3CE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19.6</w:t>
            </w:r>
          </w:p>
        </w:tc>
        <w:tc>
          <w:tcPr>
            <w:tcW w:w="1149" w:type="dxa"/>
          </w:tcPr>
          <w:p w14:paraId="3AA48BDE"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832951">
              <w:rPr>
                <w:sz w:val="16"/>
                <w:szCs w:val="16"/>
              </w:rPr>
              <w:t xml:space="preserve">0.0008748040            </w:t>
            </w:r>
          </w:p>
        </w:tc>
      </w:tr>
      <w:tr w:rsidR="00256546" w:rsidRPr="00CB0F2B" w14:paraId="348F2A8F"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F3E4969" w14:textId="77777777" w:rsidR="00256546" w:rsidRDefault="00256546">
            <w:pPr>
              <w:spacing w:before="0" w:after="0"/>
              <w:rPr>
                <w:b w:val="0"/>
                <w:bCs w:val="0"/>
                <w:sz w:val="16"/>
                <w:szCs w:val="16"/>
              </w:rPr>
            </w:pPr>
            <w:proofErr w:type="spellStart"/>
            <w:proofErr w:type="gramStart"/>
            <w:r w:rsidRPr="008146E3">
              <w:rPr>
                <w:b w:val="0"/>
                <w:bCs w:val="0"/>
                <w:sz w:val="16"/>
                <w:szCs w:val="16"/>
              </w:rPr>
              <w:t>tabes.dorsalis</w:t>
            </w:r>
            <w:proofErr w:type="spellEnd"/>
            <w:proofErr w:type="gramEnd"/>
          </w:p>
        </w:tc>
        <w:tc>
          <w:tcPr>
            <w:tcW w:w="940" w:type="dxa"/>
          </w:tcPr>
          <w:p w14:paraId="6393064D"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1458" w:type="dxa"/>
          </w:tcPr>
          <w:p w14:paraId="1A65AAEA"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30.7</w:t>
            </w:r>
          </w:p>
        </w:tc>
        <w:tc>
          <w:tcPr>
            <w:tcW w:w="1149" w:type="dxa"/>
          </w:tcPr>
          <w:p w14:paraId="495A9EE9"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832951">
              <w:rPr>
                <w:sz w:val="16"/>
                <w:szCs w:val="16"/>
              </w:rPr>
              <w:t xml:space="preserve">0.0004592484 </w:t>
            </w:r>
          </w:p>
        </w:tc>
      </w:tr>
      <w:tr w:rsidR="00256546" w:rsidRPr="00CB0F2B" w14:paraId="2A54707E"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73608896" w14:textId="77777777" w:rsidR="00256546" w:rsidRDefault="00256546">
            <w:pPr>
              <w:spacing w:before="0" w:after="0"/>
              <w:rPr>
                <w:b w:val="0"/>
                <w:bCs w:val="0"/>
                <w:sz w:val="16"/>
                <w:szCs w:val="16"/>
              </w:rPr>
            </w:pPr>
            <w:proofErr w:type="spellStart"/>
            <w:r w:rsidRPr="008146E3">
              <w:rPr>
                <w:b w:val="0"/>
                <w:bCs w:val="0"/>
                <w:sz w:val="16"/>
                <w:szCs w:val="16"/>
              </w:rPr>
              <w:t>gumma.</w:t>
            </w:r>
            <w:proofErr w:type="gramStart"/>
            <w:r w:rsidRPr="008146E3">
              <w:rPr>
                <w:b w:val="0"/>
                <w:bCs w:val="0"/>
                <w:sz w:val="16"/>
                <w:szCs w:val="16"/>
              </w:rPr>
              <w:t>of.brain</w:t>
            </w:r>
            <w:proofErr w:type="spellEnd"/>
            <w:proofErr w:type="gramEnd"/>
          </w:p>
        </w:tc>
        <w:tc>
          <w:tcPr>
            <w:tcW w:w="940" w:type="dxa"/>
          </w:tcPr>
          <w:p w14:paraId="5964DE1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w:t>
            </w:r>
          </w:p>
        </w:tc>
        <w:tc>
          <w:tcPr>
            <w:tcW w:w="1458" w:type="dxa"/>
          </w:tcPr>
          <w:p w14:paraId="0DAA4061"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1149" w:type="dxa"/>
          </w:tcPr>
          <w:p w14:paraId="5774790B"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r>
      <w:tr w:rsidR="00256546" w:rsidRPr="00CB0F2B" w14:paraId="6BA21E8C"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46C4EEB" w14:textId="77777777" w:rsidR="00256546" w:rsidRPr="00832951" w:rsidRDefault="00256546">
            <w:pPr>
              <w:spacing w:before="0" w:after="0"/>
              <w:rPr>
                <w:sz w:val="16"/>
                <w:szCs w:val="16"/>
                <w:highlight w:val="yellow"/>
              </w:rPr>
            </w:pPr>
            <w:r w:rsidRPr="00832951">
              <w:rPr>
                <w:sz w:val="16"/>
                <w:szCs w:val="16"/>
                <w:highlight w:val="yellow"/>
              </w:rPr>
              <w:t>Female Total</w:t>
            </w:r>
          </w:p>
        </w:tc>
        <w:tc>
          <w:tcPr>
            <w:tcW w:w="940" w:type="dxa"/>
          </w:tcPr>
          <w:p w14:paraId="4A1C493D"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458" w:type="dxa"/>
          </w:tcPr>
          <w:p w14:paraId="3A328805"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149" w:type="dxa"/>
          </w:tcPr>
          <w:p w14:paraId="3F990002"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b/>
                <w:bCs/>
                <w:sz w:val="16"/>
                <w:szCs w:val="16"/>
                <w:highlight w:val="yellow"/>
              </w:rPr>
            </w:pPr>
            <w:r w:rsidRPr="00832951">
              <w:rPr>
                <w:b/>
                <w:bCs/>
                <w:sz w:val="16"/>
                <w:szCs w:val="16"/>
                <w:highlight w:val="yellow"/>
              </w:rPr>
              <w:t>0.002246082</w:t>
            </w:r>
          </w:p>
        </w:tc>
      </w:tr>
    </w:tbl>
    <w:p w14:paraId="457AC82F" w14:textId="77777777" w:rsidR="00256546" w:rsidRDefault="00256546" w:rsidP="00256546"/>
    <w:p w14:paraId="2BFCA64D" w14:textId="77777777" w:rsidR="008662D3" w:rsidRDefault="008662D3" w:rsidP="008662D3">
      <w:pPr>
        <w:pStyle w:val="Heading3"/>
      </w:pPr>
      <w:r w:rsidRPr="00217C3D">
        <w:t>Tertiary</w:t>
      </w:r>
      <w:r>
        <w:t xml:space="preserve"> syphilis</w:t>
      </w:r>
    </w:p>
    <w:p w14:paraId="27E6027D" w14:textId="7C651F8C" w:rsidR="00256546" w:rsidRDefault="00256546" w:rsidP="00256546">
      <w:pPr>
        <w:rPr>
          <w:b/>
          <w:bCs/>
        </w:rPr>
      </w:pPr>
      <w:r w:rsidRPr="00256546">
        <w:t>We use data from Oslo study, fo</w:t>
      </w:r>
      <w:r>
        <w:t xml:space="preserve">llowing 2,000 untreated patients with primary and secondary syphilis during the twenty-year period, 1891–1910 </w:t>
      </w:r>
      <w:r>
        <w:fldChar w:fldCharType="begin"/>
      </w:r>
      <w:r w:rsidR="001152BC">
        <w:instrText xml:space="preserve"> ADDIN EN.CITE &lt;EndNote&gt;&lt;Cite&gt;&lt;Author&gt;Clark&lt;/Author&gt;&lt;Year&gt;1955&lt;/Year&gt;&lt;RecNum&gt;1250&lt;/RecNum&gt;&lt;DisplayText&gt;&lt;style face="superscript"&gt;[13]&lt;/style&gt;&lt;/DisplayText&gt;&lt;record&gt;&lt;rec-number&gt;1250&lt;/rec-number&gt;&lt;foreign-keys&gt;&lt;key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fldChar w:fldCharType="separate"/>
      </w:r>
      <w:r w:rsidR="001152BC" w:rsidRPr="001152BC">
        <w:rPr>
          <w:noProof/>
          <w:vertAlign w:val="superscript"/>
        </w:rPr>
        <w:t>[13]</w:t>
      </w:r>
      <w:r>
        <w:fldChar w:fldCharType="end"/>
      </w:r>
      <w:r>
        <w:t xml:space="preserve">. We first compute the rate of developing late benign and cardiovascular </w:t>
      </w:r>
      <w:proofErr w:type="gramStart"/>
      <w:r>
        <w:t>syphilis, and</w:t>
      </w:r>
      <w:proofErr w:type="gramEnd"/>
      <w:r>
        <w:t xml:space="preserve"> then add them to compute total tertiary rate in the model.</w:t>
      </w:r>
    </w:p>
    <w:p w14:paraId="707A0B1A" w14:textId="3DFA3314" w:rsidR="00256546" w:rsidRDefault="00256546" w:rsidP="00256546"/>
    <w:p w14:paraId="4CAEE9A5" w14:textId="054CDAFF" w:rsidR="00E651D7" w:rsidRDefault="003901B5" w:rsidP="008662D3">
      <w:pPr>
        <w:pStyle w:val="Heading4"/>
      </w:pPr>
      <w:r>
        <w:t>Late Benign</w:t>
      </w:r>
    </w:p>
    <w:p w14:paraId="03A2B565" w14:textId="08407807" w:rsidR="0019013F" w:rsidRDefault="00F659E3" w:rsidP="00C55E50">
      <w:pPr>
        <w:rPr>
          <w:rFonts w:cstheme="minorBidi"/>
          <w:szCs w:val="20"/>
        </w:rPr>
      </w:pPr>
      <w:r w:rsidRPr="00781C51">
        <w:rPr>
          <w:rFonts w:cstheme="minorBidi"/>
          <w:b/>
          <w:bCs/>
          <w:szCs w:val="20"/>
        </w:rPr>
        <w:t>Late benign syphilis:</w:t>
      </w:r>
      <w:r>
        <w:rPr>
          <w:rFonts w:cstheme="minorBidi"/>
          <w:szCs w:val="20"/>
        </w:rPr>
        <w:t xml:space="preserve"> </w:t>
      </w:r>
      <w:r w:rsidR="00781C51" w:rsidRPr="00781C51">
        <w:rPr>
          <w:rFonts w:cstheme="minorBidi"/>
          <w:szCs w:val="20"/>
        </w:rPr>
        <w:t>cumulative percent developing benign late syphilis by the end of the 15th, 30th, and 35th years</w:t>
      </w:r>
    </w:p>
    <w:p w14:paraId="19443617" w14:textId="5C303B4D" w:rsidR="0019013F" w:rsidRDefault="00F659E3" w:rsidP="00C55E50">
      <w:pPr>
        <w:rPr>
          <w:rFonts w:cstheme="minorBidi"/>
          <w:szCs w:val="20"/>
        </w:rPr>
      </w:pPr>
      <w:r>
        <w:rPr>
          <w:rFonts w:cstheme="minorBidi"/>
          <w:noProof/>
          <w:szCs w:val="20"/>
          <w14:ligatures w14:val="standardContextual"/>
        </w:rPr>
        <w:drawing>
          <wp:inline distT="0" distB="0" distL="0" distR="0" wp14:anchorId="415FF102" wp14:editId="49BD2FC1">
            <wp:extent cx="3227696" cy="773819"/>
            <wp:effectExtent l="0" t="0" r="0" b="1270"/>
            <wp:docPr id="1573033666" name="Picture 1"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33666" name="Picture 1" descr="A close-up of a char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7475" cy="783356"/>
                    </a:xfrm>
                    <a:prstGeom prst="rect">
                      <a:avLst/>
                    </a:prstGeom>
                  </pic:spPr>
                </pic:pic>
              </a:graphicData>
            </a:graphic>
          </wp:inline>
        </w:drawing>
      </w:r>
    </w:p>
    <w:p w14:paraId="1A9BC6D7" w14:textId="246F08B7" w:rsidR="00B44807" w:rsidRPr="00DA47A7" w:rsidRDefault="00DA47A7" w:rsidP="003901B5">
      <w:pPr>
        <w:rPr>
          <w:rFonts w:cstheme="minorBidi"/>
          <w:szCs w:val="20"/>
        </w:rPr>
      </w:pPr>
      <w:r>
        <w:rPr>
          <w:rFonts w:cstheme="minorBidi"/>
          <w:szCs w:val="20"/>
        </w:rPr>
        <w:lastRenderedPageBreak/>
        <w:t xml:space="preserve">Table </w:t>
      </w:r>
      <w:r w:rsidR="003901B5">
        <w:rPr>
          <w:rFonts w:cstheme="minorBidi"/>
          <w:szCs w:val="20"/>
        </w:rPr>
        <w:t xml:space="preserve">7 reports </w:t>
      </w:r>
      <w:r w:rsidR="003901B5" w:rsidRPr="00781C51">
        <w:rPr>
          <w:rFonts w:cstheme="minorBidi"/>
          <w:szCs w:val="20"/>
        </w:rPr>
        <w:t>cumulative percent</w:t>
      </w:r>
      <w:r w:rsidR="003901B5">
        <w:rPr>
          <w:rFonts w:cstheme="minorBidi"/>
          <w:szCs w:val="20"/>
        </w:rPr>
        <w:t>age of cases</w:t>
      </w:r>
      <w:r w:rsidR="003901B5" w:rsidRPr="00781C51">
        <w:rPr>
          <w:rFonts w:cstheme="minorBidi"/>
          <w:szCs w:val="20"/>
        </w:rPr>
        <w:t xml:space="preserve"> developing benign late syphilis by the end of the 15th, 30th, and 35th years</w:t>
      </w:r>
      <w:r w:rsidR="003901B5">
        <w:rPr>
          <w:rFonts w:cstheme="minorBidi"/>
          <w:szCs w:val="20"/>
        </w:rPr>
        <w:t xml:space="preserve"> </w:t>
      </w:r>
      <w:r w:rsidR="003901B5">
        <w:rPr>
          <w:rFonts w:ascii="Georgia" w:hAnsi="Georgia"/>
          <w:color w:val="1F1F1F"/>
        </w:rPr>
        <w:fldChar w:fldCharType="begin"/>
      </w:r>
      <w:r w:rsidR="001152BC">
        <w:rPr>
          <w:rFonts w:ascii="Georgia" w:hAnsi="Georgia"/>
          <w:color w:val="1F1F1F"/>
        </w:rPr>
        <w:instrText xml:space="preserve"> ADDIN EN.CITE &lt;EndNote&gt;&lt;Cite&gt;&lt;Author&gt;Clark&lt;/Author&gt;&lt;Year&gt;1955&lt;/Year&gt;&lt;RecNum&gt;1250&lt;/RecNum&gt;&lt;DisplayText&gt;&lt;style face="superscript"&gt;[13]&lt;/style&gt;&lt;/DisplayText&gt;&lt;record&gt;&lt;rec-number&gt;1250&lt;/rec-number&gt;&lt;foreign-keys&gt;&lt;key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003901B5">
        <w:rPr>
          <w:rFonts w:ascii="Georgia" w:hAnsi="Georgia"/>
          <w:color w:val="1F1F1F"/>
        </w:rPr>
        <w:fldChar w:fldCharType="separate"/>
      </w:r>
      <w:r w:rsidR="001152BC" w:rsidRPr="001152BC">
        <w:rPr>
          <w:rFonts w:ascii="Georgia" w:hAnsi="Georgia"/>
          <w:noProof/>
          <w:color w:val="1F1F1F"/>
          <w:vertAlign w:val="superscript"/>
        </w:rPr>
        <w:t>[13]</w:t>
      </w:r>
      <w:r w:rsidR="003901B5">
        <w:rPr>
          <w:rFonts w:ascii="Georgia" w:hAnsi="Georgia"/>
          <w:color w:val="1F1F1F"/>
        </w:rPr>
        <w:fldChar w:fldCharType="end"/>
      </w:r>
      <w:r w:rsidR="003901B5">
        <w:rPr>
          <w:rFonts w:cstheme="minorBidi"/>
          <w:szCs w:val="20"/>
        </w:rPr>
        <w:t xml:space="preserve">. </w:t>
      </w:r>
      <w:r w:rsidR="00412682" w:rsidRPr="00DA47A7">
        <w:rPr>
          <w:rFonts w:cstheme="minorBidi"/>
          <w:szCs w:val="20"/>
        </w:rPr>
        <w:t>Using this data, we fit a linear model to the logit transformation of the cumulative proportions of individuals developing late benign syphilis by the 15th, 30th, and 35th years post-infection (assuming no intercept).</w:t>
      </w:r>
      <w:r w:rsidRPr="00DA47A7">
        <w:rPr>
          <w:rFonts w:cstheme="minorBidi"/>
          <w:szCs w:val="20"/>
        </w:rPr>
        <w:t>The linear model is then used to estimate the average rate of change in the risk of developing the disease per year, as well as the standard deviation of this estimated rate</w:t>
      </w:r>
    </w:p>
    <w:p w14:paraId="0BE71A87" w14:textId="4AA26EBD" w:rsidR="00FB3870" w:rsidRPr="00256546" w:rsidRDefault="00FB3870" w:rsidP="00537214">
      <w:pPr>
        <w:pStyle w:val="ListParagraph"/>
        <w:numPr>
          <w:ilvl w:val="0"/>
          <w:numId w:val="19"/>
        </w:numPr>
        <w:rPr>
          <w:rFonts w:cstheme="minorBidi"/>
          <w:szCs w:val="20"/>
        </w:rPr>
      </w:pPr>
      <w:proofErr w:type="spellStart"/>
      <w:r w:rsidRPr="00256546">
        <w:rPr>
          <w:rFonts w:cstheme="minorBidi"/>
          <w:szCs w:val="20"/>
        </w:rPr>
        <w:t>rate.male.benign.late.est</w:t>
      </w:r>
      <w:proofErr w:type="spellEnd"/>
      <w:r w:rsidRPr="00256546">
        <w:rPr>
          <w:rFonts w:cstheme="minorBidi"/>
          <w:szCs w:val="20"/>
        </w:rPr>
        <w:t>:  0.005</w:t>
      </w:r>
      <w:r w:rsidR="00E02FA0" w:rsidRPr="00256546">
        <w:rPr>
          <w:rFonts w:cstheme="minorBidi"/>
          <w:szCs w:val="20"/>
        </w:rPr>
        <w:t>58</w:t>
      </w:r>
      <w:r w:rsidRPr="00256546">
        <w:rPr>
          <w:rFonts w:cstheme="minorBidi"/>
          <w:szCs w:val="20"/>
        </w:rPr>
        <w:t xml:space="preserve"> [</w:t>
      </w:r>
      <w:proofErr w:type="spellStart"/>
      <w:r w:rsidRPr="00256546">
        <w:rPr>
          <w:rFonts w:cstheme="minorBidi"/>
          <w:szCs w:val="20"/>
        </w:rPr>
        <w:t>sd</w:t>
      </w:r>
      <w:proofErr w:type="spellEnd"/>
      <w:r w:rsidR="00DA47A7" w:rsidRPr="00256546">
        <w:rPr>
          <w:rFonts w:cstheme="minorBidi"/>
          <w:szCs w:val="20"/>
        </w:rPr>
        <w:t>=</w:t>
      </w:r>
      <w:r w:rsidRPr="00256546">
        <w:rPr>
          <w:rFonts w:cstheme="minorBidi"/>
          <w:szCs w:val="20"/>
        </w:rPr>
        <w:t xml:space="preserve"> 0.00052]</w:t>
      </w:r>
    </w:p>
    <w:p w14:paraId="5F37079E" w14:textId="1D0457A1" w:rsidR="00FB3870" w:rsidRPr="00256546" w:rsidRDefault="00FB3870" w:rsidP="00537214">
      <w:pPr>
        <w:pStyle w:val="ListParagraph"/>
        <w:numPr>
          <w:ilvl w:val="0"/>
          <w:numId w:val="19"/>
        </w:numPr>
        <w:rPr>
          <w:rFonts w:cstheme="minorBidi"/>
          <w:szCs w:val="20"/>
        </w:rPr>
      </w:pPr>
      <w:proofErr w:type="spellStart"/>
      <w:r w:rsidRPr="00256546">
        <w:rPr>
          <w:rFonts w:cstheme="minorBidi"/>
          <w:szCs w:val="20"/>
        </w:rPr>
        <w:t>rate.female.benign.late.est</w:t>
      </w:r>
      <w:proofErr w:type="spellEnd"/>
      <w:r w:rsidRPr="00256546">
        <w:rPr>
          <w:rFonts w:cstheme="minorBidi"/>
          <w:szCs w:val="20"/>
        </w:rPr>
        <w:t>:  0.0075</w:t>
      </w:r>
      <w:r w:rsidR="00DA47A7" w:rsidRPr="00256546">
        <w:rPr>
          <w:rFonts w:cstheme="minorBidi"/>
          <w:szCs w:val="20"/>
        </w:rPr>
        <w:t>1</w:t>
      </w:r>
      <w:r w:rsidRPr="00256546">
        <w:rPr>
          <w:rFonts w:cstheme="minorBidi"/>
          <w:szCs w:val="20"/>
        </w:rPr>
        <w:t>[</w:t>
      </w:r>
      <w:proofErr w:type="spellStart"/>
      <w:r w:rsidRPr="00256546">
        <w:rPr>
          <w:rFonts w:cstheme="minorBidi"/>
          <w:szCs w:val="20"/>
        </w:rPr>
        <w:t>s</w:t>
      </w:r>
      <w:r w:rsidR="00DA47A7" w:rsidRPr="00256546">
        <w:rPr>
          <w:rFonts w:cstheme="minorBidi"/>
          <w:szCs w:val="20"/>
        </w:rPr>
        <w:t>d</w:t>
      </w:r>
      <w:proofErr w:type="spellEnd"/>
      <w:r w:rsidR="00DA47A7" w:rsidRPr="00256546">
        <w:rPr>
          <w:rFonts w:cstheme="minorBidi"/>
          <w:szCs w:val="20"/>
        </w:rPr>
        <w:t>=</w:t>
      </w:r>
      <w:r w:rsidRPr="00256546">
        <w:rPr>
          <w:rFonts w:cstheme="minorBidi"/>
          <w:szCs w:val="20"/>
        </w:rPr>
        <w:t xml:space="preserve"> 0.00094]</w:t>
      </w:r>
    </w:p>
    <w:p w14:paraId="7E9961C5" w14:textId="56CEBB8F" w:rsidR="00FB3870" w:rsidRDefault="003901B5" w:rsidP="008662D3">
      <w:pPr>
        <w:pStyle w:val="Heading4"/>
      </w:pPr>
      <w:r>
        <w:t xml:space="preserve">Cardiovascular </w:t>
      </w:r>
      <w:r w:rsidR="00217C3D">
        <w:t>Syphilis</w:t>
      </w:r>
    </w:p>
    <w:p w14:paraId="5D61F2FD" w14:textId="6D1FB885" w:rsidR="003901B5" w:rsidRPr="003901B5" w:rsidRDefault="00FD76E3" w:rsidP="003901B5">
      <w:r w:rsidRPr="00FD76E3">
        <w:t xml:space="preserve">from Fig9: </w:t>
      </w:r>
      <w:r w:rsidR="002F4DA6">
        <w:t xml:space="preserve">Percentages of </w:t>
      </w:r>
      <w:r w:rsidRPr="00FD76E3">
        <w:t xml:space="preserve">each </w:t>
      </w:r>
      <w:proofErr w:type="spellStart"/>
      <w:r w:rsidRPr="00FD76E3">
        <w:t>agegroup</w:t>
      </w:r>
      <w:proofErr w:type="spellEnd"/>
      <w:r w:rsidRPr="00FD76E3">
        <w:t xml:space="preserve"> </w:t>
      </w:r>
      <w:r w:rsidR="002F4DA6">
        <w:t xml:space="preserve">and all </w:t>
      </w:r>
      <w:r w:rsidR="00CC3227">
        <w:t xml:space="preserve">ages of the “known” 953 cases who </w:t>
      </w:r>
      <w:r w:rsidRPr="00FD76E3">
        <w:t>developed some type of cardiovascular involvement</w:t>
      </w:r>
    </w:p>
    <w:p w14:paraId="49178BE6" w14:textId="5A3CBFA6" w:rsidR="00FB3870" w:rsidRDefault="00FD76E3" w:rsidP="00C55E50">
      <w:pPr>
        <w:rPr>
          <w:rFonts w:cstheme="minorBidi"/>
          <w:szCs w:val="20"/>
        </w:rPr>
      </w:pPr>
      <w:r>
        <w:rPr>
          <w:rFonts w:cstheme="minorBidi"/>
          <w:noProof/>
          <w:szCs w:val="20"/>
          <w14:ligatures w14:val="standardContextual"/>
        </w:rPr>
        <w:drawing>
          <wp:inline distT="0" distB="0" distL="0" distR="0" wp14:anchorId="67912024" wp14:editId="130C788F">
            <wp:extent cx="3063922" cy="1468129"/>
            <wp:effectExtent l="0" t="0" r="0" b="5080"/>
            <wp:docPr id="1732564876" name="Picture 2" descr="A graph of age-related dise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64876" name="Picture 2" descr="A graph of age-related diseas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2805" cy="1491552"/>
                    </a:xfrm>
                    <a:prstGeom prst="rect">
                      <a:avLst/>
                    </a:prstGeom>
                  </pic:spPr>
                </pic:pic>
              </a:graphicData>
            </a:graphic>
          </wp:inline>
        </w:drawing>
      </w:r>
    </w:p>
    <w:p w14:paraId="6AAE5826" w14:textId="2BD8450D" w:rsidR="00715D04" w:rsidRPr="00CB0F2B" w:rsidRDefault="003032DC" w:rsidP="00B01CA7">
      <w:pPr>
        <w:autoSpaceDE w:val="0"/>
        <w:autoSpaceDN w:val="0"/>
        <w:adjustRightInd w:val="0"/>
        <w:spacing w:before="0" w:after="0"/>
        <w:rPr>
          <w:rFonts w:cstheme="minorBidi"/>
          <w:szCs w:val="20"/>
        </w:rPr>
      </w:pPr>
      <w:r w:rsidRPr="00CB0F2B">
        <w:rPr>
          <w:rFonts w:cstheme="minorBidi"/>
          <w:b/>
          <w:bCs/>
          <w:szCs w:val="20"/>
        </w:rPr>
        <w:t>Table 8</w:t>
      </w:r>
      <w:r w:rsidR="00CB0F2B">
        <w:rPr>
          <w:rFonts w:cstheme="minorBidi"/>
          <w:b/>
          <w:bCs/>
          <w:szCs w:val="20"/>
        </w:rPr>
        <w:t xml:space="preserve"> </w:t>
      </w:r>
      <w:r w:rsidR="00CB0F2B" w:rsidRPr="00CB0F2B">
        <w:rPr>
          <w:rFonts w:cstheme="minorBidi"/>
          <w:szCs w:val="20"/>
        </w:rPr>
        <w:t xml:space="preserve">shows the </w:t>
      </w:r>
      <w:r w:rsidR="00CB0F2B">
        <w:rPr>
          <w:rFonts w:cstheme="minorBidi"/>
          <w:szCs w:val="20"/>
        </w:rPr>
        <w:t>p</w:t>
      </w:r>
      <w:r w:rsidR="00715D04">
        <w:rPr>
          <w:rFonts w:cstheme="minorBidi"/>
          <w:szCs w:val="20"/>
        </w:rPr>
        <w:t>roportion</w:t>
      </w:r>
      <w:r>
        <w:rPr>
          <w:rFonts w:cstheme="minorBidi"/>
          <w:szCs w:val="20"/>
        </w:rPr>
        <w:t xml:space="preserve"> of</w:t>
      </w:r>
      <w:r w:rsidR="00715D04">
        <w:rPr>
          <w:rFonts w:cstheme="minorBidi"/>
          <w:szCs w:val="20"/>
        </w:rPr>
        <w:t xml:space="preserve"> cases d</w:t>
      </w:r>
      <w:r w:rsidR="00715D04" w:rsidRPr="00CB0F2B">
        <w:rPr>
          <w:rFonts w:cstheme="minorBidi"/>
          <w:szCs w:val="20"/>
        </w:rPr>
        <w:t xml:space="preserve">eveloping different types of cardiovascular syphilis by </w:t>
      </w:r>
      <w:proofErr w:type="gramStart"/>
      <w:r w:rsidR="00715D04" w:rsidRPr="00CB0F2B">
        <w:rPr>
          <w:rFonts w:cstheme="minorBidi"/>
          <w:szCs w:val="20"/>
        </w:rPr>
        <w:t xml:space="preserve">age </w:t>
      </w:r>
      <w:r w:rsidR="00B01CA7" w:rsidRPr="00CB0F2B">
        <w:rPr>
          <w:rFonts w:cstheme="minorBidi"/>
          <w:szCs w:val="20"/>
        </w:rPr>
        <w:t>.</w:t>
      </w:r>
      <w:proofErr w:type="gramEnd"/>
      <w:r w:rsidR="00B01CA7" w:rsidRPr="00CB0F2B">
        <w:rPr>
          <w:rFonts w:cstheme="minorBidi"/>
          <w:szCs w:val="20"/>
        </w:rPr>
        <w:t xml:space="preserve"> </w:t>
      </w:r>
      <w:r w:rsidR="00B01CA7" w:rsidRPr="00CB0F2B">
        <w:rPr>
          <w:rFonts w:cstheme="minorBidi"/>
          <w:b/>
          <w:bCs/>
          <w:szCs w:val="20"/>
        </w:rPr>
        <w:t>Figure 10</w:t>
      </w:r>
      <w:r w:rsidR="00B01CA7" w:rsidRPr="00CB0F2B">
        <w:rPr>
          <w:rFonts w:cstheme="minorBidi"/>
          <w:szCs w:val="20"/>
        </w:rPr>
        <w:t xml:space="preserve"> shows the duration of infection at the time of diagnosis of cardiovascular syphilis (not the onset of symptoms).</w:t>
      </w:r>
    </w:p>
    <w:p w14:paraId="559A181D" w14:textId="26B1977A" w:rsidR="003032DC" w:rsidRDefault="00553030" w:rsidP="00C55E50">
      <w:pPr>
        <w:rPr>
          <w:rFonts w:cstheme="minorBidi"/>
          <w:szCs w:val="20"/>
        </w:rPr>
      </w:pPr>
      <w:r>
        <w:rPr>
          <w:rFonts w:cstheme="minorBidi"/>
          <w:noProof/>
          <w:szCs w:val="20"/>
          <w14:ligatures w14:val="standardContextual"/>
        </w:rPr>
        <w:drawing>
          <wp:inline distT="0" distB="0" distL="0" distR="0" wp14:anchorId="15D78B3E" wp14:editId="141376B1">
            <wp:extent cx="3227070" cy="1169468"/>
            <wp:effectExtent l="0" t="0" r="0" b="0"/>
            <wp:docPr id="263922284" name="Picture 3" descr="A table of blood vess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22284" name="Picture 3" descr="A table of blood vessel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8061" cy="1195195"/>
                    </a:xfrm>
                    <a:prstGeom prst="rect">
                      <a:avLst/>
                    </a:prstGeom>
                  </pic:spPr>
                </pic:pic>
              </a:graphicData>
            </a:graphic>
          </wp:inline>
        </w:drawing>
      </w:r>
      <w:r w:rsidR="00F01336">
        <w:rPr>
          <w:rFonts w:cstheme="minorBidi"/>
          <w:noProof/>
          <w:szCs w:val="20"/>
          <w14:ligatures w14:val="standardContextual"/>
        </w:rPr>
        <w:drawing>
          <wp:inline distT="0" distB="0" distL="0" distR="0" wp14:anchorId="060CF7B2" wp14:editId="2BBD3127">
            <wp:extent cx="2142699" cy="1772203"/>
            <wp:effectExtent l="0" t="0" r="3810" b="6350"/>
            <wp:docPr id="2048944218" name="Picture 4" descr="A graph of different types of syphil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44218" name="Picture 4" descr="A graph of different types of syphili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3534" cy="1805978"/>
                    </a:xfrm>
                    <a:prstGeom prst="rect">
                      <a:avLst/>
                    </a:prstGeom>
                  </pic:spPr>
                </pic:pic>
              </a:graphicData>
            </a:graphic>
          </wp:inline>
        </w:drawing>
      </w:r>
    </w:p>
    <w:p w14:paraId="307BFDAC" w14:textId="77777777" w:rsidR="00CB0F2B" w:rsidRDefault="00CB0F2B" w:rsidP="00C55E50">
      <w:pPr>
        <w:rPr>
          <w:rFonts w:cstheme="minorBidi"/>
          <w:szCs w:val="20"/>
        </w:rPr>
      </w:pPr>
    </w:p>
    <w:p w14:paraId="5F8995E6" w14:textId="22DDC284" w:rsidR="003032DC" w:rsidRPr="00CB0F2B" w:rsidRDefault="00553030" w:rsidP="00C55E50">
      <w:pPr>
        <w:rPr>
          <w:rFonts w:cstheme="minorBidi"/>
          <w:szCs w:val="20"/>
        </w:rPr>
      </w:pPr>
      <w:r w:rsidRPr="00CB0F2B">
        <w:rPr>
          <w:rFonts w:cstheme="minorBidi"/>
          <w:szCs w:val="20"/>
        </w:rPr>
        <w:t xml:space="preserve">From Table 8, we estimate the total </w:t>
      </w:r>
      <w:r w:rsidR="00B01CA7" w:rsidRPr="00CB0F2B">
        <w:rPr>
          <w:rFonts w:cstheme="minorBidi"/>
          <w:szCs w:val="20"/>
        </w:rPr>
        <w:t>proportion</w:t>
      </w:r>
      <w:r w:rsidRPr="00CB0F2B">
        <w:rPr>
          <w:rFonts w:cstheme="minorBidi"/>
          <w:szCs w:val="20"/>
        </w:rPr>
        <w:t xml:space="preserve"> developing uncomplicated and complicated cardiovascular syphilis for men and </w:t>
      </w:r>
      <w:proofErr w:type="gramStart"/>
      <w:r w:rsidRPr="00CB0F2B">
        <w:rPr>
          <w:rFonts w:cstheme="minorBidi"/>
          <w:szCs w:val="20"/>
        </w:rPr>
        <w:t>women</w:t>
      </w:r>
      <w:r w:rsidR="00B01CA7" w:rsidRPr="00CB0F2B">
        <w:rPr>
          <w:rFonts w:cstheme="minorBidi"/>
          <w:szCs w:val="20"/>
        </w:rPr>
        <w:t>, and</w:t>
      </w:r>
      <w:proofErr w:type="gramEnd"/>
      <w:r w:rsidR="00B01CA7" w:rsidRPr="00CB0F2B">
        <w:rPr>
          <w:rFonts w:cstheme="minorBidi"/>
          <w:szCs w:val="20"/>
        </w:rPr>
        <w:t xml:space="preserve"> estimate the duration of </w:t>
      </w:r>
      <w:r w:rsidR="00280516" w:rsidRPr="00CB0F2B">
        <w:rPr>
          <w:rFonts w:cstheme="minorBidi"/>
          <w:szCs w:val="20"/>
        </w:rPr>
        <w:t xml:space="preserve">infection at diagnosis from Figure 10. Note that this is not the duration to onset of </w:t>
      </w:r>
      <w:proofErr w:type="spellStart"/>
      <w:r w:rsidR="00280516" w:rsidRPr="00CB0F2B">
        <w:rPr>
          <w:rFonts w:cstheme="minorBidi"/>
          <w:szCs w:val="20"/>
        </w:rPr>
        <w:t>sypmpthoms</w:t>
      </w:r>
      <w:proofErr w:type="spellEnd"/>
      <w:r w:rsidR="00280516" w:rsidRPr="00CB0F2B">
        <w:rPr>
          <w:rFonts w:cstheme="minorBidi"/>
          <w:szCs w:val="20"/>
        </w:rPr>
        <w:t xml:space="preserve">. </w:t>
      </w:r>
    </w:p>
    <w:p w14:paraId="0F0ECBBB" w14:textId="224C2A11" w:rsidR="008C322C" w:rsidRPr="00CB0F2B" w:rsidRDefault="008C322C" w:rsidP="008C322C">
      <w:pPr>
        <w:rPr>
          <w:rFonts w:cstheme="minorBidi"/>
          <w:szCs w:val="20"/>
        </w:rPr>
      </w:pPr>
      <w:r w:rsidRPr="00CB0F2B">
        <w:rPr>
          <w:rFonts w:cstheme="minorBidi"/>
          <w:szCs w:val="20"/>
        </w:rPr>
        <w:t xml:space="preserve"> </w:t>
      </w:r>
      <w:r w:rsidR="00BD4F85" w:rsidRPr="00CB0F2B">
        <w:rPr>
          <w:rFonts w:cstheme="minorBidi"/>
          <w:szCs w:val="20"/>
        </w:rPr>
        <w:t xml:space="preserve">Assuming that the </w:t>
      </w:r>
      <w:r w:rsidR="00B47E7D">
        <w:rPr>
          <w:rFonts w:cstheme="minorBidi"/>
          <w:szCs w:val="20"/>
        </w:rPr>
        <w:t xml:space="preserve">rate of event is fix over time, the time to event is distributed exponentially and we can use </w:t>
      </w:r>
      <w:r w:rsidR="00B47E7D" w:rsidRPr="00B47E7D">
        <w:rPr>
          <w:rFonts w:cstheme="minorBidi"/>
          <w:szCs w:val="20"/>
        </w:rPr>
        <w:t xml:space="preserve">Rate: -ln(1-p)/t to compute the rate of event from the cumulative proportion experiencing the event (P) by time t. </w:t>
      </w:r>
    </w:p>
    <w:tbl>
      <w:tblPr>
        <w:tblStyle w:val="GridTable1Light"/>
        <w:tblW w:w="0" w:type="auto"/>
        <w:jc w:val="center"/>
        <w:tblLook w:val="04A0" w:firstRow="1" w:lastRow="0" w:firstColumn="1" w:lastColumn="0" w:noHBand="0" w:noVBand="1"/>
      </w:tblPr>
      <w:tblGrid>
        <w:gridCol w:w="2250"/>
        <w:gridCol w:w="940"/>
        <w:gridCol w:w="1458"/>
        <w:gridCol w:w="1149"/>
      </w:tblGrid>
      <w:tr w:rsidR="00B47E7D" w:rsidRPr="00CB0F2B" w14:paraId="68061D0B" w14:textId="3B2CDC63" w:rsidTr="002565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6DE4CB11" w14:textId="77777777" w:rsidR="00B47E7D" w:rsidRPr="00CB0F2B" w:rsidRDefault="00B47E7D" w:rsidP="00CB0F2B">
            <w:pPr>
              <w:spacing w:before="0" w:after="0"/>
              <w:rPr>
                <w:sz w:val="16"/>
                <w:szCs w:val="16"/>
              </w:rPr>
            </w:pPr>
          </w:p>
        </w:tc>
        <w:tc>
          <w:tcPr>
            <w:tcW w:w="940" w:type="dxa"/>
          </w:tcPr>
          <w:p w14:paraId="7D4F4E12" w14:textId="02776F57" w:rsidR="00B47E7D" w:rsidRPr="00CB0F2B" w:rsidRDefault="00B47E7D" w:rsidP="00CB0F2B">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Proportion</w:t>
            </w:r>
          </w:p>
        </w:tc>
        <w:tc>
          <w:tcPr>
            <w:tcW w:w="1458" w:type="dxa"/>
          </w:tcPr>
          <w:p w14:paraId="66731554" w14:textId="184A0D23" w:rsidR="00B47E7D" w:rsidRPr="00CB0F2B" w:rsidRDefault="00B47E7D" w:rsidP="00CB0F2B">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Time to diagnosis</w:t>
            </w:r>
          </w:p>
        </w:tc>
        <w:tc>
          <w:tcPr>
            <w:tcW w:w="1149" w:type="dxa"/>
          </w:tcPr>
          <w:p w14:paraId="430FA10D" w14:textId="002FF443" w:rsidR="00B47E7D" w:rsidRPr="00CB0F2B" w:rsidRDefault="00B47E7D" w:rsidP="00CB0F2B">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Rate</w:t>
            </w:r>
          </w:p>
        </w:tc>
      </w:tr>
      <w:tr w:rsidR="00B47E7D" w:rsidRPr="00CB0F2B" w14:paraId="6927548D" w14:textId="287D47DC"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4D950D8E" w14:textId="5D18A6C2" w:rsidR="00B47E7D" w:rsidRPr="00CB0F2B" w:rsidRDefault="00B47E7D" w:rsidP="00CB0F2B">
            <w:pPr>
              <w:spacing w:before="0" w:after="0"/>
              <w:rPr>
                <w:b w:val="0"/>
                <w:bCs w:val="0"/>
                <w:sz w:val="16"/>
                <w:szCs w:val="16"/>
              </w:rPr>
            </w:pPr>
            <w:r w:rsidRPr="00CB0F2B">
              <w:rPr>
                <w:b w:val="0"/>
                <w:bCs w:val="0"/>
                <w:sz w:val="16"/>
                <w:szCs w:val="16"/>
              </w:rPr>
              <w:t xml:space="preserve">Male: uncomplicated aortitis </w:t>
            </w:r>
          </w:p>
        </w:tc>
        <w:tc>
          <w:tcPr>
            <w:tcW w:w="940" w:type="dxa"/>
          </w:tcPr>
          <w:p w14:paraId="6A35E344" w14:textId="7820F8E0"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0.026      </w:t>
            </w:r>
          </w:p>
        </w:tc>
        <w:tc>
          <w:tcPr>
            <w:tcW w:w="1458" w:type="dxa"/>
          </w:tcPr>
          <w:p w14:paraId="39E7B528"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28.9</w:t>
            </w:r>
          </w:p>
          <w:p w14:paraId="305C8A03"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693A85E8" w14:textId="0C8243CF"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0.0009115562           </w:t>
            </w:r>
          </w:p>
        </w:tc>
      </w:tr>
      <w:tr w:rsidR="00B47E7D" w:rsidRPr="00CB0F2B" w14:paraId="5EBF7F1D" w14:textId="7A80275A"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24E39FA8" w14:textId="7296A83D" w:rsidR="00B47E7D" w:rsidRPr="00CB0F2B" w:rsidRDefault="00B47E7D" w:rsidP="00CB0F2B">
            <w:pPr>
              <w:spacing w:before="0" w:after="0"/>
              <w:rPr>
                <w:b w:val="0"/>
                <w:bCs w:val="0"/>
                <w:sz w:val="16"/>
                <w:szCs w:val="16"/>
              </w:rPr>
            </w:pPr>
            <w:r w:rsidRPr="00CB0F2B">
              <w:rPr>
                <w:b w:val="0"/>
                <w:bCs w:val="0"/>
                <w:sz w:val="16"/>
                <w:szCs w:val="16"/>
              </w:rPr>
              <w:t xml:space="preserve">Male: Total complicated </w:t>
            </w:r>
          </w:p>
        </w:tc>
        <w:tc>
          <w:tcPr>
            <w:tcW w:w="940" w:type="dxa"/>
          </w:tcPr>
          <w:p w14:paraId="68F60EA8" w14:textId="307BDA5D"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0.123</w:t>
            </w:r>
          </w:p>
          <w:p w14:paraId="4B70C23A"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458" w:type="dxa"/>
          </w:tcPr>
          <w:p w14:paraId="3FD80EE0" w14:textId="08011352"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 30.7</w:t>
            </w:r>
          </w:p>
        </w:tc>
        <w:tc>
          <w:tcPr>
            <w:tcW w:w="1149" w:type="dxa"/>
          </w:tcPr>
          <w:p w14:paraId="21729312" w14:textId="7C70106C"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0.0042751885 </w:t>
            </w:r>
          </w:p>
        </w:tc>
      </w:tr>
      <w:tr w:rsidR="00B47E7D" w:rsidRPr="00CB0F2B" w14:paraId="38753F24" w14:textId="60DF5B17"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737C7045" w14:textId="35E72A2D" w:rsidR="00B47E7D" w:rsidRPr="00CB0F2B" w:rsidRDefault="00B47E7D" w:rsidP="00CB0F2B">
            <w:pPr>
              <w:spacing w:before="0" w:after="0"/>
              <w:rPr>
                <w:sz w:val="16"/>
                <w:szCs w:val="16"/>
              </w:rPr>
            </w:pPr>
            <w:r w:rsidRPr="00CB0F2B">
              <w:rPr>
                <w:sz w:val="16"/>
                <w:szCs w:val="16"/>
              </w:rPr>
              <w:t xml:space="preserve">Male Total </w:t>
            </w:r>
          </w:p>
        </w:tc>
        <w:tc>
          <w:tcPr>
            <w:tcW w:w="940" w:type="dxa"/>
          </w:tcPr>
          <w:p w14:paraId="07EC071F"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458" w:type="dxa"/>
          </w:tcPr>
          <w:p w14:paraId="04D9F413"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73B67C4F" w14:textId="484D7837" w:rsidR="00B47E7D" w:rsidRPr="00B47E7D"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B47E7D">
              <w:rPr>
                <w:sz w:val="16"/>
                <w:szCs w:val="16"/>
                <w:highlight w:val="yellow"/>
              </w:rPr>
              <w:t>0.005186745</w:t>
            </w:r>
          </w:p>
        </w:tc>
      </w:tr>
      <w:tr w:rsidR="00B47E7D" w:rsidRPr="00CB0F2B" w14:paraId="4CDD9095" w14:textId="17D9B99E"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5041170" w14:textId="48794A5A" w:rsidR="00B47E7D" w:rsidRPr="00CB0F2B" w:rsidRDefault="00B47E7D" w:rsidP="00CB0F2B">
            <w:pPr>
              <w:spacing w:before="0" w:after="0"/>
              <w:rPr>
                <w:b w:val="0"/>
                <w:bCs w:val="0"/>
                <w:sz w:val="16"/>
                <w:szCs w:val="16"/>
              </w:rPr>
            </w:pPr>
            <w:r>
              <w:rPr>
                <w:b w:val="0"/>
                <w:bCs w:val="0"/>
                <w:sz w:val="16"/>
                <w:szCs w:val="16"/>
              </w:rPr>
              <w:t>Fem</w:t>
            </w:r>
            <w:r w:rsidRPr="00CB0F2B">
              <w:rPr>
                <w:b w:val="0"/>
                <w:bCs w:val="0"/>
                <w:sz w:val="16"/>
                <w:szCs w:val="16"/>
              </w:rPr>
              <w:t xml:space="preserve">ale: uncomplicated aortitis </w:t>
            </w:r>
          </w:p>
        </w:tc>
        <w:tc>
          <w:tcPr>
            <w:tcW w:w="940" w:type="dxa"/>
          </w:tcPr>
          <w:p w14:paraId="081DA280" w14:textId="2EC0EB72"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 0.029      </w:t>
            </w:r>
          </w:p>
        </w:tc>
        <w:tc>
          <w:tcPr>
            <w:tcW w:w="1458" w:type="dxa"/>
          </w:tcPr>
          <w:p w14:paraId="73EFAD70" w14:textId="3A1534EE"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23.7</w:t>
            </w:r>
          </w:p>
        </w:tc>
        <w:tc>
          <w:tcPr>
            <w:tcW w:w="1149" w:type="dxa"/>
          </w:tcPr>
          <w:p w14:paraId="16B29EF1" w14:textId="63BE6198"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0.001241722            </w:t>
            </w:r>
          </w:p>
        </w:tc>
      </w:tr>
      <w:tr w:rsidR="00B47E7D" w:rsidRPr="00CB0F2B" w14:paraId="20CB9F58" w14:textId="50739638"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6B00775F" w14:textId="3C08C407" w:rsidR="00B47E7D" w:rsidRPr="00CB0F2B" w:rsidRDefault="00B47E7D" w:rsidP="00CB0F2B">
            <w:pPr>
              <w:spacing w:before="0" w:after="0"/>
              <w:rPr>
                <w:b w:val="0"/>
                <w:bCs w:val="0"/>
                <w:sz w:val="16"/>
                <w:szCs w:val="16"/>
              </w:rPr>
            </w:pPr>
            <w:r>
              <w:rPr>
                <w:b w:val="0"/>
                <w:bCs w:val="0"/>
                <w:sz w:val="16"/>
                <w:szCs w:val="16"/>
              </w:rPr>
              <w:t>Fem</w:t>
            </w:r>
            <w:r w:rsidRPr="00CB0F2B">
              <w:rPr>
                <w:b w:val="0"/>
                <w:bCs w:val="0"/>
                <w:sz w:val="16"/>
                <w:szCs w:val="16"/>
              </w:rPr>
              <w:t xml:space="preserve">ale: Total complicated </w:t>
            </w:r>
          </w:p>
        </w:tc>
        <w:tc>
          <w:tcPr>
            <w:tcW w:w="940" w:type="dxa"/>
          </w:tcPr>
          <w:p w14:paraId="0BF07026" w14:textId="5A9C50FF"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0.051      </w:t>
            </w:r>
          </w:p>
        </w:tc>
        <w:tc>
          <w:tcPr>
            <w:tcW w:w="1458" w:type="dxa"/>
          </w:tcPr>
          <w:p w14:paraId="220B265E" w14:textId="39DC2BDE"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32.8</w:t>
            </w:r>
          </w:p>
        </w:tc>
        <w:tc>
          <w:tcPr>
            <w:tcW w:w="1149" w:type="dxa"/>
          </w:tcPr>
          <w:p w14:paraId="7D56D50E" w14:textId="19B2F9DC"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0.001595929 </w:t>
            </w:r>
          </w:p>
        </w:tc>
      </w:tr>
      <w:tr w:rsidR="00B47E7D" w:rsidRPr="00CB0F2B" w14:paraId="77D57738" w14:textId="77777777"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1360232F" w14:textId="39F1A6BD" w:rsidR="00B47E7D" w:rsidRPr="00CB0F2B" w:rsidRDefault="00B47E7D" w:rsidP="00CB0F2B">
            <w:pPr>
              <w:spacing w:before="0" w:after="0"/>
              <w:rPr>
                <w:sz w:val="16"/>
                <w:szCs w:val="16"/>
              </w:rPr>
            </w:pPr>
            <w:r w:rsidRPr="00CB0F2B">
              <w:rPr>
                <w:sz w:val="16"/>
                <w:szCs w:val="16"/>
              </w:rPr>
              <w:t>Female</w:t>
            </w:r>
            <w:r>
              <w:rPr>
                <w:sz w:val="16"/>
                <w:szCs w:val="16"/>
              </w:rPr>
              <w:t xml:space="preserve"> </w:t>
            </w:r>
            <w:r w:rsidRPr="00CB0F2B">
              <w:rPr>
                <w:sz w:val="16"/>
                <w:szCs w:val="16"/>
              </w:rPr>
              <w:t>Total</w:t>
            </w:r>
          </w:p>
        </w:tc>
        <w:tc>
          <w:tcPr>
            <w:tcW w:w="940" w:type="dxa"/>
          </w:tcPr>
          <w:p w14:paraId="6A326D4E"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458" w:type="dxa"/>
          </w:tcPr>
          <w:p w14:paraId="2B98421F"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0B2D719D" w14:textId="024EDB13" w:rsidR="00B47E7D" w:rsidRPr="00B47E7D"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B47E7D">
              <w:rPr>
                <w:sz w:val="16"/>
                <w:szCs w:val="16"/>
                <w:highlight w:val="yellow"/>
              </w:rPr>
              <w:t>0.002837651</w:t>
            </w:r>
          </w:p>
        </w:tc>
      </w:tr>
    </w:tbl>
    <w:p w14:paraId="3725C883" w14:textId="55C3D3B9" w:rsidR="008C322C" w:rsidRPr="008C322C" w:rsidRDefault="00CB0F2B" w:rsidP="008C322C">
      <w:pPr>
        <w:rPr>
          <w:rFonts w:cstheme="minorBidi"/>
          <w:szCs w:val="20"/>
        </w:rPr>
      </w:pPr>
      <w:r>
        <w:rPr>
          <w:rFonts w:cstheme="minorBidi"/>
          <w:szCs w:val="20"/>
        </w:rPr>
        <w:t xml:space="preserve"> </w:t>
      </w:r>
    </w:p>
    <w:p w14:paraId="7E301708" w14:textId="507BFCBF" w:rsidR="00217C3D" w:rsidRDefault="00B20AF8" w:rsidP="00B20AF8">
      <w:pPr>
        <w:pStyle w:val="Heading4"/>
      </w:pPr>
      <w:r>
        <w:lastRenderedPageBreak/>
        <w:t>Estimating</w:t>
      </w:r>
      <w:r w:rsidR="008662D3">
        <w:t xml:space="preserve"> final Tertiary syphilis rates: </w:t>
      </w:r>
    </w:p>
    <w:p w14:paraId="47DC4841" w14:textId="3D8227E3" w:rsidR="008662D3" w:rsidRDefault="00B20AF8" w:rsidP="00B20AF8">
      <w:r>
        <w:t xml:space="preserve">Assuming the rates are independent, we can combine the means and variances of the two outcomes for late benign and cardiovascular syphilis. Since we don't have the standard deviation (SD) for cardiovascular events, we'll use </w:t>
      </w:r>
      <w:r w:rsidRPr="00256546">
        <w:t>the SD from benign late syphilis as a proxy. To estimate</w:t>
      </w:r>
      <w:r>
        <w:t xml:space="preserve"> the 95% confidence interval range, we use the normal approximation, calculating the half-width as</w:t>
      </w:r>
      <w:r w:rsidRPr="00256546">
        <w:t> 1.96×SD</w:t>
      </w:r>
      <w:r>
        <w:t>.</w:t>
      </w:r>
    </w:p>
    <w:p w14:paraId="726DAC03" w14:textId="5B2FD993" w:rsidR="00735900" w:rsidRPr="00256546" w:rsidRDefault="00735900" w:rsidP="00537214">
      <w:pPr>
        <w:pStyle w:val="ListParagraph"/>
        <w:numPr>
          <w:ilvl w:val="0"/>
          <w:numId w:val="20"/>
        </w:numPr>
        <w:rPr>
          <w:highlight w:val="yellow"/>
        </w:rPr>
      </w:pPr>
      <w:proofErr w:type="spellStart"/>
      <w:proofErr w:type="gramStart"/>
      <w:r w:rsidRPr="00256546">
        <w:rPr>
          <w:highlight w:val="yellow"/>
        </w:rPr>
        <w:t>rate.male</w:t>
      </w:r>
      <w:proofErr w:type="gramEnd"/>
      <w:r w:rsidRPr="00256546">
        <w:rPr>
          <w:highlight w:val="yellow"/>
        </w:rPr>
        <w:t>.</w:t>
      </w:r>
      <w:proofErr w:type="gramStart"/>
      <w:r w:rsidRPr="00256546">
        <w:rPr>
          <w:highlight w:val="yellow"/>
        </w:rPr>
        <w:t>tertiary.late</w:t>
      </w:r>
      <w:proofErr w:type="gramEnd"/>
      <w:r w:rsidRPr="00256546">
        <w:rPr>
          <w:highlight w:val="yellow"/>
        </w:rPr>
        <w:t>.range</w:t>
      </w:r>
      <w:proofErr w:type="spellEnd"/>
      <w:r w:rsidRPr="00256546">
        <w:rPr>
          <w:highlight w:val="yellow"/>
        </w:rPr>
        <w:t>= 0.010771530 [0.009749247 0.011793814]</w:t>
      </w:r>
    </w:p>
    <w:p w14:paraId="49BF0BF4" w14:textId="794ED2AD" w:rsidR="00217C3D" w:rsidRPr="00256546" w:rsidRDefault="00735900" w:rsidP="00537214">
      <w:pPr>
        <w:pStyle w:val="ListParagraph"/>
        <w:numPr>
          <w:ilvl w:val="0"/>
          <w:numId w:val="20"/>
        </w:numPr>
        <w:rPr>
          <w:highlight w:val="yellow"/>
          <w:rtl/>
          <w:lang w:bidi="fa-IR"/>
        </w:rPr>
      </w:pPr>
      <w:proofErr w:type="spellStart"/>
      <w:proofErr w:type="gramStart"/>
      <w:r w:rsidRPr="00256546">
        <w:rPr>
          <w:highlight w:val="yellow"/>
        </w:rPr>
        <w:t>rate.female</w:t>
      </w:r>
      <w:proofErr w:type="gramEnd"/>
      <w:r w:rsidRPr="00256546">
        <w:rPr>
          <w:highlight w:val="yellow"/>
        </w:rPr>
        <w:t>.</w:t>
      </w:r>
      <w:proofErr w:type="gramStart"/>
      <w:r w:rsidRPr="00256546">
        <w:rPr>
          <w:highlight w:val="yellow"/>
        </w:rPr>
        <w:t>tertiary.late</w:t>
      </w:r>
      <w:proofErr w:type="gramEnd"/>
      <w:r w:rsidRPr="00256546">
        <w:rPr>
          <w:highlight w:val="yellow"/>
        </w:rPr>
        <w:t>.range</w:t>
      </w:r>
      <w:proofErr w:type="spellEnd"/>
      <w:r w:rsidRPr="00256546">
        <w:rPr>
          <w:highlight w:val="yellow"/>
        </w:rPr>
        <w:t>= 0.010346077 [0.008499934 0.01219222]</w:t>
      </w:r>
    </w:p>
    <w:p w14:paraId="767221EF" w14:textId="77777777" w:rsidR="00217C3D" w:rsidRDefault="00217C3D" w:rsidP="00217C3D"/>
    <w:p w14:paraId="5E138B17" w14:textId="77777777" w:rsidR="00BC7604" w:rsidRDefault="00BC7604">
      <w:pPr>
        <w:spacing w:before="0" w:after="0"/>
        <w:rPr>
          <w:rFonts w:eastAsiaTheme="majorEastAsia" w:cstheme="majorBidi"/>
          <w:b/>
          <w:color w:val="000000" w:themeColor="text1"/>
          <w:sz w:val="22"/>
          <w:szCs w:val="40"/>
        </w:rPr>
      </w:pPr>
      <w:r>
        <w:br w:type="page"/>
      </w:r>
    </w:p>
    <w:p w14:paraId="04EC8ED3" w14:textId="5D71493D" w:rsidR="00E651D7" w:rsidRPr="009A65AE" w:rsidRDefault="00712BB7" w:rsidP="00712BB7">
      <w:pPr>
        <w:pStyle w:val="Heading1"/>
      </w:pPr>
      <w:r w:rsidRPr="009A65AE">
        <w:lastRenderedPageBreak/>
        <w:t>Infectiousness</w:t>
      </w:r>
    </w:p>
    <w:p w14:paraId="0ACE6F2A" w14:textId="77777777" w:rsidR="005D61C9" w:rsidRPr="005D61C9" w:rsidRDefault="005D61C9" w:rsidP="005D61C9">
      <w:pPr>
        <w:rPr>
          <w:rFonts w:cstheme="minorBidi"/>
          <w:szCs w:val="20"/>
        </w:rPr>
      </w:pPr>
      <w:r w:rsidRPr="005D61C9">
        <w:rPr>
          <w:rFonts w:cstheme="minorBidi"/>
          <w:szCs w:val="20"/>
        </w:rPr>
        <w:t>Some studies suggest that the infectiousness of syphilis varies across its stages, influenced by clinical manifestations and the presence of lesions that facilitate transmission. During primary syphilis, infectiousness is high due to chancres, which are filled with </w:t>
      </w:r>
      <w:r w:rsidRPr="005D61C9">
        <w:rPr>
          <w:rFonts w:cstheme="minorBidi"/>
          <w:i/>
          <w:iCs/>
          <w:szCs w:val="20"/>
        </w:rPr>
        <w:t>Treponema pallidum</w:t>
      </w:r>
      <w:r w:rsidRPr="005D61C9">
        <w:rPr>
          <w:rFonts w:cstheme="minorBidi"/>
          <w:szCs w:val="20"/>
        </w:rPr>
        <w:t xml:space="preserve">. The risk remains elevated in secondary syphilis, characterized by mucocutaneous rashes and </w:t>
      </w:r>
      <w:proofErr w:type="spellStart"/>
      <w:r w:rsidRPr="005D61C9">
        <w:rPr>
          <w:rFonts w:cstheme="minorBidi"/>
          <w:szCs w:val="20"/>
        </w:rPr>
        <w:t>condylomata</w:t>
      </w:r>
      <w:proofErr w:type="spellEnd"/>
      <w:r w:rsidRPr="005D61C9">
        <w:rPr>
          <w:rFonts w:cstheme="minorBidi"/>
          <w:szCs w:val="20"/>
        </w:rPr>
        <w:t xml:space="preserve"> </w:t>
      </w:r>
      <w:proofErr w:type="spellStart"/>
      <w:r w:rsidRPr="005D61C9">
        <w:rPr>
          <w:rFonts w:cstheme="minorBidi"/>
          <w:szCs w:val="20"/>
        </w:rPr>
        <w:t>lata</w:t>
      </w:r>
      <w:proofErr w:type="spellEnd"/>
      <w:r w:rsidRPr="005D61C9">
        <w:rPr>
          <w:rFonts w:cstheme="minorBidi"/>
          <w:szCs w:val="20"/>
        </w:rPr>
        <w:t>, both rich in bacteria and highly transmissible. However, despite these suggestions in the literature, we could not find a study directly linking a relative increase in infectiousness across stages.</w:t>
      </w:r>
    </w:p>
    <w:p w14:paraId="7713733E" w14:textId="035475A6" w:rsidR="005D61C9" w:rsidRPr="005D61C9" w:rsidRDefault="005D61C9" w:rsidP="001C45E7">
      <w:pPr>
        <w:rPr>
          <w:rFonts w:cstheme="minorBidi"/>
          <w:szCs w:val="20"/>
        </w:rPr>
      </w:pPr>
      <w:r w:rsidRPr="005D61C9">
        <w:rPr>
          <w:rFonts w:cstheme="minorBidi"/>
          <w:szCs w:val="20"/>
        </w:rPr>
        <w:t xml:space="preserve">A study by Alexander &amp; Schoch (1949), which treated individuals known to have been in contact with patients infected with syphilis, included those with recent exposure to primary or secondary syphilis. Of the 51 individuals exposed to primary syphilis, 62.7% became infected, while 61.8% of the 110 exposed to secondary syphilis were infected. This suggests that transmissibility from primary syphilis is similar to that of secondary syphilis </w:t>
      </w:r>
      <w:r>
        <w:rPr>
          <w:rFonts w:cs="Calibri"/>
          <w:szCs w:val="20"/>
        </w:rPr>
        <w:fldChar w:fldCharType="begin"/>
      </w:r>
      <w:r w:rsidR="001152BC">
        <w:rPr>
          <w:rFonts w:cs="Calibri"/>
          <w:szCs w:val="20"/>
        </w:rPr>
        <w:instrText xml:space="preserve"> ADDIN EN.CITE &lt;EndNote&gt;&lt;Cite&gt;&lt;Author&gt;Alexander&lt;/Author&gt;&lt;Year&gt;1949&lt;/Year&gt;&lt;RecNum&gt;1248&lt;/RecNum&gt;&lt;DisplayText&gt;&lt;style face="superscript"&gt;[14]&lt;/style&gt;&lt;/DisplayText&gt;&lt;record&gt;&lt;rec-number&gt;1248&lt;/rec-number&gt;&lt;foreign-keys&gt;&lt;key app="EN" db-id="0de29wz08pxpvrezp2r5trx59zf09wpzr5sv" timestamp="1740664301" guid="d5cd9e05-06e8-4192-8a72-3e599587a226"&gt;1248&lt;/key&gt;&lt;/foreign-keys&gt;&lt;ref-type name="Journal Article"&gt;17&lt;/ref-type&gt;&lt;contributors&gt;&lt;authors&gt;&lt;author&gt;Alexander, Lee J&lt;/author&gt;&lt;author&gt;SCHOCH, ARTHUR G&lt;/author&gt;&lt;/authors&gt;&lt;/contributors&gt;&lt;titles&gt;&lt;title&gt;Prevention of syphilis: Penicillin calcium in oil and white wax, usp, bismuth ethylcamphorate and oxophenarsine hydrochloride in treatment, during incubation stage, of persons exposed to syphilis&lt;/title&gt;&lt;secondary-title&gt;Archives of dermatology and syphilology&lt;/secondary-title&gt;&lt;/titles&gt;&lt;periodical&gt;&lt;full-title&gt;Archives of dermatology and syphilology&lt;/full-title&gt;&lt;/periodical&gt;&lt;pages&gt;1-10&lt;/pages&gt;&lt;volume&gt;59&lt;/volume&gt;&lt;number&gt;1&lt;/number&gt;&lt;dates&gt;&lt;year&gt;1949&lt;/year&gt;&lt;/dates&gt;&lt;isbn&gt;0096-6029&lt;/isbn&gt;&lt;urls&gt;&lt;/urls&gt;&lt;/record&gt;&lt;/Cite&gt;&lt;/EndNote&gt;</w:instrText>
      </w:r>
      <w:r>
        <w:rPr>
          <w:rFonts w:cs="Calibri"/>
          <w:szCs w:val="20"/>
        </w:rPr>
        <w:fldChar w:fldCharType="separate"/>
      </w:r>
      <w:r w:rsidR="001152BC" w:rsidRPr="001152BC">
        <w:rPr>
          <w:rFonts w:cs="Calibri"/>
          <w:noProof/>
          <w:szCs w:val="20"/>
          <w:vertAlign w:val="superscript"/>
        </w:rPr>
        <w:t>[14]</w:t>
      </w:r>
      <w:r>
        <w:rPr>
          <w:rFonts w:cs="Calibri"/>
          <w:szCs w:val="20"/>
        </w:rPr>
        <w:fldChar w:fldCharType="end"/>
      </w:r>
      <w:r>
        <w:rPr>
          <w:rFonts w:cs="Calibri"/>
          <w:szCs w:val="20"/>
        </w:rPr>
        <w:t>.</w:t>
      </w:r>
      <w:r w:rsidR="001C45E7">
        <w:rPr>
          <w:rFonts w:cs="Calibri"/>
          <w:szCs w:val="20"/>
        </w:rPr>
        <w:t xml:space="preserve"> </w:t>
      </w:r>
      <w:r w:rsidRPr="005D61C9">
        <w:rPr>
          <w:rFonts w:cstheme="minorBidi"/>
          <w:szCs w:val="20"/>
        </w:rPr>
        <w:t>In the absence of definitive estimates, we assume similar transmissibility for primary and secondary syphilis.</w:t>
      </w:r>
    </w:p>
    <w:p w14:paraId="1ECAE339" w14:textId="3C3BD013" w:rsidR="000A1771" w:rsidRPr="00EE7946" w:rsidRDefault="00EE7946" w:rsidP="0046638C">
      <w:pPr>
        <w:jc w:val="both"/>
        <w:rPr>
          <w:rFonts w:cs="Calibri"/>
          <w:szCs w:val="20"/>
        </w:rPr>
      </w:pPr>
      <w:r w:rsidRPr="00EE7946">
        <w:rPr>
          <w:rFonts w:cs="Calibri"/>
          <w:szCs w:val="20"/>
        </w:rPr>
        <w:t>Early latent syphilis retains moderate infectious potential due to occasional relapses of secondary symptoms. In contrast, late latent syphilis and tertiary syphilis are considered non-infectious, as they lack active lesions. However, congenital syphilis transmission depends largely on the maternal stage of infection, with the highest risk occurring during early syphilis (within 12 months of infection), when bacterial loads are at their peak</w:t>
      </w:r>
      <w:r w:rsidR="001C45E7">
        <w:rPr>
          <w:rFonts w:cs="Calibri"/>
          <w:szCs w:val="20"/>
        </w:rPr>
        <w:t xml:space="preserve"> (see below)</w:t>
      </w:r>
    </w:p>
    <w:p w14:paraId="077CE531" w14:textId="77777777" w:rsidR="00BC7604" w:rsidRDefault="00BC7604">
      <w:pPr>
        <w:spacing w:before="0" w:after="0"/>
        <w:rPr>
          <w:rFonts w:eastAsiaTheme="majorEastAsia" w:cstheme="majorBidi"/>
          <w:b/>
          <w:color w:val="000000" w:themeColor="text1"/>
          <w:sz w:val="22"/>
          <w:szCs w:val="40"/>
        </w:rPr>
      </w:pPr>
      <w:r>
        <w:br w:type="page"/>
      </w:r>
    </w:p>
    <w:p w14:paraId="67CA615E" w14:textId="1A317F0C" w:rsidR="00E51C3F" w:rsidRDefault="00E51C3F" w:rsidP="00E51C3F">
      <w:pPr>
        <w:pStyle w:val="Heading1"/>
      </w:pPr>
      <w:r>
        <w:lastRenderedPageBreak/>
        <w:t xml:space="preserve">Vertical transmission and congenital syphilis </w:t>
      </w:r>
    </w:p>
    <w:p w14:paraId="313C436E" w14:textId="52F04D18" w:rsidR="000E319E" w:rsidRDefault="000E319E" w:rsidP="00E51C3F">
      <w:pPr>
        <w:pStyle w:val="Heading2"/>
      </w:pPr>
      <w:r>
        <w:t xml:space="preserve">Proportion of </w:t>
      </w:r>
      <w:proofErr w:type="spellStart"/>
      <w:r>
        <w:t>multibirths</w:t>
      </w:r>
      <w:proofErr w:type="spellEnd"/>
      <w:r>
        <w:t xml:space="preserve"> </w:t>
      </w:r>
    </w:p>
    <w:p w14:paraId="48E3A9C7" w14:textId="77A0B8CF" w:rsidR="00847F38" w:rsidRDefault="00847F38" w:rsidP="00847F38">
      <w:r>
        <w:t>In the United States in 2023, 96.9% of all live births were singleton births and 3.1% were multiple births.</w:t>
      </w:r>
      <w:r w:rsidR="0056198A">
        <w:fldChar w:fldCharType="begin"/>
      </w:r>
      <w:r w:rsidR="001152BC">
        <w:instrText xml:space="preserve"> ADDIN EN.CITE &lt;EndNote&gt;&lt;Cite&gt;&lt;Author&gt;March of Dimes&lt;/Author&gt;&lt;Year&gt;2023&lt;/Year&gt;&lt;RecNum&gt;1256&lt;/RecNum&gt;&lt;DisplayText&gt;&lt;style face="superscript"&gt;[21]&lt;/style&gt;&lt;/DisplayText&gt;&lt;record&gt;&lt;rec-number&gt;1256&lt;/rec-number&gt;&lt;foreign-keys&gt;&lt;key app="EN" db-id="0de29wz08pxpvrezp2r5trx59zf09wpzr5sv" timestamp="1740684163" guid="fcf4167c-c813-4a90-884a-40b29704d593"&gt;1256&lt;/key&gt;&lt;/foreign-keys&gt;&lt;ref-type name="Web Page"&gt;12&lt;/ref-type&gt;&lt;contributors&gt;&lt;authors&gt;&lt;author&gt;March of Dimes, &lt;/author&gt;&lt;/authors&gt;&lt;/contributors&gt;&lt;titles&gt;&lt;title&gt;SINGLETONS &amp;amp; MULTIPLES&amp;#xD;&amp;#xD;&lt;/title&gt;&lt;/titles&gt;&lt;number&gt;02/01/2025&lt;/number&gt;&lt;dates&gt;&lt;year&gt;2023&lt;/year&gt;&lt;/dates&gt;&lt;urls&gt;&lt;related-urls&gt;&lt;url&gt;https://www.marchofdimes.org/peristats/data?reg=99&amp;amp;top=7&amp;amp;stop=72&amp;amp;lev=1&amp;amp;slev=1&amp;amp;obj=1&lt;/url&gt;&lt;/related-urls&gt;&lt;/urls&gt;&lt;/record&gt;&lt;/Cite&gt;&lt;/EndNote&gt;</w:instrText>
      </w:r>
      <w:r w:rsidR="0056198A">
        <w:fldChar w:fldCharType="separate"/>
      </w:r>
      <w:r w:rsidR="001152BC" w:rsidRPr="001152BC">
        <w:rPr>
          <w:noProof/>
          <w:vertAlign w:val="superscript"/>
        </w:rPr>
        <w:t>[21]</w:t>
      </w:r>
      <w:r w:rsidR="0056198A">
        <w:fldChar w:fldCharType="end"/>
      </w:r>
    </w:p>
    <w:p w14:paraId="7090F88A" w14:textId="56AAE8C3" w:rsidR="00C268A5" w:rsidRPr="00C268A5" w:rsidRDefault="00C268A5" w:rsidP="00C268A5">
      <w:r>
        <w:t xml:space="preserve">Race specific estimates if we need them </w:t>
      </w:r>
      <w:proofErr w:type="gramStart"/>
      <w:r>
        <w:t>later on</w:t>
      </w:r>
      <w:proofErr w:type="gramEnd"/>
      <w:r>
        <w:t xml:space="preserve">: </w:t>
      </w:r>
      <w:r w:rsidRPr="00C268A5">
        <w:t>In the United States during 2021-2023 (average), the multiple birth ratio (per 1,000 live births) was highest for Black infants (42.1), followed by Whites (33.1), American Indian/Alaska Natives (27.3), Hispanics (24.9) and Asian/Pacific Islanders (24.3).</w:t>
      </w:r>
    </w:p>
    <w:p w14:paraId="1E8A13DB" w14:textId="77777777" w:rsidR="000E319E" w:rsidRPr="000E319E" w:rsidRDefault="000E319E" w:rsidP="000E319E"/>
    <w:p w14:paraId="3CB58E12" w14:textId="00E10102" w:rsidR="0004129C" w:rsidRDefault="0004129C" w:rsidP="00E51C3F">
      <w:pPr>
        <w:pStyle w:val="Heading2"/>
      </w:pPr>
      <w:r>
        <w:t xml:space="preserve">Probability of vertical transmission: </w:t>
      </w:r>
    </w:p>
    <w:p w14:paraId="46EE19AD" w14:textId="77777777" w:rsidR="005971F9" w:rsidRDefault="005971F9" w:rsidP="005971F9">
      <w:r>
        <w:t xml:space="preserve">Vertical transmission is related to the stage of maternal syphilis, with the highest transmission rates seen with early syphilis and specifically, secondary syphilis. </w:t>
      </w:r>
    </w:p>
    <w:p w14:paraId="57785E18" w14:textId="409AAA84" w:rsidR="005971F9" w:rsidRDefault="005971F9" w:rsidP="00537214">
      <w:pPr>
        <w:pStyle w:val="ListParagraph"/>
        <w:numPr>
          <w:ilvl w:val="0"/>
          <w:numId w:val="22"/>
        </w:numPr>
      </w:pPr>
      <w:r>
        <w:t xml:space="preserve">In 1950, Ingraham reported that among 251 women with untreated syphilis of less than 4 years’ duration, 41% of their infants were born alive and had congenital syphilis, 25% were stillborn, 14% died in the neonatal period, 21% had low birth weight but no evidence of syphilis, and only 18% were normal </w:t>
      </w:r>
      <w:proofErr w:type="gramStart"/>
      <w:r>
        <w:t>full term</w:t>
      </w:r>
      <w:proofErr w:type="gramEnd"/>
      <w:r>
        <w:t xml:space="preserve"> infants.</w:t>
      </w:r>
      <w:r w:rsidR="00396679" w:rsidRPr="00396679">
        <w:t xml:space="preserve"> Among mothers with late latent infection, only </w:t>
      </w:r>
      <w:r w:rsidR="00396679" w:rsidRPr="00E74B38">
        <w:rPr>
          <w:b/>
          <w:bCs/>
        </w:rPr>
        <w:t>2% of their infants had congenital syphilis</w:t>
      </w:r>
      <w:r w:rsidR="00E74B38">
        <w:rPr>
          <w:b/>
          <w:bCs/>
        </w:rPr>
        <w:t xml:space="preserve"> </w:t>
      </w:r>
      <w:r w:rsidR="001810EC">
        <w:fldChar w:fldCharType="begin"/>
      </w:r>
      <w:r w:rsidR="001152BC">
        <w:instrText xml:space="preserve"> ADDIN EN.CITE &lt;EndNote&gt;&lt;Cite&gt;&lt;Author&gt;Ingraham Jr&lt;/Author&gt;&lt;Year&gt;1950&lt;/Year&gt;&lt;RecNum&gt;1255&lt;/RecNum&gt;&lt;DisplayText&gt;&lt;style face="superscript"&gt;[18]&lt;/style&gt;&lt;/DisplayText&gt;&lt;record&gt;&lt;rec-number&gt;1255&lt;/rec-number&gt;&lt;foreign-keys&gt;&lt;key app="EN" db-id="0de29wz08pxpvrezp2r5trx59zf09wpzr5sv" timestamp="1740683527" guid="b3294d5a-3eca-47cd-84d3-ce800c475ad3"&gt;1255&lt;/key&gt;&lt;/foreign-keys&gt;&lt;ref-type name="Journal Article"&gt;17&lt;/ref-type&gt;&lt;contributors&gt;&lt;authors&gt;&lt;author&gt;Ingraham Jr, NR&lt;/author&gt;&lt;/authors&gt;&lt;/contributors&gt;&lt;titles&gt;&lt;title&gt;The value of penicillin alone in the prevention and treatment of congenital syphilis&lt;/title&gt;&lt;secondary-title&gt;Acta dermato-venereologica. Supplementum&lt;/secondary-title&gt;&lt;/titles&gt;&lt;periodical&gt;&lt;full-title&gt;Acta dermato-venereologica. Supplementum&lt;/full-title&gt;&lt;/periodical&gt;&lt;pages&gt;60-87&lt;/pages&gt;&lt;volume&gt;31&lt;/volume&gt;&lt;number&gt;Suppl. 24&lt;/number&gt;&lt;dates&gt;&lt;year&gt;1950&lt;/year&gt;&lt;/dates&gt;&lt;isbn&gt;0365-8341&lt;/isbn&gt;&lt;urls&gt;&lt;/urls&gt;&lt;/record&gt;&lt;/Cite&gt;&lt;/EndNote&gt;</w:instrText>
      </w:r>
      <w:r w:rsidR="001810EC">
        <w:fldChar w:fldCharType="separate"/>
      </w:r>
      <w:r w:rsidR="001152BC" w:rsidRPr="001152BC">
        <w:rPr>
          <w:noProof/>
          <w:vertAlign w:val="superscript"/>
        </w:rPr>
        <w:t>[18]</w:t>
      </w:r>
      <w:r w:rsidR="001810EC">
        <w:fldChar w:fldCharType="end"/>
      </w:r>
    </w:p>
    <w:p w14:paraId="2AE50D5E" w14:textId="3CC34E73" w:rsidR="001902E9" w:rsidRDefault="001902E9" w:rsidP="00537214">
      <w:pPr>
        <w:pStyle w:val="ListParagraph"/>
        <w:numPr>
          <w:ilvl w:val="0"/>
          <w:numId w:val="22"/>
        </w:numPr>
        <w:spacing w:before="0" w:after="0"/>
      </w:pPr>
      <w:r>
        <w:t>I</w:t>
      </w:r>
      <w:r w:rsidRPr="001902E9">
        <w:t>n 1952, Fiumara and colleagues</w:t>
      </w:r>
      <w:r>
        <w:t xml:space="preserve"> </w:t>
      </w:r>
      <w:r w:rsidRPr="001902E9">
        <w:t xml:space="preserve">reported that untreated maternal primary or secondary syphilis resulted in 50% of infants having congenital syphilis while the other 50% were stillborn, premature, or died in the neonatal period. With early and late latent infection, </w:t>
      </w:r>
      <w:r w:rsidRPr="00E74B38">
        <w:rPr>
          <w:b/>
          <w:bCs/>
        </w:rPr>
        <w:t>40% and 10%</w:t>
      </w:r>
      <w:r w:rsidRPr="001902E9">
        <w:t xml:space="preserve"> of infants, respectively, had congenital syphilis. </w:t>
      </w:r>
      <w:r>
        <w:fldChar w:fldCharType="begin"/>
      </w:r>
      <w:r w:rsidR="001152BC">
        <w:instrText xml:space="preserve"> ADDIN EN.CITE &lt;EndNote&gt;&lt;Cite&gt;&lt;Author&gt;Fiumara&lt;/Author&gt;&lt;Year&gt;1952&lt;/Year&gt;&lt;RecNum&gt;1252&lt;/RecNum&gt;&lt;DisplayText&gt;&lt;style face="superscript"&gt;[16]&lt;/style&gt;&lt;/DisplayText&gt;&lt;record&gt;&lt;rec-number&gt;1252&lt;/rec-number&gt;&lt;foreign-keys&gt;&lt;key app="EN" db-id="0de29wz08pxpvrezp2r5trx59zf09wpzr5sv" timestamp="1740682673" guid="021a266f-23de-4738-9ca4-ba816a3b0c7a"&gt;1252&lt;/key&gt;&lt;/foreign-keys&gt;&lt;ref-type name="Journal Article"&gt;17&lt;/ref-type&gt;&lt;contributors&gt;&lt;authors&gt;&lt;author&gt;Fiumara, Nicholas J&lt;/author&gt;&lt;author&gt;Fleming, William L&lt;/author&gt;&lt;author&gt;Downing, John G&lt;/author&gt;&lt;author&gt;Good, Frederick L&lt;/author&gt;&lt;/authors&gt;&lt;/contributors&gt;&lt;titles&gt;&lt;title&gt;The incidence of prenatal syphilis at the Boston City Hospital&lt;/title&gt;&lt;secondary-title&gt;New England Journal of Medicine&lt;/secondary-title&gt;&lt;/titles&gt;&lt;periodical&gt;&lt;full-title&gt;New England Journal of Medicine&lt;/full-title&gt;&lt;/periodical&gt;&lt;pages&gt;48-52&lt;/pages&gt;&lt;volume&gt;247&lt;/volume&gt;&lt;number&gt;2&lt;/number&gt;&lt;dates&gt;&lt;year&gt;1952&lt;/year&gt;&lt;/dates&gt;&lt;isbn&gt;0028-4793&lt;/isbn&gt;&lt;urls&gt;&lt;/urls&gt;&lt;/record&gt;&lt;/Cite&gt;&lt;/EndNote&gt;</w:instrText>
      </w:r>
      <w:r>
        <w:fldChar w:fldCharType="separate"/>
      </w:r>
      <w:r w:rsidR="001152BC" w:rsidRPr="001152BC">
        <w:rPr>
          <w:noProof/>
          <w:vertAlign w:val="superscript"/>
        </w:rPr>
        <w:t>[16]</w:t>
      </w:r>
      <w:r>
        <w:fldChar w:fldCharType="end"/>
      </w:r>
    </w:p>
    <w:p w14:paraId="261ED97F" w14:textId="20E2B062" w:rsidR="002616D0" w:rsidRDefault="002616D0" w:rsidP="00537214">
      <w:pPr>
        <w:pStyle w:val="ListParagraph"/>
        <w:numPr>
          <w:ilvl w:val="0"/>
          <w:numId w:val="22"/>
        </w:numPr>
        <w:spacing w:before="0" w:after="0"/>
      </w:pPr>
      <w:r w:rsidRPr="002616D0">
        <w:t xml:space="preserve">More recently, from 1988 to 1998 at Parkland Memorial Hospital, Dallas, Sheffield and colleagues reported vertical transmission rates of </w:t>
      </w:r>
      <w:r w:rsidRPr="00E74B38">
        <w:rPr>
          <w:b/>
          <w:bCs/>
        </w:rPr>
        <w:t>29%, 59%, 50%,</w:t>
      </w:r>
      <w:r w:rsidRPr="002616D0">
        <w:t xml:space="preserve"> and </w:t>
      </w:r>
      <w:r w:rsidRPr="00E74B38">
        <w:rPr>
          <w:b/>
          <w:bCs/>
        </w:rPr>
        <w:t>13% in</w:t>
      </w:r>
      <w:r w:rsidRPr="002616D0">
        <w:t xml:space="preserve"> mothers with primary, secondary, early latent, and late latent infection, respectively.</w:t>
      </w:r>
      <w:r>
        <w:fldChar w:fldCharType="begin"/>
      </w:r>
      <w:r w:rsidR="001152BC">
        <w:instrText xml:space="preserve"> ADDIN EN.CITE &lt;EndNote&gt;&lt;Cite&gt;&lt;Author&gt;Sheffield&lt;/Author&gt;&lt;Year&gt;2002&lt;/Year&gt;&lt;RecNum&gt;1254&lt;/RecNum&gt;&lt;DisplayText&gt;&lt;style face="superscript"&gt;[28]&lt;/style&gt;&lt;/DisplayText&gt;&lt;record&gt;&lt;rec-number&gt;1254&lt;/rec-number&gt;&lt;foreign-keys&gt;&lt;key app="EN" db-id="0de29wz08pxpvrezp2r5trx59zf09wpzr5sv" timestamp="1740682810" guid="44786380-599b-4f68-83cb-c2c427d7dde4"&gt;1254&lt;/key&gt;&lt;/foreign-keys&gt;&lt;ref-type name="Journal Article"&gt;17&lt;/ref-type&gt;&lt;contributors&gt;&lt;authors&gt;&lt;author&gt;Sheffield, Jeanne S&lt;/author&gt;&lt;author&gt;Sanchez, Pablo J&lt;/author&gt;&lt;author&gt;Morris, George&lt;/author&gt;&lt;author&gt;Maberry, Mark&lt;/author&gt;&lt;author&gt;Zeray, Fiker&lt;/author&gt;&lt;author&gt;McIntire, Donald D&lt;/author&gt;&lt;author&gt;Wendel Jr, George D&lt;/author&gt;&lt;/authors&gt;&lt;/contributors&gt;&lt;titles&gt;&lt;title&gt;Congenital syphilis after maternal treatment for syphilis during pregnancy&lt;/title&gt;&lt;secondary-title&gt;American journal of obstetrics and gynecology&lt;/secondary-title&gt;&lt;/titles&gt;&lt;periodical&gt;&lt;full-title&gt;American journal of obstetrics and gynecology&lt;/full-title&gt;&lt;/periodical&gt;&lt;pages&gt;569-573&lt;/pages&gt;&lt;volume&gt;186&lt;/volume&gt;&lt;number&gt;3&lt;/number&gt;&lt;dates&gt;&lt;year&gt;2002&lt;/year&gt;&lt;/dates&gt;&lt;isbn&gt;0002-9378&lt;/isbn&gt;&lt;urls&gt;&lt;/urls&gt;&lt;/record&gt;&lt;/Cite&gt;&lt;/EndNote&gt;</w:instrText>
      </w:r>
      <w:r>
        <w:fldChar w:fldCharType="separate"/>
      </w:r>
      <w:r w:rsidR="001152BC" w:rsidRPr="001152BC">
        <w:rPr>
          <w:noProof/>
          <w:vertAlign w:val="superscript"/>
        </w:rPr>
        <w:t>[28]</w:t>
      </w:r>
      <w:r>
        <w:fldChar w:fldCharType="end"/>
      </w:r>
    </w:p>
    <w:p w14:paraId="5C18A373" w14:textId="79148F4B" w:rsidR="0004129C" w:rsidRDefault="00130680" w:rsidP="0004129C">
      <w:r>
        <w:t xml:space="preserve">Using these studies, we characterize the probability of </w:t>
      </w:r>
      <w:r w:rsidR="0077103A">
        <w:t xml:space="preserve">vertical transmission in the early (&lt;=12months post infection) versus late stage (&gt;12 months post infection) as follow: </w:t>
      </w:r>
    </w:p>
    <w:p w14:paraId="780867AE" w14:textId="55EE5F13" w:rsidR="0077103A" w:rsidRPr="00081AC5" w:rsidRDefault="00FC7831" w:rsidP="00537214">
      <w:pPr>
        <w:pStyle w:val="ListParagraph"/>
        <w:numPr>
          <w:ilvl w:val="0"/>
          <w:numId w:val="21"/>
        </w:numPr>
        <w:rPr>
          <w:highlight w:val="yellow"/>
        </w:rPr>
      </w:pPr>
      <w:r w:rsidRPr="00081AC5">
        <w:rPr>
          <w:highlight w:val="yellow"/>
        </w:rPr>
        <w:t xml:space="preserve">Probability of vertical transmission from mothers with early syphilis: </w:t>
      </w:r>
      <w:r w:rsidR="000A3F89">
        <w:rPr>
          <w:highlight w:val="yellow"/>
        </w:rPr>
        <w:t>50</w:t>
      </w:r>
      <w:r w:rsidRPr="00081AC5">
        <w:rPr>
          <w:highlight w:val="yellow"/>
        </w:rPr>
        <w:t>% [</w:t>
      </w:r>
      <w:r w:rsidR="000A3F89">
        <w:rPr>
          <w:highlight w:val="yellow"/>
        </w:rPr>
        <w:t>30</w:t>
      </w:r>
      <w:r w:rsidRPr="00081AC5">
        <w:rPr>
          <w:highlight w:val="yellow"/>
        </w:rPr>
        <w:t xml:space="preserve"> -</w:t>
      </w:r>
      <w:r w:rsidR="00E74B38">
        <w:rPr>
          <w:highlight w:val="yellow"/>
        </w:rPr>
        <w:t xml:space="preserve"> 60</w:t>
      </w:r>
      <w:r w:rsidRPr="00081AC5">
        <w:rPr>
          <w:highlight w:val="yellow"/>
        </w:rPr>
        <w:t>%]</w:t>
      </w:r>
    </w:p>
    <w:p w14:paraId="3D8CBE0C" w14:textId="7A1D3784" w:rsidR="00FC7831" w:rsidRPr="00081AC5" w:rsidRDefault="00FC7831" w:rsidP="00537214">
      <w:pPr>
        <w:pStyle w:val="ListParagraph"/>
        <w:numPr>
          <w:ilvl w:val="0"/>
          <w:numId w:val="21"/>
        </w:numPr>
        <w:rPr>
          <w:highlight w:val="yellow"/>
        </w:rPr>
      </w:pPr>
      <w:r w:rsidRPr="00081AC5">
        <w:rPr>
          <w:highlight w:val="yellow"/>
        </w:rPr>
        <w:t xml:space="preserve">Probability of vertical transmission from mothers with late syphilis: </w:t>
      </w:r>
      <w:r w:rsidR="00081AC5" w:rsidRPr="00081AC5">
        <w:rPr>
          <w:highlight w:val="yellow"/>
        </w:rPr>
        <w:t>10</w:t>
      </w:r>
      <w:r w:rsidRPr="00081AC5">
        <w:rPr>
          <w:highlight w:val="yellow"/>
        </w:rPr>
        <w:t>% [0</w:t>
      </w:r>
      <w:r w:rsidR="00081AC5" w:rsidRPr="00081AC5">
        <w:rPr>
          <w:highlight w:val="yellow"/>
        </w:rPr>
        <w:t>.05</w:t>
      </w:r>
      <w:r w:rsidRPr="00081AC5">
        <w:rPr>
          <w:highlight w:val="yellow"/>
        </w:rPr>
        <w:t xml:space="preserve"> -</w:t>
      </w:r>
      <w:r w:rsidR="00081AC5" w:rsidRPr="00081AC5">
        <w:rPr>
          <w:highlight w:val="yellow"/>
        </w:rPr>
        <w:t>15</w:t>
      </w:r>
      <w:r w:rsidRPr="00081AC5">
        <w:rPr>
          <w:highlight w:val="yellow"/>
        </w:rPr>
        <w:t>%]</w:t>
      </w:r>
    </w:p>
    <w:p w14:paraId="38436053" w14:textId="77777777" w:rsidR="0004129C" w:rsidRDefault="0004129C" w:rsidP="0004129C"/>
    <w:p w14:paraId="0BD31910" w14:textId="7DBAA4BA" w:rsidR="0004129C" w:rsidRDefault="008A30AA" w:rsidP="00E51C3F">
      <w:pPr>
        <w:pStyle w:val="Heading2"/>
      </w:pPr>
      <w:r>
        <w:t>RR congenital syphilis based on Prenatal care</w:t>
      </w:r>
      <w:r w:rsidR="0004129C">
        <w:t>:</w:t>
      </w:r>
    </w:p>
    <w:p w14:paraId="286B361B" w14:textId="490078BB" w:rsidR="00955D96" w:rsidRDefault="00D46E4D" w:rsidP="00D46E4D">
      <w:r w:rsidRPr="00D46E4D">
        <w:t xml:space="preserve">The most comprehensive study we found is a Systematic Review and Meta-Analysis of the Literature by Qin et al. (2014). The authors report the proportion (%) of adverse pregnancy outcomes (APOs) among women with syphilis and women without syphilis (Table </w:t>
      </w:r>
      <w:r>
        <w:t>2</w:t>
      </w:r>
      <w:r w:rsidRPr="00D46E4D">
        <w:t>). In a subgroup analysis, they further report the proportion of APOs among syphilis-infected women based on the timing of syphilis treatment during pregnancy (first, second, or third trimester) (Table 6). We rely on the pooled incidence rates reported in the study, along with their corresponding 95% confidence intervals. The combined incidence and confidence intervals were calculated using fixed-effects models, or, in the presence of heterogeneity, random-effects models.</w:t>
      </w:r>
      <w:r>
        <w:t xml:space="preserve"> </w:t>
      </w:r>
    </w:p>
    <w:p w14:paraId="5E468024" w14:textId="44BDE36D" w:rsidR="00D46E4D" w:rsidRDefault="00831B02" w:rsidP="00831B02">
      <w:r>
        <w:t xml:space="preserve">** </w:t>
      </w:r>
      <w:r w:rsidRPr="00831B02">
        <w:t>Of note, the reported proportion of births resulting in congenital syphilis among untreated mothers is 36%, which is slightly lower than the proportion among mothers receiving treatment in the third pregnancy trimester (40.6%). While this may seem counterintuitive, several factors could explain this. Treatment in earlier pregnancy stages is generally more effective, and women receiving third-trimester treatment may have been diagnosed later, after the infection had already progressed. This delay in treatment could increase the risk of transmission. Additionally, untreated women may have syphilis at varying stages, with not all cases resulting in congenital syphilis. Late-stage syphilis or other factors could contribute to the difference. Reporting or data biases might also influence the observed proportions.</w:t>
      </w:r>
    </w:p>
    <w:p w14:paraId="14FD2D8C" w14:textId="77777777" w:rsidR="00831B02" w:rsidRDefault="00831B02" w:rsidP="00831B02">
      <w:pPr>
        <w:rPr>
          <w:b/>
          <w:bCs/>
        </w:rPr>
      </w:pPr>
    </w:p>
    <w:p w14:paraId="01130C0B" w14:textId="13DD31B6" w:rsidR="006C6C1B" w:rsidRDefault="006C6C1B" w:rsidP="00955D96">
      <w:r w:rsidRPr="005E5A7D">
        <w:rPr>
          <w:b/>
          <w:bCs/>
        </w:rPr>
        <w:t xml:space="preserve">Risk of congenital syphilis </w:t>
      </w:r>
      <w:r>
        <w:t xml:space="preserve"> </w:t>
      </w:r>
      <w:r>
        <w:fldChar w:fldCharType="begin"/>
      </w:r>
      <w:r w:rsidR="001152BC">
        <w:instrText xml:space="preserve"> ADDIN EN.CITE &lt;EndNote&gt;&lt;Cite&gt;&lt;Author&gt;Qin JiaBi&lt;/Author&gt;&lt;Year&gt;2014&lt;/Year&gt;&lt;RecNum&gt;1259&lt;/RecNum&gt;&lt;DisplayText&gt;&lt;style face="superscript"&gt;[19]&lt;/style&gt;&lt;/DisplayText&gt;&lt;record&gt;&lt;rec-number&gt;1259&lt;/rec-number&gt;&lt;foreign-keys&gt;&lt;key app="EN" db-id="0de29wz08pxpvrezp2r5trx59zf09wpzr5sv" timestamp="1740685810" guid="7a08e449-accc-485e-bd0e-bc67b3135c87"&gt;1259&lt;/key&gt;&lt;/foreign-keys&gt;&lt;ref-type name="Journal Article"&gt;17&lt;/ref-type&gt;&lt;contributors&gt;&lt;authors&gt;&lt;author&gt;Qin JiaBi, Qin JiaBi&lt;/author&gt;&lt;author&gt;Yang TuBao, Yang TuBao&lt;/author&gt;&lt;author&gt;Xiao ShuiYuan, Xiao ShuiYuan&lt;/author&gt;&lt;author&gt;Tan HongZhuan, Tan HongZhuan&lt;/author&gt;&lt;author&gt;Feng TieJian, Feng TieJian&lt;/author&gt;&lt;author&gt;Fu HanLin, Fu HanLin&lt;/author&gt;&lt;/authors&gt;&lt;/contributors&gt;&lt;titles&gt;&lt;title&gt;Reported estimates of adverse pregnancy outcomes among women with and without syphilis: a systematic review and meta-analysis&lt;/title&gt;&lt;/titles&gt;&lt;dates&gt;&lt;year&gt;2014&lt;/year&gt;&lt;/dates&gt;&lt;urls&gt;&lt;/urls&gt;&lt;/record&gt;&lt;/Cite&gt;&lt;/EndNote&gt;</w:instrText>
      </w:r>
      <w:r>
        <w:fldChar w:fldCharType="separate"/>
      </w:r>
      <w:r w:rsidR="001152BC" w:rsidRPr="001152BC">
        <w:rPr>
          <w:noProof/>
          <w:vertAlign w:val="superscript"/>
        </w:rPr>
        <w:t>[19]</w:t>
      </w:r>
      <w:r>
        <w:fldChar w:fldCharType="end"/>
      </w:r>
    </w:p>
    <w:tbl>
      <w:tblPr>
        <w:tblStyle w:val="GridTable1Light"/>
        <w:tblW w:w="9360" w:type="dxa"/>
        <w:tblLook w:val="04A0" w:firstRow="1" w:lastRow="0" w:firstColumn="1" w:lastColumn="0" w:noHBand="0" w:noVBand="1"/>
      </w:tblPr>
      <w:tblGrid>
        <w:gridCol w:w="2395"/>
        <w:gridCol w:w="1160"/>
        <w:gridCol w:w="1161"/>
        <w:gridCol w:w="1161"/>
        <w:gridCol w:w="1161"/>
        <w:gridCol w:w="1161"/>
        <w:gridCol w:w="1161"/>
      </w:tblGrid>
      <w:tr w:rsidR="006C6C1B" w:rsidRPr="00500ADF" w14:paraId="1C61E448" w14:textId="7777777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441186F8" w14:textId="77777777" w:rsidR="006C6C1B" w:rsidRPr="00500ADF" w:rsidRDefault="006C6C1B">
            <w:pPr>
              <w:pStyle w:val="NoSpacing"/>
            </w:pPr>
            <w:r w:rsidRPr="00500ADF">
              <w:lastRenderedPageBreak/>
              <w:t>Congenital</w:t>
            </w:r>
          </w:p>
        </w:tc>
        <w:tc>
          <w:tcPr>
            <w:tcW w:w="3482" w:type="dxa"/>
            <w:gridSpan w:val="3"/>
            <w:noWrap/>
            <w:hideMark/>
          </w:tcPr>
          <w:p w14:paraId="6F73BBBF" w14:textId="77777777" w:rsidR="006C6C1B" w:rsidRPr="00500ADF" w:rsidRDefault="006C6C1B">
            <w:pPr>
              <w:pStyle w:val="NoSpacing"/>
              <w:cnfStyle w:val="100000000000" w:firstRow="1" w:lastRow="0" w:firstColumn="0" w:lastColumn="0" w:oddVBand="0" w:evenVBand="0" w:oddHBand="0" w:evenHBand="0" w:firstRowFirstColumn="0" w:firstRowLastColumn="0" w:lastRowFirstColumn="0" w:lastRowLastColumn="0"/>
            </w:pPr>
            <w:r w:rsidRPr="00500ADF">
              <w:t>M (IQR) of reported proportions in the original studies</w:t>
            </w:r>
          </w:p>
        </w:tc>
        <w:tc>
          <w:tcPr>
            <w:tcW w:w="3483" w:type="dxa"/>
            <w:gridSpan w:val="3"/>
            <w:noWrap/>
            <w:hideMark/>
          </w:tcPr>
          <w:p w14:paraId="45F67E8E" w14:textId="244A7DB7" w:rsidR="006C6C1B" w:rsidRPr="00500ADF" w:rsidRDefault="006C6C1B">
            <w:pPr>
              <w:pStyle w:val="NoSpacing"/>
              <w:cnfStyle w:val="100000000000" w:firstRow="1" w:lastRow="0" w:firstColumn="0" w:lastColumn="0" w:oddVBand="0" w:evenVBand="0" w:oddHBand="0" w:evenHBand="0" w:firstRowFirstColumn="0" w:firstRowLastColumn="0" w:lastRowFirstColumn="0" w:lastRowLastColumn="0"/>
            </w:pPr>
            <w:r w:rsidRPr="00500ADF">
              <w:t>summary state (95% CI) calculated using fix</w:t>
            </w:r>
            <w:r>
              <w:t xml:space="preserve"> </w:t>
            </w:r>
            <w:r w:rsidRPr="00500ADF">
              <w:t>effects or random effects models</w:t>
            </w:r>
          </w:p>
        </w:tc>
      </w:tr>
      <w:tr w:rsidR="006C6C1B" w:rsidRPr="00500ADF" w14:paraId="42354143"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727F57B3" w14:textId="77777777" w:rsidR="006C6C1B" w:rsidRPr="00500ADF" w:rsidRDefault="006C6C1B">
            <w:pPr>
              <w:pStyle w:val="NoSpacing"/>
            </w:pPr>
            <w:r w:rsidRPr="00500ADF">
              <w:t>untreated</w:t>
            </w:r>
          </w:p>
        </w:tc>
        <w:tc>
          <w:tcPr>
            <w:tcW w:w="1160" w:type="dxa"/>
            <w:noWrap/>
            <w:hideMark/>
          </w:tcPr>
          <w:p w14:paraId="1A545B0D"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34.4</w:t>
            </w:r>
          </w:p>
        </w:tc>
        <w:tc>
          <w:tcPr>
            <w:tcW w:w="1161" w:type="dxa"/>
            <w:noWrap/>
            <w:hideMark/>
          </w:tcPr>
          <w:p w14:paraId="3135C04A"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23.7</w:t>
            </w:r>
          </w:p>
        </w:tc>
        <w:tc>
          <w:tcPr>
            <w:tcW w:w="1161" w:type="dxa"/>
            <w:noWrap/>
            <w:hideMark/>
          </w:tcPr>
          <w:p w14:paraId="761EA40E"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68.3</w:t>
            </w:r>
          </w:p>
        </w:tc>
        <w:tc>
          <w:tcPr>
            <w:tcW w:w="1161" w:type="dxa"/>
            <w:noWrap/>
            <w:hideMark/>
          </w:tcPr>
          <w:p w14:paraId="1088B0BD" w14:textId="352182BA"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36</w:t>
            </w:r>
            <w:r>
              <w:t>%</w:t>
            </w:r>
          </w:p>
        </w:tc>
        <w:tc>
          <w:tcPr>
            <w:tcW w:w="1161" w:type="dxa"/>
            <w:noWrap/>
            <w:hideMark/>
          </w:tcPr>
          <w:p w14:paraId="66F0FBAE"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28</w:t>
            </w:r>
          </w:p>
        </w:tc>
        <w:tc>
          <w:tcPr>
            <w:tcW w:w="1161" w:type="dxa"/>
            <w:noWrap/>
            <w:hideMark/>
          </w:tcPr>
          <w:p w14:paraId="45F424D1"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44.9</w:t>
            </w:r>
          </w:p>
        </w:tc>
      </w:tr>
      <w:tr w:rsidR="006C6C1B" w:rsidRPr="00500ADF" w14:paraId="4DBB32A5"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1015914B" w14:textId="77777777" w:rsidR="006C6C1B" w:rsidRPr="00500ADF" w:rsidRDefault="006C6C1B">
            <w:pPr>
              <w:pStyle w:val="NoSpacing"/>
            </w:pPr>
            <w:r w:rsidRPr="00500ADF">
              <w:t>treated women with syphilis</w:t>
            </w:r>
          </w:p>
        </w:tc>
        <w:tc>
          <w:tcPr>
            <w:tcW w:w="1160" w:type="dxa"/>
            <w:noWrap/>
            <w:hideMark/>
          </w:tcPr>
          <w:p w14:paraId="26739794"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13.9</w:t>
            </w:r>
          </w:p>
        </w:tc>
        <w:tc>
          <w:tcPr>
            <w:tcW w:w="1161" w:type="dxa"/>
            <w:noWrap/>
            <w:hideMark/>
          </w:tcPr>
          <w:p w14:paraId="3B8ADE7C"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8.2</w:t>
            </w:r>
          </w:p>
        </w:tc>
        <w:tc>
          <w:tcPr>
            <w:tcW w:w="1161" w:type="dxa"/>
            <w:noWrap/>
            <w:hideMark/>
          </w:tcPr>
          <w:p w14:paraId="59860D18"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21.9</w:t>
            </w:r>
          </w:p>
        </w:tc>
        <w:tc>
          <w:tcPr>
            <w:tcW w:w="1161" w:type="dxa"/>
            <w:noWrap/>
            <w:hideMark/>
          </w:tcPr>
          <w:p w14:paraId="06B12797" w14:textId="61A0DD01"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14</w:t>
            </w:r>
            <w:r>
              <w:t>%</w:t>
            </w:r>
          </w:p>
        </w:tc>
        <w:tc>
          <w:tcPr>
            <w:tcW w:w="1161" w:type="dxa"/>
            <w:noWrap/>
            <w:hideMark/>
          </w:tcPr>
          <w:p w14:paraId="55488579"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10.5</w:t>
            </w:r>
          </w:p>
        </w:tc>
        <w:tc>
          <w:tcPr>
            <w:tcW w:w="1161" w:type="dxa"/>
            <w:noWrap/>
            <w:hideMark/>
          </w:tcPr>
          <w:p w14:paraId="5A3566F2"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18.5</w:t>
            </w:r>
          </w:p>
        </w:tc>
      </w:tr>
      <w:tr w:rsidR="006C6C1B" w:rsidRPr="00500ADF" w14:paraId="1427B635"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2192D0E4" w14:textId="77777777" w:rsidR="006C6C1B" w:rsidRPr="00500ADF" w:rsidRDefault="006C6C1B">
            <w:pPr>
              <w:pStyle w:val="NoSpacing"/>
            </w:pPr>
            <w:r w:rsidRPr="00500ADF">
              <w:t>first</w:t>
            </w:r>
          </w:p>
        </w:tc>
        <w:tc>
          <w:tcPr>
            <w:tcW w:w="1160" w:type="dxa"/>
            <w:noWrap/>
            <w:hideMark/>
          </w:tcPr>
          <w:p w14:paraId="1864725A"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8.2</w:t>
            </w:r>
          </w:p>
        </w:tc>
        <w:tc>
          <w:tcPr>
            <w:tcW w:w="1161" w:type="dxa"/>
            <w:noWrap/>
            <w:hideMark/>
          </w:tcPr>
          <w:p w14:paraId="6083B10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5.4</w:t>
            </w:r>
          </w:p>
        </w:tc>
        <w:tc>
          <w:tcPr>
            <w:tcW w:w="1161" w:type="dxa"/>
            <w:noWrap/>
            <w:hideMark/>
          </w:tcPr>
          <w:p w14:paraId="372B143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9.4</w:t>
            </w:r>
          </w:p>
        </w:tc>
        <w:tc>
          <w:tcPr>
            <w:tcW w:w="1161" w:type="dxa"/>
            <w:noWrap/>
            <w:hideMark/>
          </w:tcPr>
          <w:p w14:paraId="0AB33E14" w14:textId="734B5B7B"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10.4%</w:t>
            </w:r>
          </w:p>
        </w:tc>
        <w:tc>
          <w:tcPr>
            <w:tcW w:w="1161" w:type="dxa"/>
            <w:noWrap/>
            <w:hideMark/>
          </w:tcPr>
          <w:p w14:paraId="19612C4E"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7.7</w:t>
            </w:r>
          </w:p>
        </w:tc>
        <w:tc>
          <w:tcPr>
            <w:tcW w:w="1161" w:type="dxa"/>
            <w:noWrap/>
            <w:hideMark/>
          </w:tcPr>
          <w:p w14:paraId="3FED782A"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14</w:t>
            </w:r>
          </w:p>
        </w:tc>
      </w:tr>
      <w:tr w:rsidR="006C6C1B" w:rsidRPr="00500ADF" w14:paraId="25E433C0"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5285C5A7" w14:textId="77777777" w:rsidR="006C6C1B" w:rsidRPr="00500ADF" w:rsidRDefault="006C6C1B">
            <w:pPr>
              <w:pStyle w:val="NoSpacing"/>
            </w:pPr>
            <w:r w:rsidRPr="00500ADF">
              <w:t>second</w:t>
            </w:r>
          </w:p>
        </w:tc>
        <w:tc>
          <w:tcPr>
            <w:tcW w:w="1160" w:type="dxa"/>
            <w:noWrap/>
            <w:hideMark/>
          </w:tcPr>
          <w:p w14:paraId="70FC6C8F"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19.1</w:t>
            </w:r>
          </w:p>
        </w:tc>
        <w:tc>
          <w:tcPr>
            <w:tcW w:w="1161" w:type="dxa"/>
            <w:noWrap/>
            <w:hideMark/>
          </w:tcPr>
          <w:p w14:paraId="1EDDA270"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8.7</w:t>
            </w:r>
          </w:p>
        </w:tc>
        <w:tc>
          <w:tcPr>
            <w:tcW w:w="1161" w:type="dxa"/>
            <w:noWrap/>
            <w:hideMark/>
          </w:tcPr>
          <w:p w14:paraId="37AD5929"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27.8</w:t>
            </w:r>
          </w:p>
        </w:tc>
        <w:tc>
          <w:tcPr>
            <w:tcW w:w="1161" w:type="dxa"/>
            <w:noWrap/>
            <w:hideMark/>
          </w:tcPr>
          <w:p w14:paraId="104255C3" w14:textId="2D018202"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17.6%</w:t>
            </w:r>
          </w:p>
        </w:tc>
        <w:tc>
          <w:tcPr>
            <w:tcW w:w="1161" w:type="dxa"/>
            <w:noWrap/>
            <w:hideMark/>
          </w:tcPr>
          <w:p w14:paraId="5BE0C17A"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11.8</w:t>
            </w:r>
          </w:p>
        </w:tc>
        <w:tc>
          <w:tcPr>
            <w:tcW w:w="1161" w:type="dxa"/>
            <w:noWrap/>
            <w:hideMark/>
          </w:tcPr>
          <w:p w14:paraId="586B4288"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25.4</w:t>
            </w:r>
          </w:p>
        </w:tc>
      </w:tr>
      <w:tr w:rsidR="006C6C1B" w:rsidRPr="00500ADF" w14:paraId="0F6EC54B"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3EA20625" w14:textId="77777777" w:rsidR="006C6C1B" w:rsidRPr="00500ADF" w:rsidRDefault="006C6C1B">
            <w:pPr>
              <w:pStyle w:val="NoSpacing"/>
            </w:pPr>
            <w:r w:rsidRPr="00500ADF">
              <w:t>third</w:t>
            </w:r>
          </w:p>
        </w:tc>
        <w:tc>
          <w:tcPr>
            <w:tcW w:w="1160" w:type="dxa"/>
            <w:noWrap/>
            <w:hideMark/>
          </w:tcPr>
          <w:p w14:paraId="68D2988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45</w:t>
            </w:r>
          </w:p>
        </w:tc>
        <w:tc>
          <w:tcPr>
            <w:tcW w:w="1161" w:type="dxa"/>
            <w:noWrap/>
            <w:hideMark/>
          </w:tcPr>
          <w:p w14:paraId="723239C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26.5</w:t>
            </w:r>
          </w:p>
        </w:tc>
        <w:tc>
          <w:tcPr>
            <w:tcW w:w="1161" w:type="dxa"/>
            <w:noWrap/>
            <w:hideMark/>
          </w:tcPr>
          <w:p w14:paraId="0BDF4CC1"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60</w:t>
            </w:r>
          </w:p>
        </w:tc>
        <w:tc>
          <w:tcPr>
            <w:tcW w:w="1161" w:type="dxa"/>
            <w:noWrap/>
            <w:hideMark/>
          </w:tcPr>
          <w:p w14:paraId="10904A47" w14:textId="2DE5582D"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40.6%</w:t>
            </w:r>
          </w:p>
        </w:tc>
        <w:tc>
          <w:tcPr>
            <w:tcW w:w="1161" w:type="dxa"/>
            <w:noWrap/>
            <w:hideMark/>
          </w:tcPr>
          <w:p w14:paraId="0A7E482F"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31.3</w:t>
            </w:r>
          </w:p>
        </w:tc>
        <w:tc>
          <w:tcPr>
            <w:tcW w:w="1161" w:type="dxa"/>
            <w:noWrap/>
            <w:hideMark/>
          </w:tcPr>
          <w:p w14:paraId="29A3E401"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50.7</w:t>
            </w:r>
          </w:p>
        </w:tc>
      </w:tr>
    </w:tbl>
    <w:p w14:paraId="71425FEF" w14:textId="5A4E22E6" w:rsidR="0004129C" w:rsidRDefault="00500ADF" w:rsidP="00831B02">
      <w:pPr>
        <w:spacing w:before="0" w:after="0"/>
        <w:ind w:left="540"/>
      </w:pPr>
      <w:r>
        <w:t xml:space="preserve"> </w:t>
      </w:r>
    </w:p>
    <w:p w14:paraId="58A9E81E" w14:textId="77777777" w:rsidR="00831B02" w:rsidRDefault="00831B02" w:rsidP="00831B02">
      <w:pPr>
        <w:spacing w:before="0" w:after="0"/>
        <w:ind w:left="540"/>
      </w:pPr>
    </w:p>
    <w:p w14:paraId="7AE8517F" w14:textId="4320A326" w:rsidR="00831B02" w:rsidRDefault="0058740D" w:rsidP="00460258">
      <w:pPr>
        <w:rPr>
          <w:b/>
          <w:bCs/>
        </w:rPr>
      </w:pPr>
      <w:r>
        <w:t>These estimates align with reported efficiency of sy</w:t>
      </w:r>
      <w:r w:rsidR="007E2FA1">
        <w:t xml:space="preserve">philis treatment by Hawkes, et al. (2013): </w:t>
      </w:r>
      <w:r w:rsidR="00831B02">
        <w:t xml:space="preserve">The odds of congenital </w:t>
      </w:r>
      <w:r w:rsidR="00831B02" w:rsidRPr="0098133A">
        <w:t xml:space="preserve">syphilis among infants born to mother receiving intervention (to include screening and treatment) in the third </w:t>
      </w:r>
      <w:r w:rsidR="00710CF9" w:rsidRPr="0098133A">
        <w:t>trimester</w:t>
      </w:r>
      <w:r w:rsidR="00831B02">
        <w:t xml:space="preserve"> compared to </w:t>
      </w:r>
      <w:r w:rsidR="00831B02" w:rsidRPr="0098133A">
        <w:t xml:space="preserve">first and second trimesters: </w:t>
      </w:r>
      <w:r w:rsidR="00831B02" w:rsidRPr="0058740D">
        <w:rPr>
          <w:b/>
          <w:bCs/>
          <w:u w:val="single"/>
        </w:rPr>
        <w:t>odds ratio 2.92,</w:t>
      </w:r>
      <w:r w:rsidR="00831B02" w:rsidRPr="00CD00DA">
        <w:t xml:space="preserve"> 95% CI [0.66, 12.87]</w:t>
      </w:r>
      <w:r w:rsidR="00831B02">
        <w:t>.</w:t>
      </w:r>
      <w:r w:rsidR="00831B02" w:rsidRPr="00505A78">
        <w:t>The overall odds ratio for any adverse outcome was 2.24 (95% CI 1.28, 3.93).</w:t>
      </w:r>
      <w:r w:rsidR="00831B02" w:rsidRPr="00CD00DA">
        <w:t xml:space="preserve"> </w:t>
      </w:r>
      <w:r w:rsidR="00831B02" w:rsidRPr="00CD00DA">
        <w:fldChar w:fldCharType="begin"/>
      </w:r>
      <w:r w:rsidR="001152BC">
        <w:instrText xml:space="preserve"> ADDIN EN.CITE &lt;EndNote&gt;&lt;Cite&gt;&lt;Author&gt;Hawkes&lt;/Author&gt;&lt;Year&gt;2013&lt;/Year&gt;&lt;RecNum&gt;1260&lt;/RecNum&gt;&lt;DisplayText&gt;&lt;style face="superscript"&gt;[29]&lt;/style&gt;&lt;/DisplayText&gt;&lt;record&gt;&lt;rec-number&gt;1260&lt;/rec-number&gt;&lt;foreign-keys&gt;&lt;key app="EN" db-id="0de29wz08pxpvrezp2r5trx59zf09wpzr5sv" timestamp="1740688240" guid="88872b3c-34c9-461f-9a93-c3ba3d8c8d16"&gt;1260&lt;/key&gt;&lt;/foreign-keys&gt;&lt;ref-type name="Journal Article"&gt;17&lt;/ref-type&gt;&lt;contributors&gt;&lt;authors&gt;&lt;author&gt;Hawkes, Sarah J&lt;/author&gt;&lt;author&gt;Gomez, Gabriela B&lt;/author&gt;&lt;author&gt;Broutet, Nathalie&lt;/author&gt;&lt;/authors&gt;&lt;/contributors&gt;&lt;titles&gt;&lt;title&gt;Early antenatal care: does it make a difference to outcomes of pregnancy associated with syphilis? A systematic review and meta-analysis&lt;/title&gt;&lt;secondary-title&gt;PloS one&lt;/secondary-title&gt;&lt;/titles&gt;&lt;periodical&gt;&lt;full-title&gt;PLoS One&lt;/full-title&gt;&lt;/periodical&gt;&lt;pages&gt;e56713&lt;/pages&gt;&lt;volume&gt;8&lt;/volume&gt;&lt;number&gt;2&lt;/number&gt;&lt;dates&gt;&lt;year&gt;2013&lt;/year&gt;&lt;/dates&gt;&lt;isbn&gt;1932-6203&lt;/isbn&gt;&lt;urls&gt;&lt;/urls&gt;&lt;/record&gt;&lt;/Cite&gt;&lt;/EndNote&gt;</w:instrText>
      </w:r>
      <w:r w:rsidR="00831B02" w:rsidRPr="00CD00DA">
        <w:fldChar w:fldCharType="separate"/>
      </w:r>
      <w:r w:rsidR="001152BC" w:rsidRPr="001152BC">
        <w:rPr>
          <w:noProof/>
          <w:vertAlign w:val="superscript"/>
        </w:rPr>
        <w:t>[29]</w:t>
      </w:r>
      <w:r w:rsidR="00831B02" w:rsidRPr="00CD00DA">
        <w:fldChar w:fldCharType="end"/>
      </w:r>
    </w:p>
    <w:p w14:paraId="29B3BEA5" w14:textId="77777777" w:rsidR="00831B02" w:rsidRPr="00831B02" w:rsidRDefault="00831B02" w:rsidP="00831B02">
      <w:pPr>
        <w:spacing w:before="0" w:after="0"/>
        <w:ind w:left="540"/>
        <w:rPr>
          <w:b/>
          <w:bCs/>
        </w:rPr>
      </w:pPr>
    </w:p>
    <w:p w14:paraId="1C25BB11" w14:textId="77777777" w:rsidR="0004129C" w:rsidRDefault="0004129C" w:rsidP="0004129C"/>
    <w:p w14:paraId="6803FA28" w14:textId="2DCACFA5" w:rsidR="0004129C" w:rsidRDefault="00525B8B" w:rsidP="00B465EE">
      <w:pPr>
        <w:pStyle w:val="Heading3"/>
      </w:pPr>
      <w:r>
        <w:t xml:space="preserve"> </w:t>
      </w:r>
      <w:r w:rsidR="005C4B5E">
        <w:t>Adequate treatment</w:t>
      </w:r>
    </w:p>
    <w:p w14:paraId="3A8AD5DB" w14:textId="5F74DE30" w:rsidR="003E0ED0" w:rsidRDefault="003E0ED0" w:rsidP="00B465EE">
      <w:pPr>
        <w:pStyle w:val="ListParagraph"/>
        <w:numPr>
          <w:ilvl w:val="0"/>
          <w:numId w:val="18"/>
        </w:numPr>
      </w:pPr>
      <w:r w:rsidRPr="003E0ED0">
        <w:t>Six jurisdictions that participated in SET-NET conducted enhanced surveillance</w:t>
      </w:r>
      <w:r>
        <w:t xml:space="preserve"> </w:t>
      </w:r>
      <w:r w:rsidRPr="003E0ED0">
        <w:t>among people with syphilis during pregnancy based on</w:t>
      </w:r>
      <w:r>
        <w:t xml:space="preserve"> </w:t>
      </w:r>
      <w:r w:rsidRPr="003E0ED0">
        <w:t>case investigations, medical records, and linkage of</w:t>
      </w:r>
      <w:r>
        <w:t xml:space="preserve"> </w:t>
      </w:r>
      <w:r w:rsidRPr="003E0ED0">
        <w:t>laboratory data with vital records</w:t>
      </w:r>
      <w:r w:rsidR="00B465EE">
        <w:t xml:space="preserve"> </w:t>
      </w:r>
      <w:r w:rsidR="00B465EE">
        <w:fldChar w:fldCharType="begin"/>
      </w:r>
      <w:r w:rsidR="001152BC">
        <w:instrText xml:space="preserve"> ADDIN EN.CITE &lt;EndNote&gt;&lt;Cite&gt;&lt;Author&gt;Tannis&lt;/Author&gt;&lt;Year&gt;2022&lt;/Year&gt;&lt;RecNum&gt;1278&lt;/RecNum&gt;&lt;DisplayText&gt;&lt;style face="superscript"&gt;[30]&lt;/style&gt;&lt;/DisplayText&gt;&lt;record&gt;&lt;rec-number&gt;1278&lt;/rec-number&gt;&lt;foreign-keys&gt;&lt;key app="EN" db-id="0de29wz08pxpvrezp2r5trx59zf09wpzr5sv" timestamp="1741380432" guid="ff3e5207-3153-46bc-9844-0b722cfb0d25"&gt;1278&lt;/key&gt;&lt;/foreign-keys&gt;&lt;ref-type name="Journal Article"&gt;17&lt;/ref-type&gt;&lt;contributors&gt;&lt;authors&gt;&lt;author&gt;Tannis, Ayzsa&lt;/author&gt;&lt;author&gt;Miele, Kathryn&lt;/author&gt;&lt;author&gt;Carlson, Jeffrey M&lt;/author&gt;&lt;author&gt;O&amp;apos;Callaghan, Kevin P&lt;/author&gt;&lt;author&gt;Woodworth, Kate R&lt;/author&gt;&lt;author&gt;Anderson, Breanne&lt;/author&gt;&lt;author&gt;Praag, Aisha&lt;/author&gt;&lt;author&gt;Pulliam, Kourtney&lt;/author&gt;&lt;author&gt;Coppola, Nicole&lt;/author&gt;&lt;author&gt;Mbotha, Deborah&lt;/author&gt;&lt;/authors&gt;&lt;/contributors&gt;&lt;titles&gt;&lt;title&gt;Syphilis treatment among people who are pregnant in six US states, 2018–2021&lt;/title&gt;&lt;secondary-title&gt;Obstetrics &amp;amp; Gynecology&lt;/secondary-title&gt;&lt;/titles&gt;&lt;periodical&gt;&lt;full-title&gt;Obstetrics &amp;amp; Gynecology&lt;/full-title&gt;&lt;/periodical&gt;&lt;pages&gt;10.1097&lt;/pages&gt;&lt;dates&gt;&lt;year&gt;2022&lt;/year&gt;&lt;/dates&gt;&lt;isbn&gt;0029-7844&lt;/isbn&gt;&lt;urls&gt;&lt;/urls&gt;&lt;/record&gt;&lt;/Cite&gt;&lt;/EndNote&gt;</w:instrText>
      </w:r>
      <w:r w:rsidR="00B465EE">
        <w:fldChar w:fldCharType="separate"/>
      </w:r>
      <w:r w:rsidR="001152BC" w:rsidRPr="001152BC">
        <w:rPr>
          <w:noProof/>
          <w:vertAlign w:val="superscript"/>
        </w:rPr>
        <w:t>[30]</w:t>
      </w:r>
      <w:r w:rsidR="00B465EE">
        <w:fldChar w:fldCharType="end"/>
      </w:r>
    </w:p>
    <w:p w14:paraId="2AE98162" w14:textId="39ED7D8D" w:rsidR="005C4B5E" w:rsidRDefault="005C4B5E" w:rsidP="00B465EE">
      <w:pPr>
        <w:pStyle w:val="ListParagraph"/>
        <w:numPr>
          <w:ilvl w:val="0"/>
          <w:numId w:val="18"/>
        </w:numPr>
      </w:pPr>
      <w:r>
        <w:t xml:space="preserve">Inadequate treatment identified as: </w:t>
      </w:r>
      <w:r w:rsidRPr="005C4B5E">
        <w:t>1) treatment other than benzathine</w:t>
      </w:r>
      <w:r>
        <w:t xml:space="preserve"> </w:t>
      </w:r>
      <w:r w:rsidRPr="005C4B5E">
        <w:t>penicillin G, 2) treatment initiated less than 30 days</w:t>
      </w:r>
      <w:r>
        <w:t xml:space="preserve"> </w:t>
      </w:r>
      <w:r w:rsidRPr="005C4B5E">
        <w:t>before pregnancy outcome, 3) receipt of fewer than three</w:t>
      </w:r>
      <w:r>
        <w:t xml:space="preserve"> </w:t>
      </w:r>
      <w:r w:rsidRPr="005C4B5E">
        <w:t>doses (for late latent or unknown syphilis only), and 4)</w:t>
      </w:r>
      <w:r>
        <w:t xml:space="preserve"> </w:t>
      </w:r>
      <w:r w:rsidRPr="005C4B5E">
        <w:t>doses outside of the recommended dosing interval</w:t>
      </w:r>
    </w:p>
    <w:p w14:paraId="3F470B13" w14:textId="09D84849" w:rsidR="00B92F69" w:rsidRDefault="00B92F69" w:rsidP="00B465EE">
      <w:pPr>
        <w:pStyle w:val="ListParagraph"/>
        <w:numPr>
          <w:ilvl w:val="0"/>
          <w:numId w:val="18"/>
        </w:numPr>
      </w:pPr>
      <w:r>
        <w:t xml:space="preserve">Results: </w:t>
      </w:r>
    </w:p>
    <w:p w14:paraId="14F3C750" w14:textId="316FCFBF" w:rsidR="00B92F69" w:rsidRPr="00C656D0" w:rsidRDefault="00B92F69" w:rsidP="00CA4FBC">
      <w:pPr>
        <w:pStyle w:val="ListParagraph"/>
        <w:numPr>
          <w:ilvl w:val="1"/>
          <w:numId w:val="18"/>
        </w:numPr>
      </w:pPr>
      <w:r w:rsidRPr="00B92F69">
        <w:rPr>
          <w:i/>
          <w:iCs/>
        </w:rPr>
        <w:t xml:space="preserve">As of September 15, 2023, of 1,476 people with syphilis during pregnancy, 855 (57.9%) </w:t>
      </w:r>
      <w:proofErr w:type="gramStart"/>
      <w:r w:rsidRPr="00B92F69">
        <w:rPr>
          <w:i/>
          <w:iCs/>
        </w:rPr>
        <w:t xml:space="preserve">were </w:t>
      </w:r>
      <w:r>
        <w:rPr>
          <w:i/>
          <w:iCs/>
        </w:rPr>
        <w:t xml:space="preserve"> a</w:t>
      </w:r>
      <w:r w:rsidRPr="00B92F69">
        <w:rPr>
          <w:i/>
          <w:iCs/>
        </w:rPr>
        <w:t>dequately</w:t>
      </w:r>
      <w:proofErr w:type="gramEnd"/>
      <w:r w:rsidRPr="00B92F69">
        <w:rPr>
          <w:i/>
          <w:iCs/>
        </w:rPr>
        <w:t xml:space="preserve"> treated and 621 (42.1%) were inadequately</w:t>
      </w:r>
      <w:r>
        <w:rPr>
          <w:i/>
          <w:iCs/>
        </w:rPr>
        <w:t xml:space="preserve"> </w:t>
      </w:r>
      <w:r w:rsidRPr="00B92F69">
        <w:rPr>
          <w:i/>
          <w:iCs/>
        </w:rPr>
        <w:t>treated or not treated.</w:t>
      </w:r>
    </w:p>
    <w:p w14:paraId="2E435ADA" w14:textId="6E182DF3" w:rsidR="00C656D0" w:rsidRPr="00BF79F1" w:rsidRDefault="00C656D0" w:rsidP="00761E42">
      <w:pPr>
        <w:pStyle w:val="ListParagraph"/>
        <w:numPr>
          <w:ilvl w:val="1"/>
          <w:numId w:val="18"/>
        </w:numPr>
      </w:pPr>
      <w:r w:rsidRPr="00C656D0">
        <w:rPr>
          <w:i/>
          <w:iCs/>
        </w:rPr>
        <w:t xml:space="preserve">Among pregnant people who received timely prenatal care (n=1,143), </w:t>
      </w:r>
      <w:r w:rsidRPr="00C656D0">
        <w:rPr>
          <w:b/>
          <w:bCs/>
          <w:i/>
          <w:iCs/>
          <w:highlight w:val="yellow"/>
        </w:rPr>
        <w:t>32.1% did not receive adequate treatment</w:t>
      </w:r>
      <w:r w:rsidRPr="00C656D0">
        <w:rPr>
          <w:i/>
          <w:iCs/>
        </w:rPr>
        <w:t>, 17.3% received inadequate treatment, and 14.8% did not receive treatment during</w:t>
      </w:r>
      <w:r>
        <w:rPr>
          <w:i/>
          <w:iCs/>
        </w:rPr>
        <w:t xml:space="preserve"> </w:t>
      </w:r>
      <w:r w:rsidRPr="00C656D0">
        <w:rPr>
          <w:i/>
          <w:iCs/>
        </w:rPr>
        <w:t>pregnancy.</w:t>
      </w:r>
    </w:p>
    <w:p w14:paraId="54866F67" w14:textId="28BB719B" w:rsidR="00BF79F1" w:rsidRDefault="00BF79F1" w:rsidP="0089207E">
      <w:pPr>
        <w:pStyle w:val="ListParagraph"/>
        <w:numPr>
          <w:ilvl w:val="1"/>
          <w:numId w:val="18"/>
        </w:numPr>
      </w:pPr>
      <w:r w:rsidRPr="00BF79F1">
        <w:rPr>
          <w:i/>
          <w:iCs/>
        </w:rPr>
        <w:t>The most common reasons for inadequate treatment among those with timely prenatal care were</w:t>
      </w:r>
      <w:r>
        <w:rPr>
          <w:i/>
          <w:iCs/>
        </w:rPr>
        <w:t xml:space="preserve"> </w:t>
      </w:r>
      <w:r w:rsidRPr="00BF79F1">
        <w:rPr>
          <w:i/>
          <w:iCs/>
        </w:rPr>
        <w:t>treatment initiation less than 30 days before pregnancy outcome (57.0%, despite receiving timely prenatal care), receiving fewer than three doses for those diagnosed with late latent or unknown syphilis (39.4%), and receiving doses more than 9 days apart (31.3%; data not shown</w:t>
      </w:r>
      <w:r w:rsidR="00460258">
        <w:rPr>
          <w:i/>
          <w:iCs/>
        </w:rPr>
        <w:t>)</w:t>
      </w:r>
    </w:p>
    <w:p w14:paraId="7B7B64F5" w14:textId="77777777" w:rsidR="00460258" w:rsidRPr="005E5A7D" w:rsidRDefault="00460258" w:rsidP="00460258">
      <w:pPr>
        <w:pStyle w:val="Heading3"/>
      </w:pPr>
      <w:r w:rsidRPr="005E5A7D">
        <w:t>Success of therapy:</w:t>
      </w:r>
    </w:p>
    <w:p w14:paraId="47DD04B0" w14:textId="51A09123" w:rsidR="00460258" w:rsidRDefault="00460258" w:rsidP="00460258">
      <w:pPr>
        <w:pStyle w:val="ListParagraph"/>
        <w:numPr>
          <w:ilvl w:val="0"/>
          <w:numId w:val="13"/>
        </w:numPr>
        <w:spacing w:before="0" w:after="0"/>
      </w:pPr>
      <w:r w:rsidRPr="005E5A7D">
        <w:t>Additionally, maternal treatment of perinatal syphilis with penicillin (single IM dose for primary/secondary/early latent syphilis and three weekly doses for latent/tertiary syphilis) is considered adequate if the mother initiates (i.e., receives one dose) treatment at least 30 days before delivery</w:t>
      </w:r>
      <w:r>
        <w:t xml:space="preserve"> </w:t>
      </w:r>
      <w:r>
        <w:fldChar w:fldCharType="begin"/>
      </w:r>
      <w:r w:rsidR="001152BC">
        <w:instrText xml:space="preserve"> ADDIN EN.CITE &lt;EndNote&gt;&lt;Cite&gt;&lt;Author&gt;Workowski&lt;/Author&gt;&lt;Year&gt;2021&lt;/Year&gt;&lt;RecNum&gt;1261&lt;/RecNum&gt;&lt;DisplayText&gt;&lt;style face="superscript"&gt;[31]&lt;/style&gt;&lt;/DisplayText&gt;&lt;record&gt;&lt;rec-number&gt;1261&lt;/rec-number&gt;&lt;foreign-keys&gt;&lt;key app="EN" db-id="0de29wz08pxpvrezp2r5trx59zf09wpzr5sv" timestamp="1740688765" guid="95dc7cda-07ee-49aa-b45c-720236258c04"&gt;1261&lt;/key&gt;&lt;/foreign-keys&gt;&lt;ref-type name="Journal Article"&gt;17&lt;/ref-type&gt;&lt;contributors&gt;&lt;authors&gt;&lt;author&gt;Workowski, Kimberly A&lt;/author&gt;&lt;/authors&gt;&lt;/contributors&gt;&lt;titles&gt;&lt;title&gt;Sexually transmitted infections treatment guidelines, 2021&lt;/title&gt;&lt;secondary-title&gt;MMWR. Recommendations and Reports&lt;/secondary-title&gt;&lt;/titles&gt;&lt;periodical&gt;&lt;full-title&gt;MMWR. Recommendations and Reports&lt;/full-title&gt;&lt;/periodical&gt;&lt;volume&gt;70&lt;/volume&gt;&lt;dates&gt;&lt;year&gt;2021&lt;/year&gt;&lt;/dates&gt;&lt;urls&gt;&lt;/urls&gt;&lt;/record&gt;&lt;/Cite&gt;&lt;/EndNote&gt;</w:instrText>
      </w:r>
      <w:r>
        <w:fldChar w:fldCharType="separate"/>
      </w:r>
      <w:r w:rsidR="001152BC" w:rsidRPr="001152BC">
        <w:rPr>
          <w:noProof/>
          <w:vertAlign w:val="superscript"/>
        </w:rPr>
        <w:t>[31]</w:t>
      </w:r>
      <w:r>
        <w:fldChar w:fldCharType="end"/>
      </w:r>
      <w:r>
        <w:t xml:space="preserve">. </w:t>
      </w:r>
    </w:p>
    <w:p w14:paraId="0509AD2E" w14:textId="5034061C" w:rsidR="00460258" w:rsidRDefault="00460258" w:rsidP="00460258">
      <w:pPr>
        <w:pStyle w:val="ListParagraph"/>
        <w:numPr>
          <w:ilvl w:val="0"/>
          <w:numId w:val="13"/>
        </w:numPr>
        <w:spacing w:before="0" w:after="0"/>
      </w:pPr>
      <w:r w:rsidRPr="005E5A7D">
        <w:t>The success of therapy in preventing congenital syphilis was as follows: primary syphilis, 27 of 27; secondary syphilis, 71 of 75; early latent syphilis, 100 of 102; and late latent syphilis, 136 of 136. The success rate for all stages of syphilis was 334 of 340 (98.2%). </w:t>
      </w:r>
      <w:r>
        <w:fldChar w:fldCharType="begin"/>
      </w:r>
      <w:r w:rsidR="001152BC">
        <w:instrText xml:space="preserve"> ADDIN EN.CITE &lt;EndNote&gt;&lt;Cite&gt;&lt;Author&gt;Alexander&lt;/Author&gt;&lt;Year&gt;1999&lt;/Year&gt;&lt;RecNum&gt;1262&lt;/RecNum&gt;&lt;DisplayText&gt;&lt;style face="superscript"&gt;[20]&lt;/style&gt;&lt;/DisplayText&gt;&lt;record&gt;&lt;rec-number&gt;1262&lt;/rec-number&gt;&lt;foreign-keys&gt;&lt;key app="EN" db-id="0de29wz08pxpvrezp2r5trx59zf09wpzr5sv" timestamp="1740688823" guid="bcae7f14-2c65-49af-bc88-841bfde19f63"&gt;1262&lt;/key&gt;&lt;/foreign-keys&gt;&lt;ref-type name="Journal Article"&gt;17&lt;/ref-type&gt;&lt;contributors&gt;&lt;authors&gt;&lt;author&gt;Alexander, James M&lt;/author&gt;&lt;author&gt;Sheffield, Jeanne S&lt;/author&gt;&lt;author&gt;Sanchez, Pablo J&lt;/author&gt;&lt;author&gt;Mayfield, John&lt;/author&gt;&lt;author&gt;Wendel Jr, George D&lt;/author&gt;&lt;/authors&gt;&lt;/contributors&gt;&lt;titles&gt;&lt;title&gt;Efficacy of treatment for syphilis in pregnancy&lt;/title&gt;&lt;secondary-title&gt;Obstetrics &amp;amp; Gynecology&lt;/secondary-title&gt;&lt;/titles&gt;&lt;periodical&gt;&lt;full-title&gt;Obstetrics &amp;amp; Gynecology&lt;/full-title&gt;&lt;/periodical&gt;&lt;pages&gt;5-8&lt;/pages&gt;&lt;volume&gt;93&lt;/volume&gt;&lt;number&gt;1&lt;/number&gt;&lt;dates&gt;&lt;year&gt;1999&lt;/year&gt;&lt;/dates&gt;&lt;isbn&gt;0029-7844&lt;/isbn&gt;&lt;urls&gt;&lt;/urls&gt;&lt;/record&gt;&lt;/Cite&gt;&lt;/EndNote&gt;</w:instrText>
      </w:r>
      <w:r>
        <w:fldChar w:fldCharType="separate"/>
      </w:r>
      <w:r w:rsidR="001152BC" w:rsidRPr="001152BC">
        <w:rPr>
          <w:noProof/>
          <w:vertAlign w:val="superscript"/>
        </w:rPr>
        <w:t>[20]</w:t>
      </w:r>
      <w:r>
        <w:fldChar w:fldCharType="end"/>
      </w:r>
      <w:r>
        <w:t xml:space="preserve"> </w:t>
      </w:r>
    </w:p>
    <w:p w14:paraId="3418D662" w14:textId="77777777" w:rsidR="00075685" w:rsidRPr="009A65AE" w:rsidRDefault="00075685">
      <w:pPr>
        <w:spacing w:before="0" w:after="0"/>
        <w:rPr>
          <w:rFonts w:cstheme="minorBidi"/>
          <w:szCs w:val="20"/>
        </w:rPr>
      </w:pPr>
      <w:r w:rsidRPr="009A65AE">
        <w:rPr>
          <w:rFonts w:cstheme="minorBidi"/>
          <w:szCs w:val="20"/>
        </w:rPr>
        <w:br w:type="page"/>
      </w:r>
    </w:p>
    <w:p w14:paraId="738F6D46" w14:textId="77777777" w:rsidR="000A1771" w:rsidRDefault="000A1771" w:rsidP="005840FB">
      <w:pPr>
        <w:rPr>
          <w:rFonts w:cstheme="minorBidi"/>
          <w:szCs w:val="20"/>
        </w:rPr>
      </w:pPr>
    </w:p>
    <w:p w14:paraId="4797AC5A" w14:textId="77777777" w:rsidR="00E20F8B" w:rsidRPr="00014B65" w:rsidRDefault="00E20F8B" w:rsidP="00E20F8B">
      <w:pPr>
        <w:jc w:val="both"/>
        <w:rPr>
          <w:rFonts w:cs="Calibri"/>
          <w:szCs w:val="20"/>
        </w:rPr>
      </w:pPr>
    </w:p>
    <w:p w14:paraId="442681CA" w14:textId="77777777" w:rsidR="00E51C3F" w:rsidRDefault="00E51C3F" w:rsidP="00E20F8B">
      <w:pPr>
        <w:pStyle w:val="Heading1"/>
      </w:pPr>
      <w:r>
        <w:t>Treatment cascade</w:t>
      </w:r>
    </w:p>
    <w:p w14:paraId="20BBE1F9" w14:textId="63A4CBAC" w:rsidR="00E20F8B" w:rsidRPr="00014B65" w:rsidRDefault="00E20F8B" w:rsidP="00E51C3F">
      <w:pPr>
        <w:pStyle w:val="Heading2"/>
      </w:pPr>
      <w:r w:rsidRPr="00540970">
        <w:t>Proportion immediate</w:t>
      </w:r>
      <w:r>
        <w:t xml:space="preserve">ly </w:t>
      </w:r>
      <w:r w:rsidRPr="00540970">
        <w:t>treat</w:t>
      </w:r>
      <w:r>
        <w:t xml:space="preserve">ed </w:t>
      </w:r>
      <w:r w:rsidRPr="00540970">
        <w:t>following diagnosis</w:t>
      </w:r>
    </w:p>
    <w:p w14:paraId="0E2E4F4C" w14:textId="1C580EFC" w:rsidR="00E20F8B" w:rsidRPr="00014B65" w:rsidRDefault="00E20F8B" w:rsidP="00721449">
      <w:pPr>
        <w:jc w:val="both"/>
        <w:rPr>
          <w:rFonts w:cs="Calibri"/>
          <w:szCs w:val="20"/>
        </w:rPr>
      </w:pPr>
      <w:r w:rsidRPr="00014B65">
        <w:rPr>
          <w:rFonts w:cs="Calibri"/>
          <w:b/>
          <w:bCs/>
          <w:szCs w:val="20"/>
        </w:rPr>
        <w:t>Reference</w:t>
      </w:r>
      <w:r>
        <w:rPr>
          <w:rFonts w:cs="Calibri"/>
          <w:b/>
          <w:bCs/>
          <w:szCs w:val="20"/>
        </w:rPr>
        <w:t xml:space="preserve"> (1)</w:t>
      </w:r>
      <w:r w:rsidRPr="00014B65">
        <w:rPr>
          <w:rFonts w:cs="Calibri"/>
          <w:b/>
          <w:bCs/>
          <w:szCs w:val="20"/>
        </w:rPr>
        <w:t xml:space="preserve">: </w:t>
      </w:r>
      <w:r w:rsidRPr="00FB2ECB">
        <w:rPr>
          <w:rFonts w:cs="Calibri"/>
          <w:szCs w:val="20"/>
        </w:rPr>
        <w:t>Robinson CL, Young L, Bisgard K, Mickey T, Taylor MM. Syphilis time to treatment at publicly funded sexually transmitted disease clinics versus non–sexually transmitted disease clinics—Maricopa and Pima Counties, Arizona, 2009–2012. Sexually transmitted diseases. 2016 Jan 1;43(1):30-3.</w:t>
      </w:r>
      <w:r w:rsidR="00721449">
        <w:rPr>
          <w:rFonts w:cs="Calibri"/>
          <w:szCs w:val="20"/>
        </w:rPr>
        <w:t xml:space="preserve"> </w:t>
      </w:r>
      <w:r w:rsidR="00721449">
        <w:rPr>
          <w:rFonts w:cs="Calibri"/>
          <w:szCs w:val="20"/>
        </w:rPr>
        <w:fldChar w:fldCharType="begin"/>
      </w:r>
      <w:r w:rsidR="001152BC">
        <w:rPr>
          <w:rFonts w:cs="Calibri"/>
          <w:szCs w:val="20"/>
        </w:rPr>
        <w:instrText xml:space="preserve"> ADDIN EN.CITE &lt;EndNote&gt;&lt;Cite&gt;&lt;Author&gt;Robinson&lt;/Author&gt;&lt;Year&gt;2016&lt;/Year&gt;&lt;RecNum&gt;1263&lt;/RecNum&gt;&lt;DisplayText&gt;&lt;style face="superscript"&gt;[32]&lt;/style&gt;&lt;/DisplayText&gt;&lt;record&gt;&lt;rec-number&gt;1263&lt;/rec-number&gt;&lt;foreign-keys&gt;&lt;key app="EN" db-id="0de29wz08pxpvrezp2r5trx59zf09wpzr5sv" timestamp="1740689098" guid="24e7e3a1-b7df-49f4-92cc-3f0fe4fef859"&gt;1263&lt;/key&gt;&lt;/foreign-keys&gt;&lt;ref-type name="Journal Article"&gt;17&lt;/ref-type&gt;&lt;contributors&gt;&lt;authors&gt;&lt;author&gt;Robinson, Candice L&lt;/author&gt;&lt;author&gt;Young, Lauren&lt;/author&gt;&lt;author&gt;Bisgard, Kristine&lt;/author&gt;&lt;author&gt;Mickey, Tom&lt;/author&gt;&lt;author&gt;Taylor, Melanie M&lt;/author&gt;&lt;/authors&gt;&lt;/contributors&gt;&lt;titles&gt;&lt;title&gt;Syphilis time to treatment at publicly funded sexually transmitted disease clinics versus non–sexually transmitted disease clinics—Maricopa and Pima Counties, Arizona, 2009–2012&lt;/title&gt;&lt;secondary-title&gt;Sexually transmitted diseases&lt;/secondary-title&gt;&lt;/titles&gt;&lt;periodical&gt;&lt;full-title&gt;Sex Transm Dis&lt;/full-title&gt;&lt;abbr-1&gt;Sexually transmitted diseases&lt;/abbr-1&gt;&lt;/periodical&gt;&lt;pages&gt;30-33&lt;/pages&gt;&lt;volume&gt;43&lt;/volume&gt;&lt;number&gt;1&lt;/number&gt;&lt;dates&gt;&lt;year&gt;2016&lt;/year&gt;&lt;/dates&gt;&lt;isbn&gt;0148-5717&lt;/isbn&gt;&lt;urls&gt;&lt;/urls&gt;&lt;/record&gt;&lt;/Cite&gt;&lt;/EndNote&gt;</w:instrText>
      </w:r>
      <w:r w:rsidR="00721449">
        <w:rPr>
          <w:rFonts w:cs="Calibri"/>
          <w:szCs w:val="20"/>
        </w:rPr>
        <w:fldChar w:fldCharType="separate"/>
      </w:r>
      <w:r w:rsidR="001152BC" w:rsidRPr="001152BC">
        <w:rPr>
          <w:rFonts w:cs="Calibri"/>
          <w:noProof/>
          <w:szCs w:val="20"/>
          <w:vertAlign w:val="superscript"/>
        </w:rPr>
        <w:t>[32]</w:t>
      </w:r>
      <w:r w:rsidR="00721449">
        <w:rPr>
          <w:rFonts w:cs="Calibri"/>
          <w:szCs w:val="20"/>
        </w:rPr>
        <w:fldChar w:fldCharType="end"/>
      </w:r>
    </w:p>
    <w:p w14:paraId="4A22FD14" w14:textId="77777777" w:rsidR="00E20F8B" w:rsidRPr="00D919C8" w:rsidRDefault="00E20F8B" w:rsidP="00E20F8B">
      <w:pPr>
        <w:jc w:val="both"/>
        <w:rPr>
          <w:rFonts w:cs="Calibri"/>
          <w:b/>
          <w:bCs/>
          <w:szCs w:val="20"/>
        </w:rPr>
      </w:pPr>
      <w:r w:rsidRPr="00D919C8">
        <w:rPr>
          <w:rFonts w:cs="Calibri"/>
          <w:b/>
          <w:bCs/>
          <w:szCs w:val="20"/>
        </w:rPr>
        <w:t xml:space="preserve">Summary: </w:t>
      </w:r>
    </w:p>
    <w:p w14:paraId="1DF9AE9A" w14:textId="77777777" w:rsidR="009C5954" w:rsidRDefault="009C5954" w:rsidP="009C5954">
      <w:pPr>
        <w:pStyle w:val="ListParagraph"/>
        <w:numPr>
          <w:ilvl w:val="0"/>
          <w:numId w:val="14"/>
        </w:numPr>
        <w:spacing w:before="0" w:after="0"/>
        <w:jc w:val="both"/>
        <w:rPr>
          <w:rFonts w:cs="Calibri"/>
          <w:szCs w:val="20"/>
        </w:rPr>
      </w:pPr>
      <w:r w:rsidRPr="009C5954">
        <w:rPr>
          <w:rFonts w:cs="Calibri"/>
          <w:szCs w:val="20"/>
        </w:rPr>
        <w:t xml:space="preserve">Primary and secondary syphilis cases reported from during the period January 1, 2009, to December 31, </w:t>
      </w:r>
      <w:proofErr w:type="gramStart"/>
      <w:r w:rsidRPr="009C5954">
        <w:rPr>
          <w:rFonts w:cs="Calibri"/>
          <w:szCs w:val="20"/>
        </w:rPr>
        <w:t>2012</w:t>
      </w:r>
      <w:r>
        <w:rPr>
          <w:rFonts w:cs="Calibri"/>
          <w:szCs w:val="20"/>
        </w:rPr>
        <w:t xml:space="preserve"> </w:t>
      </w:r>
      <w:r w:rsidRPr="009C5954">
        <w:rPr>
          <w:rFonts w:cs="Calibri"/>
          <w:szCs w:val="20"/>
        </w:rPr>
        <w:t xml:space="preserve"> were</w:t>
      </w:r>
      <w:proofErr w:type="gramEnd"/>
      <w:r w:rsidRPr="009C5954">
        <w:rPr>
          <w:rFonts w:cs="Calibri"/>
          <w:szCs w:val="20"/>
        </w:rPr>
        <w:t xml:space="preserve"> obtained from Arizona's STD surveillance system</w:t>
      </w:r>
    </w:p>
    <w:p w14:paraId="3B53BBF6" w14:textId="2E696FFB" w:rsidR="00E20F8B" w:rsidRDefault="00E20F8B" w:rsidP="009C5954">
      <w:pPr>
        <w:pStyle w:val="ListParagraph"/>
        <w:numPr>
          <w:ilvl w:val="0"/>
          <w:numId w:val="14"/>
        </w:numPr>
        <w:spacing w:before="0" w:after="0"/>
        <w:jc w:val="both"/>
        <w:rPr>
          <w:rFonts w:cs="Calibri"/>
          <w:szCs w:val="20"/>
        </w:rPr>
      </w:pPr>
      <w:r>
        <w:rPr>
          <w:rFonts w:cs="Calibri"/>
          <w:szCs w:val="20"/>
        </w:rPr>
        <w:t>Reports time to treatment among syphilis cases reported in Maricopa and Pima counties from 2009-12</w:t>
      </w:r>
    </w:p>
    <w:p w14:paraId="165EA217" w14:textId="77777777" w:rsidR="00E20F8B" w:rsidRDefault="00E20F8B" w:rsidP="00537214">
      <w:pPr>
        <w:pStyle w:val="ListParagraph"/>
        <w:numPr>
          <w:ilvl w:val="0"/>
          <w:numId w:val="14"/>
        </w:numPr>
        <w:spacing w:before="0" w:after="0"/>
        <w:jc w:val="both"/>
        <w:rPr>
          <w:rFonts w:cs="Calibri"/>
          <w:szCs w:val="20"/>
        </w:rPr>
      </w:pPr>
      <w:r>
        <w:rPr>
          <w:rFonts w:cs="Calibri"/>
          <w:szCs w:val="20"/>
        </w:rPr>
        <w:t>“</w:t>
      </w:r>
      <w:r w:rsidRPr="00FB2ECB">
        <w:rPr>
          <w:rFonts w:cs="Calibri"/>
          <w:szCs w:val="20"/>
        </w:rPr>
        <w:t>Among all patients, 592 (67%) were treated 7 days or less after evaluation; 711 (80%) were treated 14 days or less after evaluation; 764 (86%) were treated 21 days or less after evaluation; 786 (89%) were treated 30 days or less after evaluation; 809 (92%) patients were treated 90 days or less after evaluation; 3 (&lt;1%) were treated more than 90 days after evaluation; and 72 (8%) had no reported treatment.</w:t>
      </w:r>
      <w:r>
        <w:rPr>
          <w:rFonts w:cs="Calibri"/>
          <w:szCs w:val="20"/>
        </w:rPr>
        <w:t xml:space="preserve">” </w:t>
      </w:r>
    </w:p>
    <w:p w14:paraId="4795B74A" w14:textId="77777777" w:rsidR="007958DF" w:rsidRDefault="007958DF" w:rsidP="007958DF">
      <w:pPr>
        <w:rPr>
          <w:rFonts w:cs="Calibri"/>
          <w:szCs w:val="20"/>
        </w:rPr>
      </w:pPr>
    </w:p>
    <w:p w14:paraId="272C6C9F" w14:textId="5C8724A5" w:rsidR="007958DF" w:rsidRPr="007958DF" w:rsidRDefault="007958DF" w:rsidP="007958DF">
      <w:pPr>
        <w:rPr>
          <w:rFonts w:cs="Calibri"/>
          <w:szCs w:val="20"/>
        </w:rPr>
      </w:pPr>
      <w:r w:rsidRPr="007958DF">
        <w:rPr>
          <w:rFonts w:cs="Calibri"/>
          <w:szCs w:val="20"/>
        </w:rPr>
        <w:t>1- we define immediate treatment among those receiving treatment in less than a month</w:t>
      </w:r>
    </w:p>
    <w:p w14:paraId="6E4FE182" w14:textId="77777777" w:rsidR="007958DF" w:rsidRPr="007958DF" w:rsidRDefault="007958DF" w:rsidP="007958DF">
      <w:pPr>
        <w:rPr>
          <w:rFonts w:cs="Calibri"/>
          <w:b/>
          <w:bCs/>
          <w:szCs w:val="20"/>
        </w:rPr>
      </w:pPr>
      <w:proofErr w:type="spellStart"/>
      <w:proofErr w:type="gramStart"/>
      <w:r w:rsidRPr="007958DF">
        <w:rPr>
          <w:rFonts w:cs="Calibri"/>
          <w:b/>
          <w:bCs/>
          <w:szCs w:val="20"/>
          <w:highlight w:val="yellow"/>
        </w:rPr>
        <w:t>proportion.immediately</w:t>
      </w:r>
      <w:proofErr w:type="gramEnd"/>
      <w:r w:rsidRPr="007958DF">
        <w:rPr>
          <w:rFonts w:cs="Calibri"/>
          <w:b/>
          <w:bCs/>
          <w:szCs w:val="20"/>
          <w:highlight w:val="yellow"/>
        </w:rPr>
        <w:t>.treated</w:t>
      </w:r>
      <w:proofErr w:type="spellEnd"/>
      <w:r w:rsidRPr="007958DF">
        <w:rPr>
          <w:rFonts w:cs="Calibri"/>
          <w:b/>
          <w:bCs/>
          <w:szCs w:val="20"/>
          <w:highlight w:val="yellow"/>
        </w:rPr>
        <w:t>= 0.89</w:t>
      </w:r>
    </w:p>
    <w:p w14:paraId="098B1897" w14:textId="77777777" w:rsidR="007958DF" w:rsidRPr="007958DF" w:rsidRDefault="007958DF" w:rsidP="007958DF">
      <w:pPr>
        <w:rPr>
          <w:rFonts w:cs="Calibri"/>
          <w:szCs w:val="20"/>
        </w:rPr>
      </w:pPr>
    </w:p>
    <w:p w14:paraId="49FF0573" w14:textId="582F0951" w:rsidR="007958DF" w:rsidRPr="007958DF" w:rsidRDefault="007958DF" w:rsidP="007958DF">
      <w:pPr>
        <w:rPr>
          <w:rFonts w:cs="Calibri"/>
          <w:szCs w:val="20"/>
        </w:rPr>
      </w:pPr>
      <w:r w:rsidRPr="007958DF">
        <w:rPr>
          <w:rFonts w:cs="Calibri"/>
          <w:szCs w:val="20"/>
        </w:rPr>
        <w:t xml:space="preserve">2- rate of delayed </w:t>
      </w:r>
      <w:proofErr w:type="gramStart"/>
      <w:r w:rsidRPr="007958DF">
        <w:rPr>
          <w:rFonts w:cs="Calibri"/>
          <w:szCs w:val="20"/>
        </w:rPr>
        <w:t xml:space="preserve">treatment </w:t>
      </w:r>
      <w:r>
        <w:rPr>
          <w:rFonts w:cs="Calibri"/>
          <w:szCs w:val="20"/>
        </w:rPr>
        <w:t>:</w:t>
      </w:r>
      <w:proofErr w:type="gramEnd"/>
      <w:r>
        <w:rPr>
          <w:rFonts w:cs="Calibri"/>
          <w:szCs w:val="20"/>
        </w:rPr>
        <w:t xml:space="preserve"> </w:t>
      </w:r>
      <w:r w:rsidRPr="007958DF">
        <w:rPr>
          <w:rFonts w:cs="Calibri"/>
          <w:szCs w:val="20"/>
        </w:rPr>
        <w:t># p = 1-e(-rt)</w:t>
      </w:r>
    </w:p>
    <w:p w14:paraId="0744EDB1" w14:textId="77777777" w:rsidR="000824FD" w:rsidRPr="007958DF" w:rsidRDefault="000824FD" w:rsidP="000824FD">
      <w:pPr>
        <w:rPr>
          <w:rFonts w:cs="Calibri"/>
          <w:szCs w:val="20"/>
        </w:rPr>
      </w:pPr>
      <w:r w:rsidRPr="007958DF">
        <w:rPr>
          <w:rFonts w:cs="Calibri"/>
          <w:szCs w:val="20"/>
        </w:rPr>
        <w:t>#among remaining proportion (1-0.89=11%) not treated within a month, what proportion were treated within 60days</w:t>
      </w:r>
      <w:r>
        <w:rPr>
          <w:rFonts w:cs="Calibri"/>
          <w:szCs w:val="20"/>
        </w:rPr>
        <w:t>:</w:t>
      </w:r>
      <w:r w:rsidRPr="007958DF">
        <w:rPr>
          <w:rFonts w:cs="Calibri"/>
          <w:szCs w:val="20"/>
        </w:rPr>
        <w:t xml:space="preserve"> </w:t>
      </w:r>
    </w:p>
    <w:p w14:paraId="0904B717" w14:textId="51C3D62F" w:rsidR="007958DF" w:rsidRPr="007958DF" w:rsidRDefault="007958DF" w:rsidP="000824FD">
      <w:pPr>
        <w:rPr>
          <w:rFonts w:cs="Calibri"/>
          <w:szCs w:val="20"/>
        </w:rPr>
      </w:pPr>
      <w:r w:rsidRPr="007958DF">
        <w:rPr>
          <w:rFonts w:cs="Calibri"/>
          <w:szCs w:val="20"/>
        </w:rPr>
        <w:t>p= (.92-.89)</w:t>
      </w:r>
      <w:proofErr w:type="gramStart"/>
      <w:r w:rsidRPr="007958DF">
        <w:rPr>
          <w:rFonts w:cs="Calibri"/>
          <w:szCs w:val="20"/>
        </w:rPr>
        <w:t>/(</w:t>
      </w:r>
      <w:proofErr w:type="gramEnd"/>
      <w:r w:rsidRPr="007958DF">
        <w:rPr>
          <w:rFonts w:cs="Calibri"/>
          <w:szCs w:val="20"/>
        </w:rPr>
        <w:t>1-0.</w:t>
      </w:r>
      <w:proofErr w:type="gramStart"/>
      <w:r w:rsidRPr="007958DF">
        <w:rPr>
          <w:rFonts w:cs="Calibri"/>
          <w:szCs w:val="20"/>
        </w:rPr>
        <w:t>89)</w:t>
      </w:r>
      <w:r w:rsidR="000824FD">
        <w:rPr>
          <w:rFonts w:cs="Calibri"/>
          <w:szCs w:val="20"/>
        </w:rPr>
        <w:t>=</w:t>
      </w:r>
      <w:proofErr w:type="gramEnd"/>
      <w:r w:rsidRPr="007958DF">
        <w:rPr>
          <w:rFonts w:cs="Calibri"/>
          <w:szCs w:val="20"/>
        </w:rPr>
        <w:t xml:space="preserve"> </w:t>
      </w:r>
      <w:r w:rsidR="00013C6D">
        <w:rPr>
          <w:rFonts w:cs="Calibri"/>
          <w:szCs w:val="20"/>
        </w:rPr>
        <w:t>0.27</w:t>
      </w:r>
      <w:r w:rsidR="000824FD">
        <w:rPr>
          <w:rFonts w:cs="Calibri"/>
          <w:szCs w:val="20"/>
        </w:rPr>
        <w:tab/>
      </w:r>
      <w:r w:rsidR="000824FD">
        <w:rPr>
          <w:rFonts w:cs="Calibri"/>
          <w:szCs w:val="20"/>
        </w:rPr>
        <w:tab/>
      </w:r>
      <w:r w:rsidRPr="007958DF">
        <w:rPr>
          <w:rFonts w:cs="Calibri"/>
          <w:szCs w:val="20"/>
        </w:rPr>
        <w:t>t = 2/12 #2 months</w:t>
      </w:r>
    </w:p>
    <w:p w14:paraId="5C200422" w14:textId="3E936DC3" w:rsidR="00E20F8B" w:rsidRDefault="007958DF" w:rsidP="007958DF">
      <w:pPr>
        <w:rPr>
          <w:rFonts w:cs="Calibri"/>
          <w:b/>
          <w:bCs/>
          <w:szCs w:val="20"/>
        </w:rPr>
      </w:pPr>
      <w:r w:rsidRPr="007958DF">
        <w:rPr>
          <w:rFonts w:cs="Calibri"/>
          <w:b/>
          <w:bCs/>
          <w:szCs w:val="20"/>
          <w:highlight w:val="yellow"/>
        </w:rPr>
        <w:t>r= -log(1-p)/</w:t>
      </w:r>
      <w:proofErr w:type="gramStart"/>
      <w:r w:rsidRPr="007958DF">
        <w:rPr>
          <w:rFonts w:cs="Calibri"/>
          <w:b/>
          <w:bCs/>
          <w:szCs w:val="20"/>
          <w:highlight w:val="yellow"/>
        </w:rPr>
        <w:t xml:space="preserve">t  </w:t>
      </w:r>
      <w:r w:rsidR="00271998">
        <w:rPr>
          <w:rFonts w:cs="Calibri"/>
          <w:b/>
          <w:bCs/>
          <w:szCs w:val="20"/>
          <w:highlight w:val="yellow"/>
        </w:rPr>
        <w:t>-</w:t>
      </w:r>
      <w:proofErr w:type="gramEnd"/>
      <w:r w:rsidR="00271998">
        <w:rPr>
          <w:rFonts w:cs="Calibri"/>
          <w:b/>
          <w:bCs/>
          <w:szCs w:val="20"/>
          <w:highlight w:val="yellow"/>
        </w:rPr>
        <w:t xml:space="preserve">&gt; </w:t>
      </w:r>
      <w:r w:rsidRPr="007958DF">
        <w:rPr>
          <w:rFonts w:cs="Calibri"/>
          <w:b/>
          <w:bCs/>
          <w:szCs w:val="20"/>
          <w:highlight w:val="yellow"/>
        </w:rPr>
        <w:t>r= 1.91 #rate of delayed treatment</w:t>
      </w:r>
      <w:r w:rsidRPr="007958DF">
        <w:rPr>
          <w:rFonts w:cs="Calibri"/>
          <w:b/>
          <w:bCs/>
          <w:szCs w:val="20"/>
        </w:rPr>
        <w:t xml:space="preserve"> </w:t>
      </w:r>
    </w:p>
    <w:p w14:paraId="02BDC259" w14:textId="77777777" w:rsidR="007958DF" w:rsidRDefault="007958DF" w:rsidP="007958DF">
      <w:pPr>
        <w:rPr>
          <w:rFonts w:cs="Calibri"/>
          <w:b/>
          <w:bCs/>
          <w:szCs w:val="20"/>
        </w:rPr>
      </w:pPr>
    </w:p>
    <w:p w14:paraId="534B649E" w14:textId="77777777" w:rsidR="00E20F8B" w:rsidRDefault="00E20F8B" w:rsidP="00E20F8B">
      <w:pPr>
        <w:jc w:val="both"/>
        <w:rPr>
          <w:rFonts w:cs="Calibri"/>
          <w:szCs w:val="20"/>
        </w:rPr>
      </w:pPr>
      <w:r w:rsidRPr="00014B65">
        <w:rPr>
          <w:rFonts w:cs="Calibri"/>
          <w:b/>
          <w:bCs/>
          <w:szCs w:val="20"/>
        </w:rPr>
        <w:t>Reference</w:t>
      </w:r>
      <w:r>
        <w:rPr>
          <w:rFonts w:cs="Calibri"/>
          <w:b/>
          <w:bCs/>
          <w:szCs w:val="20"/>
        </w:rPr>
        <w:t xml:space="preserve"> (2)</w:t>
      </w:r>
      <w:r w:rsidRPr="00014B65">
        <w:rPr>
          <w:rFonts w:cs="Calibri"/>
          <w:b/>
          <w:bCs/>
          <w:szCs w:val="20"/>
        </w:rPr>
        <w:t xml:space="preserve">: </w:t>
      </w:r>
      <w:r w:rsidRPr="00540970">
        <w:rPr>
          <w:rFonts w:cs="Calibri"/>
          <w:szCs w:val="20"/>
        </w:rPr>
        <w:t xml:space="preserve">Chen SY, Johnson M, </w:t>
      </w:r>
      <w:proofErr w:type="spellStart"/>
      <w:r w:rsidRPr="00540970">
        <w:rPr>
          <w:rFonts w:cs="Calibri"/>
          <w:szCs w:val="20"/>
        </w:rPr>
        <w:t>Sunenshine</w:t>
      </w:r>
      <w:proofErr w:type="spellEnd"/>
      <w:r w:rsidRPr="00540970">
        <w:rPr>
          <w:rFonts w:cs="Calibri"/>
          <w:szCs w:val="20"/>
        </w:rPr>
        <w:t xml:space="preserve"> R, England B, Komatsu K, Taylor M. Missed and delayed syphilis treatment and partner elicitation: a comparison between STD clinic and non-STD clinic patients. Sexually transmitted diseases. 2009 Jul 1;36(7):445-51.</w:t>
      </w:r>
    </w:p>
    <w:p w14:paraId="0E5FDA31" w14:textId="77777777" w:rsidR="00E20F8B" w:rsidRPr="00014B65" w:rsidRDefault="00E20F8B" w:rsidP="00E20F8B">
      <w:pPr>
        <w:jc w:val="both"/>
        <w:rPr>
          <w:rFonts w:cs="Calibri"/>
          <w:szCs w:val="20"/>
        </w:rPr>
      </w:pPr>
      <w:hyperlink r:id="rId15" w:history="1">
        <w:r w:rsidRPr="00397931">
          <w:rPr>
            <w:rStyle w:val="Hyperlink"/>
            <w:rFonts w:cs="Calibri"/>
            <w:szCs w:val="20"/>
          </w:rPr>
          <w:t>https://pmc.ncbi.nlm.nih.gov/articles/PMC6785738/</w:t>
        </w:r>
      </w:hyperlink>
      <w:r>
        <w:rPr>
          <w:rFonts w:cs="Calibri"/>
          <w:szCs w:val="20"/>
        </w:rPr>
        <w:t xml:space="preserve"> </w:t>
      </w:r>
    </w:p>
    <w:p w14:paraId="1F9CEE4D" w14:textId="77777777" w:rsidR="00E20F8B" w:rsidRPr="00D919C8" w:rsidRDefault="00E20F8B" w:rsidP="00E20F8B">
      <w:pPr>
        <w:jc w:val="both"/>
        <w:rPr>
          <w:rFonts w:cs="Calibri"/>
          <w:b/>
          <w:bCs/>
          <w:szCs w:val="20"/>
        </w:rPr>
      </w:pPr>
      <w:r w:rsidRPr="00D919C8">
        <w:rPr>
          <w:rFonts w:cs="Calibri"/>
          <w:b/>
          <w:bCs/>
          <w:szCs w:val="20"/>
        </w:rPr>
        <w:t xml:space="preserve">Summary: </w:t>
      </w:r>
    </w:p>
    <w:p w14:paraId="4F200F55" w14:textId="19A11477" w:rsidR="00E20F8B" w:rsidRDefault="00E20F8B" w:rsidP="00DA0E69">
      <w:pPr>
        <w:pStyle w:val="ListParagraph"/>
        <w:numPr>
          <w:ilvl w:val="0"/>
          <w:numId w:val="14"/>
        </w:numPr>
        <w:spacing w:before="0" w:after="0"/>
        <w:jc w:val="both"/>
        <w:rPr>
          <w:rFonts w:cs="Calibri"/>
          <w:szCs w:val="20"/>
        </w:rPr>
      </w:pPr>
      <w:r>
        <w:rPr>
          <w:rFonts w:cs="Calibri"/>
          <w:szCs w:val="20"/>
        </w:rPr>
        <w:t xml:space="preserve">Reports time to treatment among syphilis cases reported in </w:t>
      </w:r>
      <w:proofErr w:type="gramStart"/>
      <w:r>
        <w:rPr>
          <w:rFonts w:cs="Calibri"/>
          <w:szCs w:val="20"/>
        </w:rPr>
        <w:t>Maricopa county</w:t>
      </w:r>
      <w:proofErr w:type="gramEnd"/>
      <w:r>
        <w:rPr>
          <w:rFonts w:cs="Calibri"/>
          <w:szCs w:val="20"/>
        </w:rPr>
        <w:t xml:space="preserve"> from 2006-7; disaggregated by stage and STD clinic vs non-STD clinic </w:t>
      </w:r>
      <w:r w:rsidR="00DA0E69">
        <w:rPr>
          <w:rFonts w:cs="Calibri"/>
          <w:szCs w:val="20"/>
        </w:rPr>
        <w:t xml:space="preserve"> </w:t>
      </w:r>
    </w:p>
    <w:p w14:paraId="65862FE9" w14:textId="77777777" w:rsidR="00DA0E69" w:rsidRDefault="00DA0E69" w:rsidP="00DA0E69">
      <w:pPr>
        <w:pStyle w:val="ListParagraph"/>
        <w:numPr>
          <w:ilvl w:val="0"/>
          <w:numId w:val="14"/>
        </w:numPr>
        <w:spacing w:before="0" w:after="0"/>
        <w:jc w:val="both"/>
        <w:rPr>
          <w:rFonts w:cs="Calibri"/>
          <w:szCs w:val="20"/>
        </w:rPr>
      </w:pPr>
    </w:p>
    <w:tbl>
      <w:tblPr>
        <w:tblW w:w="5710" w:type="dxa"/>
        <w:jc w:val="center"/>
        <w:tblLook w:val="04A0" w:firstRow="1" w:lastRow="0" w:firstColumn="1" w:lastColumn="0" w:noHBand="0" w:noVBand="1"/>
      </w:tblPr>
      <w:tblGrid>
        <w:gridCol w:w="1805"/>
        <w:gridCol w:w="805"/>
        <w:gridCol w:w="996"/>
        <w:gridCol w:w="536"/>
        <w:gridCol w:w="941"/>
        <w:gridCol w:w="627"/>
      </w:tblGrid>
      <w:tr w:rsidR="00DA0E69" w:rsidRPr="00DA0E69" w14:paraId="0643F966"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0E5F6434" w14:textId="77777777" w:rsidR="00DA0E69" w:rsidRPr="00DA0E69" w:rsidRDefault="00DA0E69" w:rsidP="00DA0E69">
            <w:pPr>
              <w:pStyle w:val="NoSpacing"/>
              <w:jc w:val="center"/>
              <w:rPr>
                <w:b/>
                <w:bCs/>
              </w:rPr>
            </w:pPr>
            <w:r w:rsidRPr="00DA0E69">
              <w:rPr>
                <w:b/>
                <w:bCs/>
              </w:rPr>
              <w:t>Delays to treatment</w:t>
            </w:r>
          </w:p>
        </w:tc>
        <w:tc>
          <w:tcPr>
            <w:tcW w:w="805" w:type="dxa"/>
            <w:tcBorders>
              <w:top w:val="nil"/>
              <w:left w:val="nil"/>
              <w:bottom w:val="nil"/>
              <w:right w:val="nil"/>
            </w:tcBorders>
            <w:shd w:val="clear" w:color="auto" w:fill="auto"/>
            <w:noWrap/>
            <w:vAlign w:val="bottom"/>
            <w:hideMark/>
          </w:tcPr>
          <w:p w14:paraId="7C93D86F" w14:textId="77777777" w:rsidR="00DA0E69" w:rsidRPr="00DA0E69" w:rsidRDefault="00DA0E69" w:rsidP="00DA0E69">
            <w:pPr>
              <w:pStyle w:val="NoSpacing"/>
              <w:jc w:val="center"/>
              <w:rPr>
                <w:b/>
                <w:bCs/>
              </w:rPr>
            </w:pPr>
            <w:r w:rsidRPr="00DA0E69">
              <w:rPr>
                <w:b/>
                <w:bCs/>
              </w:rPr>
              <w:t>Primary</w:t>
            </w:r>
          </w:p>
        </w:tc>
        <w:tc>
          <w:tcPr>
            <w:tcW w:w="996" w:type="dxa"/>
            <w:tcBorders>
              <w:top w:val="nil"/>
              <w:left w:val="nil"/>
              <w:bottom w:val="nil"/>
              <w:right w:val="nil"/>
            </w:tcBorders>
            <w:shd w:val="clear" w:color="auto" w:fill="auto"/>
            <w:noWrap/>
            <w:vAlign w:val="bottom"/>
            <w:hideMark/>
          </w:tcPr>
          <w:p w14:paraId="4EE30758" w14:textId="77777777" w:rsidR="00DA0E69" w:rsidRPr="00DA0E69" w:rsidRDefault="00DA0E69" w:rsidP="00DA0E69">
            <w:pPr>
              <w:pStyle w:val="NoSpacing"/>
              <w:jc w:val="center"/>
              <w:rPr>
                <w:b/>
                <w:bCs/>
              </w:rPr>
            </w:pPr>
            <w:r w:rsidRPr="00DA0E69">
              <w:rPr>
                <w:b/>
                <w:bCs/>
              </w:rPr>
              <w:t>Secondary</w:t>
            </w:r>
          </w:p>
        </w:tc>
        <w:tc>
          <w:tcPr>
            <w:tcW w:w="536" w:type="dxa"/>
            <w:tcBorders>
              <w:top w:val="nil"/>
              <w:left w:val="nil"/>
              <w:bottom w:val="nil"/>
              <w:right w:val="nil"/>
            </w:tcBorders>
            <w:shd w:val="clear" w:color="auto" w:fill="auto"/>
            <w:noWrap/>
            <w:vAlign w:val="bottom"/>
            <w:hideMark/>
          </w:tcPr>
          <w:p w14:paraId="769D9FE5" w14:textId="77777777" w:rsidR="00DA0E69" w:rsidRPr="00DA0E69" w:rsidRDefault="00DA0E69" w:rsidP="00DA0E69">
            <w:pPr>
              <w:pStyle w:val="NoSpacing"/>
              <w:jc w:val="center"/>
              <w:rPr>
                <w:b/>
                <w:bCs/>
              </w:rPr>
            </w:pPr>
            <w:r w:rsidRPr="00DA0E69">
              <w:rPr>
                <w:b/>
                <w:bCs/>
              </w:rPr>
              <w:t>EL</w:t>
            </w:r>
          </w:p>
        </w:tc>
        <w:tc>
          <w:tcPr>
            <w:tcW w:w="941" w:type="dxa"/>
            <w:tcBorders>
              <w:top w:val="nil"/>
              <w:left w:val="nil"/>
              <w:bottom w:val="nil"/>
              <w:right w:val="nil"/>
            </w:tcBorders>
            <w:shd w:val="clear" w:color="auto" w:fill="auto"/>
            <w:noWrap/>
            <w:vAlign w:val="bottom"/>
            <w:hideMark/>
          </w:tcPr>
          <w:p w14:paraId="180C07BC" w14:textId="77777777" w:rsidR="00DA0E69" w:rsidRPr="00DA0E69" w:rsidRDefault="00DA0E69" w:rsidP="00DA0E69">
            <w:pPr>
              <w:pStyle w:val="NoSpacing"/>
              <w:jc w:val="center"/>
              <w:rPr>
                <w:b/>
                <w:bCs/>
              </w:rPr>
            </w:pPr>
            <w:r w:rsidRPr="00DA0E69">
              <w:rPr>
                <w:b/>
                <w:bCs/>
              </w:rPr>
              <w:t>Unknown</w:t>
            </w:r>
          </w:p>
        </w:tc>
        <w:tc>
          <w:tcPr>
            <w:tcW w:w="627" w:type="dxa"/>
            <w:tcBorders>
              <w:top w:val="nil"/>
              <w:left w:val="nil"/>
              <w:bottom w:val="nil"/>
              <w:right w:val="nil"/>
            </w:tcBorders>
            <w:shd w:val="clear" w:color="auto" w:fill="auto"/>
            <w:noWrap/>
            <w:vAlign w:val="bottom"/>
            <w:hideMark/>
          </w:tcPr>
          <w:p w14:paraId="20916E5F" w14:textId="77777777" w:rsidR="00DA0E69" w:rsidRPr="00DA0E69" w:rsidRDefault="00DA0E69" w:rsidP="00DA0E69">
            <w:pPr>
              <w:pStyle w:val="NoSpacing"/>
              <w:jc w:val="center"/>
              <w:rPr>
                <w:b/>
                <w:bCs/>
              </w:rPr>
            </w:pPr>
            <w:r w:rsidRPr="00DA0E69">
              <w:rPr>
                <w:b/>
                <w:bCs/>
              </w:rPr>
              <w:t>LL</w:t>
            </w:r>
          </w:p>
        </w:tc>
      </w:tr>
      <w:tr w:rsidR="00DA0E69" w:rsidRPr="00DA0E69" w14:paraId="49236172"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78C36B15" w14:textId="77777777" w:rsidR="00DA0E69" w:rsidRPr="00DA0E69" w:rsidRDefault="00DA0E69" w:rsidP="00DA0E69">
            <w:pPr>
              <w:pStyle w:val="NoSpacing"/>
              <w:jc w:val="center"/>
            </w:pPr>
            <w:r w:rsidRPr="00DA0E69">
              <w:t>0</w:t>
            </w:r>
          </w:p>
        </w:tc>
        <w:tc>
          <w:tcPr>
            <w:tcW w:w="805" w:type="dxa"/>
            <w:tcBorders>
              <w:top w:val="nil"/>
              <w:left w:val="nil"/>
              <w:bottom w:val="nil"/>
              <w:right w:val="nil"/>
            </w:tcBorders>
            <w:shd w:val="clear" w:color="auto" w:fill="auto"/>
            <w:noWrap/>
            <w:vAlign w:val="bottom"/>
            <w:hideMark/>
          </w:tcPr>
          <w:p w14:paraId="7BF00B32" w14:textId="77777777" w:rsidR="00DA0E69" w:rsidRPr="00DA0E69" w:rsidRDefault="00DA0E69" w:rsidP="00DA0E69">
            <w:pPr>
              <w:pStyle w:val="NoSpacing"/>
              <w:jc w:val="center"/>
            </w:pPr>
            <w:r w:rsidRPr="00DA0E69">
              <w:t>111</w:t>
            </w:r>
          </w:p>
        </w:tc>
        <w:tc>
          <w:tcPr>
            <w:tcW w:w="996" w:type="dxa"/>
            <w:tcBorders>
              <w:top w:val="nil"/>
              <w:left w:val="nil"/>
              <w:bottom w:val="nil"/>
              <w:right w:val="nil"/>
            </w:tcBorders>
            <w:shd w:val="clear" w:color="auto" w:fill="auto"/>
            <w:noWrap/>
            <w:vAlign w:val="bottom"/>
            <w:hideMark/>
          </w:tcPr>
          <w:p w14:paraId="42EA860F" w14:textId="77777777" w:rsidR="00DA0E69" w:rsidRPr="00DA0E69" w:rsidRDefault="00DA0E69" w:rsidP="00DA0E69">
            <w:pPr>
              <w:pStyle w:val="NoSpacing"/>
              <w:jc w:val="center"/>
            </w:pPr>
            <w:r w:rsidRPr="00DA0E69">
              <w:t>111</w:t>
            </w:r>
          </w:p>
        </w:tc>
        <w:tc>
          <w:tcPr>
            <w:tcW w:w="536" w:type="dxa"/>
            <w:tcBorders>
              <w:top w:val="nil"/>
              <w:left w:val="nil"/>
              <w:bottom w:val="nil"/>
              <w:right w:val="nil"/>
            </w:tcBorders>
            <w:shd w:val="clear" w:color="auto" w:fill="auto"/>
            <w:noWrap/>
            <w:vAlign w:val="bottom"/>
            <w:hideMark/>
          </w:tcPr>
          <w:p w14:paraId="3A25C1E5" w14:textId="77777777" w:rsidR="00DA0E69" w:rsidRPr="00DA0E69" w:rsidRDefault="00DA0E69" w:rsidP="00DA0E69">
            <w:pPr>
              <w:pStyle w:val="NoSpacing"/>
              <w:jc w:val="center"/>
            </w:pPr>
            <w:r w:rsidRPr="00DA0E69">
              <w:t>111</w:t>
            </w:r>
          </w:p>
        </w:tc>
        <w:tc>
          <w:tcPr>
            <w:tcW w:w="941" w:type="dxa"/>
            <w:tcBorders>
              <w:top w:val="nil"/>
              <w:left w:val="nil"/>
              <w:bottom w:val="nil"/>
              <w:right w:val="nil"/>
            </w:tcBorders>
            <w:shd w:val="clear" w:color="auto" w:fill="auto"/>
            <w:noWrap/>
            <w:vAlign w:val="bottom"/>
            <w:hideMark/>
          </w:tcPr>
          <w:p w14:paraId="558C3CDD" w14:textId="77777777" w:rsidR="00DA0E69" w:rsidRPr="00DA0E69" w:rsidRDefault="00DA0E69" w:rsidP="00DA0E69">
            <w:pPr>
              <w:pStyle w:val="NoSpacing"/>
              <w:jc w:val="center"/>
            </w:pPr>
            <w:r w:rsidRPr="00DA0E69">
              <w:t>111</w:t>
            </w:r>
          </w:p>
        </w:tc>
        <w:tc>
          <w:tcPr>
            <w:tcW w:w="627" w:type="dxa"/>
            <w:tcBorders>
              <w:top w:val="nil"/>
              <w:left w:val="nil"/>
              <w:bottom w:val="nil"/>
              <w:right w:val="nil"/>
            </w:tcBorders>
            <w:shd w:val="clear" w:color="auto" w:fill="auto"/>
            <w:noWrap/>
            <w:vAlign w:val="bottom"/>
            <w:hideMark/>
          </w:tcPr>
          <w:p w14:paraId="0007DFDA" w14:textId="77777777" w:rsidR="00DA0E69" w:rsidRPr="00DA0E69" w:rsidRDefault="00DA0E69" w:rsidP="00DA0E69">
            <w:pPr>
              <w:pStyle w:val="NoSpacing"/>
              <w:jc w:val="center"/>
            </w:pPr>
            <w:r w:rsidRPr="00DA0E69">
              <w:t>111</w:t>
            </w:r>
          </w:p>
        </w:tc>
      </w:tr>
      <w:tr w:rsidR="00DA0E69" w:rsidRPr="00DA0E69" w14:paraId="1B0CA281"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6D5E358B" w14:textId="51047925" w:rsidR="00DA0E69" w:rsidRPr="00DA0E69" w:rsidRDefault="00DA0E69" w:rsidP="00DA0E69">
            <w:pPr>
              <w:pStyle w:val="NoSpacing"/>
              <w:jc w:val="center"/>
            </w:pPr>
            <w:r w:rsidRPr="00DA0E69">
              <w:t>1–7</w:t>
            </w:r>
          </w:p>
        </w:tc>
        <w:tc>
          <w:tcPr>
            <w:tcW w:w="805" w:type="dxa"/>
            <w:tcBorders>
              <w:top w:val="nil"/>
              <w:left w:val="nil"/>
              <w:bottom w:val="nil"/>
              <w:right w:val="nil"/>
            </w:tcBorders>
            <w:shd w:val="clear" w:color="auto" w:fill="auto"/>
            <w:noWrap/>
            <w:vAlign w:val="bottom"/>
            <w:hideMark/>
          </w:tcPr>
          <w:p w14:paraId="523908E3" w14:textId="77777777" w:rsidR="00DA0E69" w:rsidRPr="00DA0E69" w:rsidRDefault="00DA0E69" w:rsidP="00DA0E69">
            <w:pPr>
              <w:pStyle w:val="NoSpacing"/>
              <w:jc w:val="center"/>
            </w:pPr>
            <w:r w:rsidRPr="00DA0E69">
              <w:t>36</w:t>
            </w:r>
          </w:p>
        </w:tc>
        <w:tc>
          <w:tcPr>
            <w:tcW w:w="996" w:type="dxa"/>
            <w:tcBorders>
              <w:top w:val="nil"/>
              <w:left w:val="nil"/>
              <w:bottom w:val="nil"/>
              <w:right w:val="nil"/>
            </w:tcBorders>
            <w:shd w:val="clear" w:color="auto" w:fill="auto"/>
            <w:noWrap/>
            <w:vAlign w:val="bottom"/>
            <w:hideMark/>
          </w:tcPr>
          <w:p w14:paraId="7116BBD0" w14:textId="77777777" w:rsidR="00DA0E69" w:rsidRPr="00DA0E69" w:rsidRDefault="00DA0E69" w:rsidP="00DA0E69">
            <w:pPr>
              <w:pStyle w:val="NoSpacing"/>
              <w:jc w:val="center"/>
            </w:pPr>
            <w:r w:rsidRPr="00DA0E69">
              <w:t>62</w:t>
            </w:r>
          </w:p>
        </w:tc>
        <w:tc>
          <w:tcPr>
            <w:tcW w:w="536" w:type="dxa"/>
            <w:tcBorders>
              <w:top w:val="nil"/>
              <w:left w:val="nil"/>
              <w:bottom w:val="nil"/>
              <w:right w:val="nil"/>
            </w:tcBorders>
            <w:shd w:val="clear" w:color="auto" w:fill="auto"/>
            <w:noWrap/>
            <w:vAlign w:val="bottom"/>
            <w:hideMark/>
          </w:tcPr>
          <w:p w14:paraId="1030021E" w14:textId="77777777" w:rsidR="00DA0E69" w:rsidRPr="00DA0E69" w:rsidRDefault="00DA0E69" w:rsidP="00DA0E69">
            <w:pPr>
              <w:pStyle w:val="NoSpacing"/>
              <w:jc w:val="center"/>
            </w:pPr>
            <w:r w:rsidRPr="00DA0E69">
              <w:t>52</w:t>
            </w:r>
          </w:p>
        </w:tc>
        <w:tc>
          <w:tcPr>
            <w:tcW w:w="941" w:type="dxa"/>
            <w:tcBorders>
              <w:top w:val="nil"/>
              <w:left w:val="nil"/>
              <w:bottom w:val="nil"/>
              <w:right w:val="nil"/>
            </w:tcBorders>
            <w:shd w:val="clear" w:color="auto" w:fill="auto"/>
            <w:noWrap/>
            <w:vAlign w:val="bottom"/>
            <w:hideMark/>
          </w:tcPr>
          <w:p w14:paraId="1CCDED93" w14:textId="77777777" w:rsidR="00DA0E69" w:rsidRPr="00DA0E69" w:rsidRDefault="00DA0E69" w:rsidP="00DA0E69">
            <w:pPr>
              <w:pStyle w:val="NoSpacing"/>
              <w:jc w:val="center"/>
            </w:pPr>
            <w:r w:rsidRPr="00DA0E69">
              <w:t>82</w:t>
            </w:r>
          </w:p>
        </w:tc>
        <w:tc>
          <w:tcPr>
            <w:tcW w:w="627" w:type="dxa"/>
            <w:tcBorders>
              <w:top w:val="nil"/>
              <w:left w:val="nil"/>
              <w:bottom w:val="nil"/>
              <w:right w:val="nil"/>
            </w:tcBorders>
            <w:shd w:val="clear" w:color="auto" w:fill="auto"/>
            <w:noWrap/>
            <w:vAlign w:val="bottom"/>
            <w:hideMark/>
          </w:tcPr>
          <w:p w14:paraId="231FEE7B" w14:textId="77777777" w:rsidR="00DA0E69" w:rsidRPr="00DA0E69" w:rsidRDefault="00DA0E69" w:rsidP="00DA0E69">
            <w:pPr>
              <w:pStyle w:val="NoSpacing"/>
              <w:jc w:val="center"/>
            </w:pPr>
            <w:r w:rsidRPr="00DA0E69">
              <w:t>46</w:t>
            </w:r>
          </w:p>
        </w:tc>
      </w:tr>
      <w:tr w:rsidR="00DA0E69" w:rsidRPr="00DA0E69" w14:paraId="10E08729"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4EC2DCB8" w14:textId="33A859E8" w:rsidR="00DA0E69" w:rsidRPr="00DA0E69" w:rsidRDefault="00DA0E69" w:rsidP="00DA0E69">
            <w:pPr>
              <w:pStyle w:val="NoSpacing"/>
              <w:jc w:val="center"/>
            </w:pPr>
            <w:r w:rsidRPr="00DA0E69">
              <w:t>8–14</w:t>
            </w:r>
          </w:p>
        </w:tc>
        <w:tc>
          <w:tcPr>
            <w:tcW w:w="805" w:type="dxa"/>
            <w:tcBorders>
              <w:top w:val="nil"/>
              <w:left w:val="nil"/>
              <w:bottom w:val="nil"/>
              <w:right w:val="nil"/>
            </w:tcBorders>
            <w:shd w:val="clear" w:color="auto" w:fill="auto"/>
            <w:noWrap/>
            <w:vAlign w:val="bottom"/>
            <w:hideMark/>
          </w:tcPr>
          <w:p w14:paraId="249A5EFB" w14:textId="77777777" w:rsidR="00DA0E69" w:rsidRPr="00DA0E69" w:rsidRDefault="00DA0E69" w:rsidP="00DA0E69">
            <w:pPr>
              <w:pStyle w:val="NoSpacing"/>
              <w:jc w:val="center"/>
            </w:pPr>
            <w:r w:rsidRPr="00DA0E69">
              <w:t>7</w:t>
            </w:r>
          </w:p>
        </w:tc>
        <w:tc>
          <w:tcPr>
            <w:tcW w:w="996" w:type="dxa"/>
            <w:tcBorders>
              <w:top w:val="nil"/>
              <w:left w:val="nil"/>
              <w:bottom w:val="nil"/>
              <w:right w:val="nil"/>
            </w:tcBorders>
            <w:shd w:val="clear" w:color="auto" w:fill="auto"/>
            <w:noWrap/>
            <w:vAlign w:val="bottom"/>
            <w:hideMark/>
          </w:tcPr>
          <w:p w14:paraId="513A7862" w14:textId="77777777" w:rsidR="00DA0E69" w:rsidRPr="00DA0E69" w:rsidRDefault="00DA0E69" w:rsidP="00DA0E69">
            <w:pPr>
              <w:pStyle w:val="NoSpacing"/>
              <w:jc w:val="center"/>
            </w:pPr>
            <w:r w:rsidRPr="00DA0E69">
              <w:t>34</w:t>
            </w:r>
          </w:p>
        </w:tc>
        <w:tc>
          <w:tcPr>
            <w:tcW w:w="536" w:type="dxa"/>
            <w:tcBorders>
              <w:top w:val="nil"/>
              <w:left w:val="nil"/>
              <w:bottom w:val="nil"/>
              <w:right w:val="nil"/>
            </w:tcBorders>
            <w:shd w:val="clear" w:color="auto" w:fill="auto"/>
            <w:noWrap/>
            <w:vAlign w:val="bottom"/>
            <w:hideMark/>
          </w:tcPr>
          <w:p w14:paraId="4B292017" w14:textId="77777777" w:rsidR="00DA0E69" w:rsidRPr="00DA0E69" w:rsidRDefault="00DA0E69" w:rsidP="00DA0E69">
            <w:pPr>
              <w:pStyle w:val="NoSpacing"/>
              <w:jc w:val="center"/>
            </w:pPr>
            <w:r w:rsidRPr="00DA0E69">
              <w:t>26</w:t>
            </w:r>
          </w:p>
        </w:tc>
        <w:tc>
          <w:tcPr>
            <w:tcW w:w="941" w:type="dxa"/>
            <w:tcBorders>
              <w:top w:val="nil"/>
              <w:left w:val="nil"/>
              <w:bottom w:val="nil"/>
              <w:right w:val="nil"/>
            </w:tcBorders>
            <w:shd w:val="clear" w:color="auto" w:fill="auto"/>
            <w:noWrap/>
            <w:vAlign w:val="bottom"/>
            <w:hideMark/>
          </w:tcPr>
          <w:p w14:paraId="03C1000E" w14:textId="77777777" w:rsidR="00DA0E69" w:rsidRPr="00DA0E69" w:rsidRDefault="00DA0E69" w:rsidP="00DA0E69">
            <w:pPr>
              <w:pStyle w:val="NoSpacing"/>
              <w:jc w:val="center"/>
            </w:pPr>
            <w:r w:rsidRPr="00DA0E69">
              <w:t>68</w:t>
            </w:r>
          </w:p>
        </w:tc>
        <w:tc>
          <w:tcPr>
            <w:tcW w:w="627" w:type="dxa"/>
            <w:tcBorders>
              <w:top w:val="nil"/>
              <w:left w:val="nil"/>
              <w:bottom w:val="nil"/>
              <w:right w:val="nil"/>
            </w:tcBorders>
            <w:shd w:val="clear" w:color="auto" w:fill="auto"/>
            <w:noWrap/>
            <w:vAlign w:val="bottom"/>
            <w:hideMark/>
          </w:tcPr>
          <w:p w14:paraId="1E2BC991" w14:textId="77777777" w:rsidR="00DA0E69" w:rsidRPr="00DA0E69" w:rsidRDefault="00DA0E69" w:rsidP="00DA0E69">
            <w:pPr>
              <w:pStyle w:val="NoSpacing"/>
              <w:jc w:val="center"/>
            </w:pPr>
            <w:r w:rsidRPr="00DA0E69">
              <w:t>52</w:t>
            </w:r>
          </w:p>
        </w:tc>
      </w:tr>
      <w:tr w:rsidR="00DA0E69" w:rsidRPr="00DA0E69" w14:paraId="1F08535B"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10ADEE50" w14:textId="5C8DF9F0" w:rsidR="00DA0E69" w:rsidRPr="00DA0E69" w:rsidRDefault="00DA0E69" w:rsidP="00DA0E69">
            <w:pPr>
              <w:pStyle w:val="NoSpacing"/>
              <w:jc w:val="center"/>
            </w:pPr>
            <w:r w:rsidRPr="00DA0E69">
              <w:t>15–30</w:t>
            </w:r>
          </w:p>
        </w:tc>
        <w:tc>
          <w:tcPr>
            <w:tcW w:w="805" w:type="dxa"/>
            <w:tcBorders>
              <w:top w:val="nil"/>
              <w:left w:val="nil"/>
              <w:bottom w:val="nil"/>
              <w:right w:val="nil"/>
            </w:tcBorders>
            <w:shd w:val="clear" w:color="auto" w:fill="auto"/>
            <w:noWrap/>
            <w:vAlign w:val="bottom"/>
            <w:hideMark/>
          </w:tcPr>
          <w:p w14:paraId="7B9C324C" w14:textId="77777777" w:rsidR="00DA0E69" w:rsidRPr="00DA0E69" w:rsidRDefault="00DA0E69" w:rsidP="00DA0E69">
            <w:pPr>
              <w:pStyle w:val="NoSpacing"/>
              <w:jc w:val="center"/>
            </w:pPr>
            <w:r w:rsidRPr="00DA0E69">
              <w:t>39</w:t>
            </w:r>
          </w:p>
        </w:tc>
        <w:tc>
          <w:tcPr>
            <w:tcW w:w="996" w:type="dxa"/>
            <w:tcBorders>
              <w:top w:val="nil"/>
              <w:left w:val="nil"/>
              <w:bottom w:val="nil"/>
              <w:right w:val="nil"/>
            </w:tcBorders>
            <w:shd w:val="clear" w:color="auto" w:fill="auto"/>
            <w:noWrap/>
            <w:vAlign w:val="bottom"/>
            <w:hideMark/>
          </w:tcPr>
          <w:p w14:paraId="32429980" w14:textId="77777777" w:rsidR="00DA0E69" w:rsidRPr="00DA0E69" w:rsidRDefault="00DA0E69" w:rsidP="00DA0E69">
            <w:pPr>
              <w:pStyle w:val="NoSpacing"/>
              <w:jc w:val="center"/>
            </w:pPr>
            <w:r w:rsidRPr="00DA0E69">
              <w:t>13</w:t>
            </w:r>
          </w:p>
        </w:tc>
        <w:tc>
          <w:tcPr>
            <w:tcW w:w="536" w:type="dxa"/>
            <w:tcBorders>
              <w:top w:val="nil"/>
              <w:left w:val="nil"/>
              <w:bottom w:val="nil"/>
              <w:right w:val="nil"/>
            </w:tcBorders>
            <w:shd w:val="clear" w:color="auto" w:fill="auto"/>
            <w:noWrap/>
            <w:vAlign w:val="bottom"/>
            <w:hideMark/>
          </w:tcPr>
          <w:p w14:paraId="4007A222" w14:textId="77777777" w:rsidR="00DA0E69" w:rsidRPr="00DA0E69" w:rsidRDefault="00DA0E69" w:rsidP="00DA0E69">
            <w:pPr>
              <w:pStyle w:val="NoSpacing"/>
              <w:jc w:val="center"/>
            </w:pPr>
            <w:r w:rsidRPr="00DA0E69">
              <w:t>29</w:t>
            </w:r>
          </w:p>
        </w:tc>
        <w:tc>
          <w:tcPr>
            <w:tcW w:w="941" w:type="dxa"/>
            <w:tcBorders>
              <w:top w:val="nil"/>
              <w:left w:val="nil"/>
              <w:bottom w:val="nil"/>
              <w:right w:val="nil"/>
            </w:tcBorders>
            <w:shd w:val="clear" w:color="auto" w:fill="auto"/>
            <w:noWrap/>
            <w:vAlign w:val="bottom"/>
            <w:hideMark/>
          </w:tcPr>
          <w:p w14:paraId="7FE3DBFF" w14:textId="77777777" w:rsidR="00DA0E69" w:rsidRPr="00DA0E69" w:rsidRDefault="00DA0E69" w:rsidP="00DA0E69">
            <w:pPr>
              <w:pStyle w:val="NoSpacing"/>
              <w:jc w:val="center"/>
            </w:pPr>
            <w:r w:rsidRPr="00DA0E69">
              <w:t>14</w:t>
            </w:r>
          </w:p>
        </w:tc>
        <w:tc>
          <w:tcPr>
            <w:tcW w:w="627" w:type="dxa"/>
            <w:tcBorders>
              <w:top w:val="nil"/>
              <w:left w:val="nil"/>
              <w:bottom w:val="nil"/>
              <w:right w:val="nil"/>
            </w:tcBorders>
            <w:shd w:val="clear" w:color="auto" w:fill="auto"/>
            <w:noWrap/>
            <w:vAlign w:val="bottom"/>
            <w:hideMark/>
          </w:tcPr>
          <w:p w14:paraId="637BCA2F" w14:textId="77777777" w:rsidR="00DA0E69" w:rsidRPr="00DA0E69" w:rsidRDefault="00DA0E69" w:rsidP="00DA0E69">
            <w:pPr>
              <w:pStyle w:val="NoSpacing"/>
              <w:jc w:val="center"/>
            </w:pPr>
            <w:r w:rsidRPr="00DA0E69">
              <w:t>26</w:t>
            </w:r>
          </w:p>
        </w:tc>
      </w:tr>
      <w:tr w:rsidR="00DA0E69" w:rsidRPr="00DA0E69" w14:paraId="7CF0BFB9"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1D727B37" w14:textId="4DBA522A" w:rsidR="00DA0E69" w:rsidRPr="00DA0E69" w:rsidRDefault="00DA0E69" w:rsidP="00DA0E69">
            <w:pPr>
              <w:pStyle w:val="NoSpacing"/>
              <w:jc w:val="center"/>
            </w:pPr>
            <w:r w:rsidRPr="00DA0E69">
              <w:t>&gt;30</w:t>
            </w:r>
          </w:p>
        </w:tc>
        <w:tc>
          <w:tcPr>
            <w:tcW w:w="805" w:type="dxa"/>
            <w:tcBorders>
              <w:top w:val="nil"/>
              <w:left w:val="nil"/>
              <w:bottom w:val="nil"/>
              <w:right w:val="nil"/>
            </w:tcBorders>
            <w:shd w:val="clear" w:color="auto" w:fill="auto"/>
            <w:noWrap/>
            <w:vAlign w:val="bottom"/>
            <w:hideMark/>
          </w:tcPr>
          <w:p w14:paraId="4BEDA673" w14:textId="77777777" w:rsidR="00DA0E69" w:rsidRPr="00DA0E69" w:rsidRDefault="00DA0E69" w:rsidP="00DA0E69">
            <w:pPr>
              <w:pStyle w:val="NoSpacing"/>
              <w:jc w:val="center"/>
            </w:pPr>
            <w:r w:rsidRPr="00DA0E69">
              <w:t>7</w:t>
            </w:r>
          </w:p>
        </w:tc>
        <w:tc>
          <w:tcPr>
            <w:tcW w:w="996" w:type="dxa"/>
            <w:tcBorders>
              <w:top w:val="nil"/>
              <w:left w:val="nil"/>
              <w:bottom w:val="nil"/>
              <w:right w:val="nil"/>
            </w:tcBorders>
            <w:shd w:val="clear" w:color="auto" w:fill="auto"/>
            <w:noWrap/>
            <w:vAlign w:val="bottom"/>
            <w:hideMark/>
          </w:tcPr>
          <w:p w14:paraId="77176FD4" w14:textId="77777777" w:rsidR="00DA0E69" w:rsidRPr="00DA0E69" w:rsidRDefault="00DA0E69" w:rsidP="00DA0E69">
            <w:pPr>
              <w:pStyle w:val="NoSpacing"/>
              <w:jc w:val="center"/>
            </w:pPr>
            <w:r w:rsidRPr="00DA0E69">
              <w:t>5</w:t>
            </w:r>
          </w:p>
        </w:tc>
        <w:tc>
          <w:tcPr>
            <w:tcW w:w="536" w:type="dxa"/>
            <w:tcBorders>
              <w:top w:val="nil"/>
              <w:left w:val="nil"/>
              <w:bottom w:val="nil"/>
              <w:right w:val="nil"/>
            </w:tcBorders>
            <w:shd w:val="clear" w:color="auto" w:fill="auto"/>
            <w:noWrap/>
            <w:vAlign w:val="bottom"/>
            <w:hideMark/>
          </w:tcPr>
          <w:p w14:paraId="592A00FD" w14:textId="77777777" w:rsidR="00DA0E69" w:rsidRPr="00DA0E69" w:rsidRDefault="00DA0E69" w:rsidP="00DA0E69">
            <w:pPr>
              <w:pStyle w:val="NoSpacing"/>
              <w:jc w:val="center"/>
            </w:pPr>
            <w:r w:rsidRPr="00DA0E69">
              <w:t>19</w:t>
            </w:r>
          </w:p>
        </w:tc>
        <w:tc>
          <w:tcPr>
            <w:tcW w:w="941" w:type="dxa"/>
            <w:tcBorders>
              <w:top w:val="nil"/>
              <w:left w:val="nil"/>
              <w:bottom w:val="nil"/>
              <w:right w:val="nil"/>
            </w:tcBorders>
            <w:shd w:val="clear" w:color="auto" w:fill="auto"/>
            <w:noWrap/>
            <w:vAlign w:val="bottom"/>
            <w:hideMark/>
          </w:tcPr>
          <w:p w14:paraId="3B74D62F" w14:textId="77777777" w:rsidR="00DA0E69" w:rsidRPr="00DA0E69" w:rsidRDefault="00DA0E69" w:rsidP="00DA0E69">
            <w:pPr>
              <w:pStyle w:val="NoSpacing"/>
              <w:jc w:val="center"/>
            </w:pPr>
            <w:r w:rsidRPr="00DA0E69">
              <w:t>5</w:t>
            </w:r>
          </w:p>
        </w:tc>
        <w:tc>
          <w:tcPr>
            <w:tcW w:w="627" w:type="dxa"/>
            <w:tcBorders>
              <w:top w:val="nil"/>
              <w:left w:val="nil"/>
              <w:bottom w:val="nil"/>
              <w:right w:val="nil"/>
            </w:tcBorders>
            <w:shd w:val="clear" w:color="auto" w:fill="auto"/>
            <w:noWrap/>
            <w:vAlign w:val="bottom"/>
            <w:hideMark/>
          </w:tcPr>
          <w:p w14:paraId="0C498E9C" w14:textId="77777777" w:rsidR="00DA0E69" w:rsidRPr="00DA0E69" w:rsidRDefault="00DA0E69" w:rsidP="00DA0E69">
            <w:pPr>
              <w:pStyle w:val="NoSpacing"/>
              <w:jc w:val="center"/>
            </w:pPr>
            <w:r w:rsidRPr="00DA0E69">
              <w:t>40</w:t>
            </w:r>
          </w:p>
        </w:tc>
      </w:tr>
      <w:tr w:rsidR="00DA0E69" w:rsidRPr="00DA0E69" w14:paraId="099EEC31"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3AF8203B" w14:textId="6240691B" w:rsidR="00DA0E69" w:rsidRPr="00DA0E69" w:rsidRDefault="00DA0E69" w:rsidP="00DA0E69">
            <w:pPr>
              <w:pStyle w:val="NoSpacing"/>
              <w:jc w:val="center"/>
            </w:pPr>
            <w:r w:rsidRPr="00DA0E69">
              <w:t>%</w:t>
            </w:r>
            <w:r w:rsidR="00D11770">
              <w:t xml:space="preserve"> </w:t>
            </w:r>
            <w:r w:rsidRPr="00DA0E69">
              <w:t>&gt;30 days</w:t>
            </w:r>
          </w:p>
        </w:tc>
        <w:tc>
          <w:tcPr>
            <w:tcW w:w="805" w:type="dxa"/>
            <w:tcBorders>
              <w:top w:val="nil"/>
              <w:left w:val="nil"/>
              <w:bottom w:val="nil"/>
              <w:right w:val="nil"/>
            </w:tcBorders>
            <w:shd w:val="clear" w:color="auto" w:fill="auto"/>
            <w:noWrap/>
            <w:vAlign w:val="bottom"/>
            <w:hideMark/>
          </w:tcPr>
          <w:p w14:paraId="5BF9535F" w14:textId="77777777" w:rsidR="00DA0E69" w:rsidRPr="00DA0E69" w:rsidRDefault="00DA0E69" w:rsidP="00DA0E69">
            <w:pPr>
              <w:pStyle w:val="NoSpacing"/>
              <w:jc w:val="center"/>
            </w:pPr>
            <w:r w:rsidRPr="00DA0E69">
              <w:t>0.035</w:t>
            </w:r>
          </w:p>
        </w:tc>
        <w:tc>
          <w:tcPr>
            <w:tcW w:w="996" w:type="dxa"/>
            <w:tcBorders>
              <w:top w:val="nil"/>
              <w:left w:val="nil"/>
              <w:bottom w:val="nil"/>
              <w:right w:val="nil"/>
            </w:tcBorders>
            <w:shd w:val="clear" w:color="auto" w:fill="auto"/>
            <w:noWrap/>
            <w:vAlign w:val="bottom"/>
            <w:hideMark/>
          </w:tcPr>
          <w:p w14:paraId="0700387C" w14:textId="77777777" w:rsidR="00DA0E69" w:rsidRPr="00DA0E69" w:rsidRDefault="00DA0E69" w:rsidP="00DA0E69">
            <w:pPr>
              <w:pStyle w:val="NoSpacing"/>
              <w:jc w:val="center"/>
            </w:pPr>
            <w:r w:rsidRPr="00DA0E69">
              <w:t>0.022</w:t>
            </w:r>
          </w:p>
        </w:tc>
        <w:tc>
          <w:tcPr>
            <w:tcW w:w="536" w:type="dxa"/>
            <w:tcBorders>
              <w:top w:val="nil"/>
              <w:left w:val="nil"/>
              <w:bottom w:val="nil"/>
              <w:right w:val="nil"/>
            </w:tcBorders>
            <w:shd w:val="clear" w:color="auto" w:fill="auto"/>
            <w:noWrap/>
            <w:vAlign w:val="bottom"/>
            <w:hideMark/>
          </w:tcPr>
          <w:p w14:paraId="2E839FC6" w14:textId="77777777" w:rsidR="00DA0E69" w:rsidRPr="00DA0E69" w:rsidRDefault="00DA0E69" w:rsidP="00DA0E69">
            <w:pPr>
              <w:pStyle w:val="NoSpacing"/>
              <w:jc w:val="center"/>
            </w:pPr>
            <w:r w:rsidRPr="00DA0E69">
              <w:t>0.08</w:t>
            </w:r>
          </w:p>
        </w:tc>
        <w:tc>
          <w:tcPr>
            <w:tcW w:w="941" w:type="dxa"/>
            <w:tcBorders>
              <w:top w:val="nil"/>
              <w:left w:val="nil"/>
              <w:bottom w:val="nil"/>
              <w:right w:val="nil"/>
            </w:tcBorders>
            <w:shd w:val="clear" w:color="auto" w:fill="auto"/>
            <w:noWrap/>
            <w:vAlign w:val="bottom"/>
            <w:hideMark/>
          </w:tcPr>
          <w:p w14:paraId="0A9547A6" w14:textId="77777777" w:rsidR="00DA0E69" w:rsidRPr="00DA0E69" w:rsidRDefault="00DA0E69" w:rsidP="00DA0E69">
            <w:pPr>
              <w:pStyle w:val="NoSpacing"/>
              <w:jc w:val="center"/>
            </w:pPr>
            <w:r w:rsidRPr="00DA0E69">
              <w:t>0.018</w:t>
            </w:r>
          </w:p>
        </w:tc>
        <w:tc>
          <w:tcPr>
            <w:tcW w:w="627" w:type="dxa"/>
            <w:tcBorders>
              <w:top w:val="nil"/>
              <w:left w:val="nil"/>
              <w:bottom w:val="nil"/>
              <w:right w:val="nil"/>
            </w:tcBorders>
            <w:shd w:val="clear" w:color="auto" w:fill="auto"/>
            <w:noWrap/>
            <w:vAlign w:val="bottom"/>
            <w:hideMark/>
          </w:tcPr>
          <w:p w14:paraId="1BEA612E" w14:textId="77777777" w:rsidR="00DA0E69" w:rsidRPr="00DA0E69" w:rsidRDefault="00DA0E69" w:rsidP="00DA0E69">
            <w:pPr>
              <w:pStyle w:val="NoSpacing"/>
              <w:jc w:val="center"/>
            </w:pPr>
            <w:r w:rsidRPr="00DA0E69">
              <w:t>0.145</w:t>
            </w:r>
          </w:p>
        </w:tc>
      </w:tr>
    </w:tbl>
    <w:p w14:paraId="248FB960" w14:textId="1EF811C3" w:rsidR="00DA0E69" w:rsidRDefault="00D11770" w:rsidP="00DA0E69">
      <w:pPr>
        <w:pStyle w:val="ListParagraph"/>
        <w:spacing w:before="0" w:after="0"/>
        <w:jc w:val="both"/>
        <w:rPr>
          <w:rFonts w:cs="Calibri"/>
          <w:szCs w:val="20"/>
        </w:rPr>
      </w:pPr>
      <w:r>
        <w:rPr>
          <w:rFonts w:cs="Calibri"/>
          <w:szCs w:val="20"/>
        </w:rPr>
        <w:t>Using</w:t>
      </w:r>
      <w:r w:rsidR="00DA0E69">
        <w:rPr>
          <w:rFonts w:cs="Calibri"/>
          <w:szCs w:val="20"/>
        </w:rPr>
        <w:t xml:space="preserve"> this data, we estimate the proportion receiving </w:t>
      </w:r>
      <w:r>
        <w:rPr>
          <w:rFonts w:cs="Calibri"/>
          <w:szCs w:val="20"/>
        </w:rPr>
        <w:t xml:space="preserve">immediate treatment for patients in the early stage at 95% and for those in late and unknown stage at 92% which is very close. We conclude that the distinction by stage is too small to include in the model </w:t>
      </w:r>
    </w:p>
    <w:p w14:paraId="261A9EB5" w14:textId="77777777" w:rsidR="00E20F8B" w:rsidRPr="002771B5" w:rsidRDefault="00E20F8B" w:rsidP="00E20F8B">
      <w:pPr>
        <w:jc w:val="both"/>
        <w:rPr>
          <w:rFonts w:cs="Calibri"/>
          <w:szCs w:val="20"/>
        </w:rPr>
      </w:pPr>
      <w:r w:rsidRPr="002771B5">
        <w:rPr>
          <w:rFonts w:cs="Calibri"/>
          <w:noProof/>
          <w:szCs w:val="20"/>
        </w:rPr>
        <w:lastRenderedPageBreak/>
        <w:drawing>
          <wp:inline distT="0" distB="0" distL="0" distR="0" wp14:anchorId="4CB6E9D4" wp14:editId="20353C70">
            <wp:extent cx="5943600" cy="4431665"/>
            <wp:effectExtent l="0" t="0" r="0" b="635"/>
            <wp:docPr id="603042033" name="Picture 1" descr="A table of diseased sympt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2033" name="Picture 1" descr="A table of diseased symptom&#10;&#10;Description automatically generated"/>
                    <pic:cNvPicPr/>
                  </pic:nvPicPr>
                  <pic:blipFill>
                    <a:blip r:embed="rId16"/>
                    <a:stretch>
                      <a:fillRect/>
                    </a:stretch>
                  </pic:blipFill>
                  <pic:spPr>
                    <a:xfrm>
                      <a:off x="0" y="0"/>
                      <a:ext cx="5943600" cy="4431665"/>
                    </a:xfrm>
                    <a:prstGeom prst="rect">
                      <a:avLst/>
                    </a:prstGeom>
                  </pic:spPr>
                </pic:pic>
              </a:graphicData>
            </a:graphic>
          </wp:inline>
        </w:drawing>
      </w:r>
    </w:p>
    <w:p w14:paraId="5D3D4436" w14:textId="77777777" w:rsidR="009A3AF3" w:rsidRDefault="009A3AF3" w:rsidP="00E20F8B"/>
    <w:p w14:paraId="3E93F436" w14:textId="30049034" w:rsidR="009A3AF3" w:rsidRDefault="009A3AF3" w:rsidP="009A3AF3">
      <w:pPr>
        <w:pStyle w:val="Heading1"/>
      </w:pPr>
      <w:r>
        <w:t>Contact tracing</w:t>
      </w:r>
    </w:p>
    <w:p w14:paraId="62F847C6" w14:textId="77777777" w:rsidR="00AF7F82" w:rsidRPr="00AF7F82" w:rsidRDefault="00AF7F82" w:rsidP="00AF7F82">
      <w:r w:rsidRPr="00AF7F82">
        <w:t>Contact tracing for syphilis, like other sexually transmitted infections (STIs), is typically carried out by public health agencies at the local, state, or national levels. This process involves identifying individuals who may have been exposed to syphilis and notifying them so they can be tested and treated as needed. While statistics from syphilis contact tracing are generally reported to the CDC, this data is not readily available online.</w:t>
      </w:r>
    </w:p>
    <w:p w14:paraId="69E65BF8" w14:textId="77777777" w:rsidR="00AF7F82" w:rsidRPr="00AF7F82" w:rsidRDefault="00AF7F82" w:rsidP="00AF7F82">
      <w:r w:rsidRPr="00AF7F82">
        <w:t>In the absence of a centralized data repository, we turned to the literature to identify studies that report on partner tracing efforts for syphilis infections in the United States. We used the findings from these studies to estimate the contact tracing cascade. Although the cascade involves several steps, we simplify it into three key parameters that can be used to estimate its impact on diagnosis and treatment:</w:t>
      </w:r>
    </w:p>
    <w:p w14:paraId="456323F1" w14:textId="180DC0EF" w:rsidR="00AF7F82" w:rsidRPr="00AF7F82" w:rsidRDefault="00AF7F82" w:rsidP="00AF7F82">
      <w:pPr>
        <w:pStyle w:val="ListParagraph"/>
        <w:numPr>
          <w:ilvl w:val="0"/>
          <w:numId w:val="27"/>
        </w:numPr>
      </w:pPr>
      <w:r w:rsidRPr="00AF7F82">
        <w:rPr>
          <w:b/>
          <w:bCs/>
        </w:rPr>
        <w:t>Proportion of Index Cases Reached and Interviewed</w:t>
      </w:r>
      <w:r w:rsidR="00D75D31">
        <w:rPr>
          <w:b/>
          <w:bCs/>
        </w:rPr>
        <w:t xml:space="preserve"> </w:t>
      </w:r>
    </w:p>
    <w:p w14:paraId="0766AF25" w14:textId="77777777" w:rsidR="00AF7F82" w:rsidRPr="00AF7F82" w:rsidRDefault="00AF7F82" w:rsidP="00AF7F82">
      <w:pPr>
        <w:pStyle w:val="ListParagraph"/>
        <w:numPr>
          <w:ilvl w:val="0"/>
          <w:numId w:val="27"/>
        </w:numPr>
      </w:pPr>
      <w:r w:rsidRPr="00AF7F82">
        <w:rPr>
          <w:b/>
          <w:bCs/>
        </w:rPr>
        <w:t>Number of Partners Newly Diagnosed and Treated per Index Case</w:t>
      </w:r>
    </w:p>
    <w:p w14:paraId="297CB2AD" w14:textId="77777777" w:rsidR="00AF7F82" w:rsidRDefault="00AF7F82" w:rsidP="00AF7F82">
      <w:pPr>
        <w:pStyle w:val="ListParagraph"/>
        <w:numPr>
          <w:ilvl w:val="0"/>
          <w:numId w:val="27"/>
        </w:numPr>
      </w:pPr>
      <w:r w:rsidRPr="00AF7F82">
        <w:rPr>
          <w:b/>
          <w:bCs/>
        </w:rPr>
        <w:t>Number of Partners Receiving Correct Empirical Treatment per Index Case</w:t>
      </w:r>
    </w:p>
    <w:p w14:paraId="3A1CF82D" w14:textId="12743917" w:rsidR="009A3AF3" w:rsidRDefault="00AF7F82" w:rsidP="00D75D31">
      <w:r>
        <w:t>The first two metrics are directly extracted from each study.</w:t>
      </w:r>
      <w:r w:rsidRPr="00AF7F82">
        <w:t xml:space="preserve"> To estimate </w:t>
      </w:r>
      <w:r w:rsidR="00D75D31">
        <w:t>proportion of partners infected with syphilis</w:t>
      </w:r>
      <w:r w:rsidRPr="00AF7F82">
        <w:t xml:space="preserve"> among those receiving empirical treatment (but not tested for syphilis), we relied on reported syphilis prevalence among contacts who were </w:t>
      </w:r>
      <w:proofErr w:type="gramStart"/>
      <w:r w:rsidRPr="00AF7F82">
        <w:t>tested, and</w:t>
      </w:r>
      <w:proofErr w:type="gramEnd"/>
      <w:r w:rsidRPr="00AF7F82">
        <w:t xml:space="preserve"> applied that to the contacts receiving empirical treatment.</w:t>
      </w:r>
      <w:r w:rsidR="00D75D31">
        <w:t xml:space="preserve"> Estimated values and ranges are presented in Table1. </w:t>
      </w:r>
      <w:r w:rsidR="009A3AF3">
        <w:br w:type="page"/>
      </w:r>
    </w:p>
    <w:p w14:paraId="1AA6AD29" w14:textId="7BA715CE" w:rsidR="00E20F8B" w:rsidRDefault="00E116FC" w:rsidP="00D521AE">
      <w:pPr>
        <w:pStyle w:val="Heading1"/>
      </w:pPr>
      <w:r>
        <w:lastRenderedPageBreak/>
        <w:t>Miscellaneous</w:t>
      </w:r>
    </w:p>
    <w:p w14:paraId="6E93A3E4" w14:textId="6EC87112" w:rsidR="00C42562" w:rsidRDefault="006A0AA6" w:rsidP="00D64182">
      <w:pPr>
        <w:pStyle w:val="Heading2"/>
      </w:pPr>
      <w:r>
        <w:t xml:space="preserve">Misclassification of syphilis stages </w:t>
      </w:r>
      <w:r w:rsidR="00C42562">
        <w:t xml:space="preserve"> </w:t>
      </w:r>
    </w:p>
    <w:p w14:paraId="30D3E224" w14:textId="4E8EFE4E" w:rsidR="00F22807" w:rsidRDefault="001914A8" w:rsidP="00F22807">
      <w:pPr>
        <w:rPr>
          <w:rFonts w:cstheme="minorBidi"/>
          <w:szCs w:val="20"/>
        </w:rPr>
      </w:pPr>
      <w:r w:rsidRPr="001914A8">
        <w:rPr>
          <w:rFonts w:cstheme="minorBidi"/>
          <w:szCs w:val="20"/>
        </w:rPr>
        <w:t xml:space="preserve">The definition of early latent infection requires </w:t>
      </w:r>
      <w:r w:rsidR="00F22807" w:rsidRPr="00F22807">
        <w:rPr>
          <w:rFonts w:cstheme="minorBidi"/>
          <w:szCs w:val="20"/>
        </w:rPr>
        <w:t>within the past year, documented:</w:t>
      </w:r>
      <w:r w:rsidR="00F22807" w:rsidRPr="001914A8">
        <w:rPr>
          <w:rFonts w:cstheme="minorBidi"/>
          <w:szCs w:val="20"/>
        </w:rPr>
        <w:t xml:space="preserve"> </w:t>
      </w:r>
      <w:r w:rsidR="00F22807" w:rsidRPr="00F22807">
        <w:rPr>
          <w:rFonts w:cstheme="minorBidi"/>
          <w:szCs w:val="20"/>
          <w:u w:val="single"/>
        </w:rPr>
        <w:t>laboratory evidence</w:t>
      </w:r>
      <w:r w:rsidR="00F22807">
        <w:rPr>
          <w:rFonts w:cstheme="minorBidi"/>
          <w:szCs w:val="20"/>
          <w:u w:val="single"/>
        </w:rPr>
        <w:t xml:space="preserve"> of </w:t>
      </w:r>
      <w:r w:rsidR="00F22807" w:rsidRPr="00F22807">
        <w:rPr>
          <w:rFonts w:cstheme="minorBidi"/>
          <w:szCs w:val="20"/>
        </w:rPr>
        <w:t xml:space="preserve">seroconversion, fourfold titer increase, </w:t>
      </w:r>
      <w:r w:rsidR="00F22807">
        <w:rPr>
          <w:rFonts w:cstheme="minorBidi"/>
          <w:szCs w:val="20"/>
        </w:rPr>
        <w:t>symptoms, or</w:t>
      </w:r>
      <w:r w:rsidRPr="001914A8">
        <w:rPr>
          <w:rFonts w:cstheme="minorBidi"/>
          <w:szCs w:val="20"/>
        </w:rPr>
        <w:t xml:space="preserve"> </w:t>
      </w:r>
      <w:r w:rsidR="00F22807" w:rsidRPr="00F22807">
        <w:rPr>
          <w:rFonts w:cstheme="minorBidi"/>
          <w:szCs w:val="20"/>
        </w:rPr>
        <w:t xml:space="preserve">contact with an independently documented early syphilis </w:t>
      </w:r>
      <w:proofErr w:type="gramStart"/>
      <w:r w:rsidR="00F22807" w:rsidRPr="00F22807">
        <w:rPr>
          <w:rFonts w:cstheme="minorBidi"/>
          <w:szCs w:val="20"/>
        </w:rPr>
        <w:t>case</w:t>
      </w:r>
      <w:r w:rsidR="00F22807">
        <w:rPr>
          <w:rFonts w:cstheme="minorBidi"/>
          <w:szCs w:val="20"/>
        </w:rPr>
        <w:t>.</w:t>
      </w:r>
      <w:r w:rsidR="00054D15" w:rsidRPr="007C02ED">
        <w:rPr>
          <w:rFonts w:cstheme="minorBidi"/>
          <w:szCs w:val="20"/>
        </w:rPr>
        <w:t>.</w:t>
      </w:r>
      <w:proofErr w:type="gramEnd"/>
      <w:r w:rsidR="00054D15">
        <w:rPr>
          <w:rFonts w:cstheme="minorBidi"/>
          <w:szCs w:val="20"/>
        </w:rPr>
        <w:t xml:space="preserve"> </w:t>
      </w:r>
      <w:hyperlink r:id="rId17" w:history="1">
        <w:r w:rsidR="00054D15" w:rsidRPr="00607DA2">
          <w:rPr>
            <w:rStyle w:val="Hyperlink"/>
            <w:rFonts w:cstheme="minorBidi"/>
            <w:szCs w:val="20"/>
          </w:rPr>
          <w:t>https://journals.lww.com/stdjournal/fulltext/2005/03000/A_Randomized,_Comparative_Pilot_Study_of.2.aspx</w:t>
        </w:r>
      </w:hyperlink>
    </w:p>
    <w:p w14:paraId="5BA10184" w14:textId="2E56AF53" w:rsidR="00F22807" w:rsidRPr="007C02ED" w:rsidRDefault="00F22807" w:rsidP="00537214">
      <w:pPr>
        <w:pStyle w:val="ListParagraph"/>
        <w:numPr>
          <w:ilvl w:val="0"/>
          <w:numId w:val="10"/>
        </w:numPr>
        <w:rPr>
          <w:rFonts w:cstheme="minorBidi"/>
          <w:szCs w:val="20"/>
        </w:rPr>
      </w:pPr>
      <w:r w:rsidRPr="007C02ED">
        <w:rPr>
          <w:rFonts w:cstheme="minorBidi"/>
          <w:szCs w:val="20"/>
        </w:rPr>
        <w:t>This is misinterpreted to include patients with risky behavior, young age, or high nontreponemal test titers.</w:t>
      </w:r>
    </w:p>
    <w:p w14:paraId="37C6997B" w14:textId="3CF8F346" w:rsidR="001914A8" w:rsidRPr="007C02ED" w:rsidRDefault="001914A8" w:rsidP="00537214">
      <w:pPr>
        <w:pStyle w:val="ListParagraph"/>
        <w:numPr>
          <w:ilvl w:val="0"/>
          <w:numId w:val="10"/>
        </w:numPr>
        <w:rPr>
          <w:rFonts w:cstheme="minorBidi"/>
          <w:szCs w:val="20"/>
        </w:rPr>
      </w:pPr>
      <w:r w:rsidRPr="007C02ED">
        <w:rPr>
          <w:rFonts w:cstheme="minorBidi"/>
          <w:szCs w:val="20"/>
        </w:rPr>
        <w:t xml:space="preserve">Information on partners is increasingly difficult to obtain. most latent infections of less than 1 year’s duration would be erroneously classified as late latent due to the lack of evidence. </w:t>
      </w:r>
      <w:hyperlink r:id="rId18" w:history="1">
        <w:r w:rsidRPr="007C02ED">
          <w:rPr>
            <w:rStyle w:val="Hyperlink"/>
            <w:rFonts w:cstheme="minorBidi"/>
            <w:szCs w:val="20"/>
          </w:rPr>
          <w:t>https://journals.lww.com/stdjournal/fulltext/2005/03000/A_Randomized,_Comparative_Pilot_Study_of.2.aspx</w:t>
        </w:r>
      </w:hyperlink>
    </w:p>
    <w:p w14:paraId="5A2E281A" w14:textId="6E1FFE34" w:rsidR="001914A8" w:rsidRPr="00054D15" w:rsidRDefault="00EC3C6E" w:rsidP="001914A8">
      <w:pPr>
        <w:rPr>
          <w:rFonts w:cstheme="minorBidi"/>
          <w:b/>
          <w:bCs/>
          <w:szCs w:val="20"/>
        </w:rPr>
      </w:pPr>
      <w:r w:rsidRPr="00054D15">
        <w:rPr>
          <w:rFonts w:cstheme="minorBidi"/>
          <w:b/>
          <w:bCs/>
          <w:szCs w:val="20"/>
        </w:rPr>
        <w:t>After review and comparison with CDC criteria, 32</w:t>
      </w:r>
      <w:r w:rsidR="00BA6706" w:rsidRPr="00054D15">
        <w:rPr>
          <w:rFonts w:cstheme="minorBidi"/>
          <w:b/>
          <w:bCs/>
          <w:szCs w:val="20"/>
        </w:rPr>
        <w:t>% of EL diagnosis were reclassified</w:t>
      </w:r>
      <w:r w:rsidRPr="00054D15">
        <w:rPr>
          <w:rFonts w:cstheme="minorBidi"/>
          <w:b/>
          <w:bCs/>
          <w:szCs w:val="20"/>
        </w:rPr>
        <w:t xml:space="preserve"> as LL, and 14% as Unknown,</w:t>
      </w:r>
    </w:p>
    <w:p w14:paraId="47767C29" w14:textId="2A838502" w:rsidR="00BE5CAC" w:rsidRPr="002F24FB" w:rsidRDefault="002F24FB" w:rsidP="002F24FB">
      <w:pPr>
        <w:ind w:firstLine="720"/>
        <w:rPr>
          <w:rFonts w:cstheme="minorBidi"/>
          <w:b/>
          <w:bCs/>
          <w:i/>
          <w:iCs/>
          <w:szCs w:val="20"/>
        </w:rPr>
      </w:pPr>
      <w:r w:rsidRPr="002F24FB">
        <w:rPr>
          <w:rFonts w:cstheme="minorBidi"/>
          <w:b/>
          <w:bCs/>
          <w:i/>
          <w:iCs/>
          <w:szCs w:val="20"/>
        </w:rPr>
        <w:t xml:space="preserve">&gt;&gt;&gt; </w:t>
      </w:r>
      <w:r w:rsidR="00BE5CAC" w:rsidRPr="002F24FB">
        <w:rPr>
          <w:rFonts w:cstheme="minorBidi"/>
          <w:b/>
          <w:bCs/>
          <w:i/>
          <w:iCs/>
          <w:szCs w:val="20"/>
        </w:rPr>
        <w:t xml:space="preserve">We can include this as measurement error </w:t>
      </w:r>
      <w:r w:rsidR="008476DA" w:rsidRPr="002F24FB">
        <w:rPr>
          <w:rFonts w:cstheme="minorBidi"/>
          <w:b/>
          <w:bCs/>
          <w:i/>
          <w:iCs/>
          <w:szCs w:val="20"/>
        </w:rPr>
        <w:t>- And it’s correlated between EL and LL</w:t>
      </w:r>
    </w:p>
    <w:p w14:paraId="17B3EC7E" w14:textId="77777777" w:rsidR="007C02ED" w:rsidRDefault="007C02ED" w:rsidP="001914A8">
      <w:pPr>
        <w:rPr>
          <w:rFonts w:cstheme="minorBidi"/>
          <w:szCs w:val="20"/>
        </w:rPr>
      </w:pPr>
    </w:p>
    <w:p w14:paraId="7F5584A7" w14:textId="79152122" w:rsidR="001914A8" w:rsidRDefault="001914A8" w:rsidP="001914A8">
      <w:pPr>
        <w:rPr>
          <w:rFonts w:cstheme="minorBidi"/>
          <w:szCs w:val="20"/>
        </w:rPr>
      </w:pPr>
      <w:r>
        <w:rPr>
          <w:rFonts w:cstheme="minorBidi"/>
          <w:szCs w:val="20"/>
        </w:rPr>
        <w:t>Contact tracing:</w:t>
      </w:r>
    </w:p>
    <w:p w14:paraId="674A7C29" w14:textId="13550CE0" w:rsidR="001914A8" w:rsidRPr="009A65AE" w:rsidRDefault="001914A8" w:rsidP="001914A8">
      <w:pPr>
        <w:rPr>
          <w:rFonts w:cstheme="minorBidi"/>
          <w:szCs w:val="20"/>
        </w:rPr>
      </w:pPr>
      <w:r w:rsidRPr="001914A8">
        <w:rPr>
          <w:rFonts w:cstheme="minorBidi"/>
          <w:szCs w:val="20"/>
        </w:rPr>
        <w:t>the number of partners contacted and treated for newly identified syphilis fell from 0.55 per case in 1961</w:t>
      </w:r>
      <w:r w:rsidRPr="001914A8">
        <w:rPr>
          <w:rFonts w:cstheme="minorBidi"/>
          <w:szCs w:val="20"/>
          <w:vertAlign w:val="superscript"/>
        </w:rPr>
        <w:t>28</w:t>
      </w:r>
      <w:r w:rsidRPr="001914A8">
        <w:rPr>
          <w:rFonts w:cstheme="minorBidi"/>
          <w:szCs w:val="20"/>
        </w:rPr>
        <w:t> to 0.19 in 1991</w:t>
      </w:r>
      <w:r w:rsidRPr="001914A8">
        <w:rPr>
          <w:rFonts w:cstheme="minorBidi"/>
          <w:szCs w:val="20"/>
          <w:vertAlign w:val="superscript"/>
        </w:rPr>
        <w:t>29</w:t>
      </w:r>
    </w:p>
    <w:p w14:paraId="606B20F1" w14:textId="77777777" w:rsidR="000A1771" w:rsidRPr="009A65AE" w:rsidRDefault="000A1771" w:rsidP="005840FB">
      <w:pPr>
        <w:rPr>
          <w:rFonts w:cstheme="minorBidi"/>
          <w:szCs w:val="20"/>
        </w:rPr>
      </w:pPr>
    </w:p>
    <w:p w14:paraId="0EF684DE" w14:textId="606010A3" w:rsidR="00131835" w:rsidRPr="009A65AE" w:rsidRDefault="00131835" w:rsidP="005840FB">
      <w:pPr>
        <w:rPr>
          <w:rFonts w:cstheme="minorBidi"/>
          <w:szCs w:val="20"/>
        </w:rPr>
      </w:pPr>
      <w:r w:rsidRPr="009A65AE">
        <w:rPr>
          <w:rFonts w:cstheme="minorBidi"/>
          <w:szCs w:val="20"/>
        </w:rPr>
        <w:t>Secondary: max =1</w:t>
      </w:r>
    </w:p>
    <w:p w14:paraId="22540454" w14:textId="77777777" w:rsidR="00131835" w:rsidRPr="009A65AE" w:rsidRDefault="00131835" w:rsidP="00516213">
      <w:pPr>
        <w:rPr>
          <w:rFonts w:cstheme="minorBidi"/>
          <w:szCs w:val="20"/>
        </w:rPr>
      </w:pPr>
      <w:r w:rsidRPr="009A65AE">
        <w:rPr>
          <w:rFonts w:cstheme="minorBidi"/>
          <w:szCs w:val="20"/>
        </w:rPr>
        <w:t xml:space="preserve">Primary Relative to secondary: </w:t>
      </w:r>
    </w:p>
    <w:p w14:paraId="0C36CF87" w14:textId="77777777" w:rsidR="00131835" w:rsidRPr="009A65AE" w:rsidRDefault="00131835" w:rsidP="00516213">
      <w:pPr>
        <w:rPr>
          <w:rFonts w:cstheme="minorBidi"/>
          <w:szCs w:val="20"/>
        </w:rPr>
      </w:pPr>
      <w:r w:rsidRPr="009A65AE">
        <w:rPr>
          <w:rFonts w:cstheme="minorBidi"/>
          <w:szCs w:val="20"/>
        </w:rPr>
        <w:t xml:space="preserve">EL relative to secondary: </w:t>
      </w:r>
    </w:p>
    <w:p w14:paraId="2DC42CAF" w14:textId="77777777" w:rsidR="00131835" w:rsidRPr="009A65AE" w:rsidRDefault="00131835" w:rsidP="00516213">
      <w:pPr>
        <w:rPr>
          <w:rFonts w:cstheme="minorBidi"/>
          <w:szCs w:val="20"/>
        </w:rPr>
      </w:pPr>
    </w:p>
    <w:p w14:paraId="59F309B8" w14:textId="77777777" w:rsidR="00131835" w:rsidRPr="009A65AE" w:rsidRDefault="00131835" w:rsidP="00516213">
      <w:pPr>
        <w:rPr>
          <w:rFonts w:cstheme="minorBidi"/>
          <w:szCs w:val="20"/>
        </w:rPr>
      </w:pPr>
      <w:r w:rsidRPr="009A65AE">
        <w:rPr>
          <w:rFonts w:cstheme="minorBidi"/>
          <w:szCs w:val="20"/>
        </w:rPr>
        <w:t xml:space="preserve">Diagnosis </w:t>
      </w:r>
    </w:p>
    <w:p w14:paraId="5BC8B102" w14:textId="77777777" w:rsidR="00131835" w:rsidRPr="009A65AE" w:rsidRDefault="00131835" w:rsidP="00516213">
      <w:pPr>
        <w:rPr>
          <w:rFonts w:cstheme="minorBidi"/>
          <w:szCs w:val="20"/>
        </w:rPr>
      </w:pPr>
      <w:r w:rsidRPr="009A65AE">
        <w:rPr>
          <w:rFonts w:cstheme="minorBidi"/>
          <w:szCs w:val="20"/>
        </w:rPr>
        <w:t>We assume that there are two separate mechanisms for diagnosis:</w:t>
      </w:r>
    </w:p>
    <w:p w14:paraId="3D3B7969" w14:textId="77777777" w:rsidR="00131835" w:rsidRPr="009A65AE" w:rsidRDefault="00131835" w:rsidP="00516213">
      <w:pPr>
        <w:rPr>
          <w:rFonts w:cstheme="minorBidi"/>
          <w:szCs w:val="20"/>
        </w:rPr>
      </w:pPr>
      <w:r w:rsidRPr="009A65AE">
        <w:rPr>
          <w:rFonts w:cstheme="minorBidi"/>
          <w:b/>
          <w:bCs/>
          <w:szCs w:val="20"/>
        </w:rPr>
        <w:t>Screening</w:t>
      </w:r>
      <w:r w:rsidRPr="009A65AE">
        <w:rPr>
          <w:rFonts w:cstheme="minorBidi"/>
          <w:szCs w:val="20"/>
        </w:rPr>
        <w:t>: This is based on underlying rates of STI screening among populations.</w:t>
      </w:r>
    </w:p>
    <w:p w14:paraId="2DAD8943" w14:textId="77777777" w:rsidR="00131835" w:rsidRPr="009A65AE" w:rsidRDefault="00131835" w:rsidP="00516213">
      <w:pPr>
        <w:rPr>
          <w:rFonts w:cstheme="minorBidi"/>
          <w:szCs w:val="20"/>
        </w:rPr>
      </w:pPr>
    </w:p>
    <w:p w14:paraId="75779A31" w14:textId="77777777" w:rsidR="00131835" w:rsidRPr="009A65AE" w:rsidRDefault="00131835" w:rsidP="00516213">
      <w:pPr>
        <w:rPr>
          <w:rFonts w:cstheme="minorBidi"/>
          <w:szCs w:val="20"/>
        </w:rPr>
      </w:pPr>
      <w:r w:rsidRPr="009A65AE">
        <w:rPr>
          <w:rFonts w:cstheme="minorBidi"/>
          <w:b/>
          <w:bCs/>
          <w:szCs w:val="20"/>
        </w:rPr>
        <w:t>Symptomatic Screening Rates</w:t>
      </w:r>
      <w:r w:rsidRPr="009A65AE">
        <w:rPr>
          <w:rFonts w:cstheme="minorBidi"/>
          <w:szCs w:val="20"/>
        </w:rPr>
        <w:t>: These rates vary by syphilis stage—primary, secondary, tertiary, and CNS involvement.</w:t>
      </w:r>
    </w:p>
    <w:p w14:paraId="08633540" w14:textId="77777777" w:rsidR="00131835" w:rsidRPr="009A65AE" w:rsidRDefault="00131835" w:rsidP="00516213">
      <w:pPr>
        <w:rPr>
          <w:rFonts w:cstheme="minorBidi"/>
          <w:szCs w:val="20"/>
        </w:rPr>
      </w:pPr>
      <w:r w:rsidRPr="009A65AE">
        <w:rPr>
          <w:rFonts w:cstheme="minorBidi"/>
          <w:szCs w:val="20"/>
        </w:rPr>
        <w:t>For </w:t>
      </w:r>
      <w:r w:rsidRPr="009A65AE">
        <w:rPr>
          <w:rFonts w:cstheme="minorBidi"/>
          <w:b/>
          <w:bCs/>
          <w:szCs w:val="20"/>
        </w:rPr>
        <w:t>primary syphilis</w:t>
      </w:r>
      <w:r w:rsidRPr="009A65AE">
        <w:rPr>
          <w:rFonts w:cstheme="minorBidi"/>
          <w:szCs w:val="20"/>
        </w:rPr>
        <w:t>, the differential is higher among heterosexual men compared to MSM (men who have sex with men) and women.</w:t>
      </w:r>
    </w:p>
    <w:p w14:paraId="60FE9E02" w14:textId="77777777" w:rsidR="00131835" w:rsidRPr="009A65AE" w:rsidRDefault="00131835" w:rsidP="00516213">
      <w:pPr>
        <w:rPr>
          <w:rFonts w:cstheme="minorBidi"/>
          <w:szCs w:val="20"/>
        </w:rPr>
      </w:pPr>
      <w:r w:rsidRPr="009A65AE">
        <w:rPr>
          <w:rFonts w:cstheme="minorBidi"/>
          <w:b/>
          <w:bCs/>
          <w:szCs w:val="20"/>
        </w:rPr>
        <w:t>Secondary syphilis</w:t>
      </w:r>
      <w:r w:rsidRPr="009A65AE">
        <w:rPr>
          <w:rFonts w:cstheme="minorBidi"/>
          <w:szCs w:val="20"/>
        </w:rPr>
        <w:t> has a higher symptomatic screening rate compared to primary syphilis.</w:t>
      </w:r>
    </w:p>
    <w:p w14:paraId="230090B0" w14:textId="77777777" w:rsidR="00131835" w:rsidRPr="009A65AE" w:rsidRDefault="00131835" w:rsidP="00516213">
      <w:pPr>
        <w:rPr>
          <w:rFonts w:cstheme="minorBidi"/>
          <w:szCs w:val="20"/>
        </w:rPr>
      </w:pPr>
      <w:r w:rsidRPr="009A65AE">
        <w:rPr>
          <w:rFonts w:cstheme="minorBidi"/>
          <w:szCs w:val="20"/>
        </w:rPr>
        <w:t>The rates for </w:t>
      </w:r>
      <w:r w:rsidRPr="009A65AE">
        <w:rPr>
          <w:rFonts w:cstheme="minorBidi"/>
          <w:b/>
          <w:bCs/>
          <w:szCs w:val="20"/>
        </w:rPr>
        <w:t>tertiary syphilis</w:t>
      </w:r>
      <w:r w:rsidRPr="009A65AE">
        <w:rPr>
          <w:rFonts w:cstheme="minorBidi"/>
          <w:szCs w:val="20"/>
        </w:rPr>
        <w:t> and </w:t>
      </w:r>
      <w:r w:rsidRPr="009A65AE">
        <w:rPr>
          <w:rFonts w:cstheme="minorBidi"/>
          <w:b/>
          <w:bCs/>
          <w:szCs w:val="20"/>
        </w:rPr>
        <w:t>CNS involvement</w:t>
      </w:r>
      <w:r w:rsidRPr="009A65AE">
        <w:rPr>
          <w:rFonts w:cstheme="minorBidi"/>
          <w:szCs w:val="20"/>
        </w:rPr>
        <w:t> are the highest among all stages.</w:t>
      </w:r>
    </w:p>
    <w:p w14:paraId="3C045E4A" w14:textId="77777777" w:rsidR="00256546" w:rsidRDefault="00256546" w:rsidP="00516213">
      <w:pPr>
        <w:rPr>
          <w:rFonts w:cstheme="minorBidi"/>
          <w:szCs w:val="20"/>
        </w:rPr>
      </w:pPr>
    </w:p>
    <w:p w14:paraId="7A5A33DE" w14:textId="77777777" w:rsidR="00256546" w:rsidRDefault="00256546" w:rsidP="00516213">
      <w:pPr>
        <w:rPr>
          <w:rFonts w:cstheme="minorBidi"/>
          <w:szCs w:val="20"/>
        </w:rPr>
      </w:pPr>
    </w:p>
    <w:p w14:paraId="419F21F2" w14:textId="6DCB0BC5" w:rsidR="00256546" w:rsidRDefault="00256546" w:rsidP="00D64182">
      <w:pPr>
        <w:pStyle w:val="Heading2"/>
      </w:pPr>
      <w:r>
        <w:t>Other studies on Tertiary syphilis:</w:t>
      </w:r>
    </w:p>
    <w:p w14:paraId="0B08BBA9" w14:textId="1EFF424C" w:rsidR="00256546" w:rsidRPr="009A65AE" w:rsidRDefault="00256546" w:rsidP="00256546">
      <w:pPr>
        <w:rPr>
          <w:rFonts w:cstheme="minorBidi"/>
          <w:szCs w:val="20"/>
        </w:rPr>
      </w:pPr>
      <w:r w:rsidRPr="009A65AE">
        <w:rPr>
          <w:rFonts w:cstheme="minorBidi"/>
          <w:szCs w:val="20"/>
        </w:rPr>
        <w:t xml:space="preserve">Historical data provides insights into the progression of late syphilis. </w:t>
      </w:r>
    </w:p>
    <w:p w14:paraId="691403BB" w14:textId="77777777" w:rsidR="00256546" w:rsidRPr="009A65AE" w:rsidRDefault="00256546" w:rsidP="00537214">
      <w:pPr>
        <w:pStyle w:val="NoSpacing"/>
        <w:numPr>
          <w:ilvl w:val="0"/>
          <w:numId w:val="9"/>
        </w:numPr>
      </w:pPr>
      <w:r w:rsidRPr="009A65AE">
        <w:t xml:space="preserve">The Oslo Study, a prospective natural history study conducted from 1891 to 1951, followed 1,978 patients with primary or secondary syphilis. It reported a mortality rate of 17% for males and 8% for females, with </w:t>
      </w:r>
      <w:r w:rsidRPr="009A65AE">
        <w:rPr>
          <w:b/>
          <w:bCs/>
        </w:rPr>
        <w:t>28%</w:t>
      </w:r>
      <w:r w:rsidRPr="009A65AE">
        <w:t xml:space="preserve"> of patients </w:t>
      </w:r>
      <w:r w:rsidRPr="009A65AE">
        <w:lastRenderedPageBreak/>
        <w:t xml:space="preserve">eventually developing clinically evident complications of late disease. These complications included </w:t>
      </w:r>
      <w:r w:rsidRPr="009A65AE">
        <w:rPr>
          <w:b/>
          <w:bCs/>
        </w:rPr>
        <w:t>cardiovascular syphilis (10%),</w:t>
      </w:r>
      <w:r w:rsidRPr="009A65AE">
        <w:t xml:space="preserve"> </w:t>
      </w:r>
      <w:r w:rsidRPr="009A65AE">
        <w:rPr>
          <w:b/>
          <w:bCs/>
        </w:rPr>
        <w:t>symptomatic neurosyphilis (65%),</w:t>
      </w:r>
      <w:r w:rsidRPr="009A65AE">
        <w:t xml:space="preserve"> and </w:t>
      </w:r>
      <w:r w:rsidRPr="009A65AE">
        <w:rPr>
          <w:b/>
          <w:bCs/>
        </w:rPr>
        <w:t>late benign syphilis (16%).</w:t>
      </w:r>
      <w:r w:rsidRPr="009A65AE">
        <w:t xml:space="preserve"> Cardiovascular syphilis and neurosyphilis were observed more frequently in males, and autopsy findings often revealed evidence of cardiovascular involvement.</w:t>
      </w:r>
    </w:p>
    <w:p w14:paraId="3FE005C2" w14:textId="77777777" w:rsidR="00256546" w:rsidRPr="009A65AE" w:rsidRDefault="00256546" w:rsidP="00537214">
      <w:pPr>
        <w:pStyle w:val="NoSpacing"/>
        <w:numPr>
          <w:ilvl w:val="0"/>
          <w:numId w:val="9"/>
        </w:numPr>
      </w:pPr>
      <w:r w:rsidRPr="009A65AE">
        <w:t xml:space="preserve">Paul </w:t>
      </w:r>
      <w:proofErr w:type="spellStart"/>
      <w:r w:rsidRPr="009A65AE">
        <w:t>Rosahn's</w:t>
      </w:r>
      <w:proofErr w:type="spellEnd"/>
      <w:r w:rsidRPr="009A65AE">
        <w:t xml:space="preserve"> review of autopsy findings at Yale University (1917–1941) showed that 9.7% of individuals over 20 years old had clinical, laboratory, or autopsy evidence of syphilis, with about half untreated. Among syphilitic patients, 51% had specific late syphilitic lesions at autopsy, with </w:t>
      </w:r>
      <w:r w:rsidRPr="009A65AE">
        <w:rPr>
          <w:b/>
          <w:bCs/>
        </w:rPr>
        <w:t>30%</w:t>
      </w:r>
      <w:r w:rsidRPr="009A65AE">
        <w:t xml:space="preserve"> of clinically diagnosed cases showing such lesions. Among 77 untreated cases with late syphilitic lesions, </w:t>
      </w:r>
      <w:r w:rsidRPr="009A65AE">
        <w:rPr>
          <w:b/>
          <w:bCs/>
        </w:rPr>
        <w:t>83% were cardiovascular</w:t>
      </w:r>
      <w:r w:rsidRPr="009A65AE">
        <w:t xml:space="preserve">, </w:t>
      </w:r>
      <w:r w:rsidRPr="009A65AE">
        <w:rPr>
          <w:b/>
          <w:bCs/>
        </w:rPr>
        <w:t>7.6% neurological</w:t>
      </w:r>
      <w:r w:rsidRPr="009A65AE">
        <w:t xml:space="preserve">, and </w:t>
      </w:r>
      <w:r w:rsidRPr="009A65AE">
        <w:rPr>
          <w:b/>
          <w:bCs/>
        </w:rPr>
        <w:t xml:space="preserve">8.5% </w:t>
      </w:r>
      <w:proofErr w:type="spellStart"/>
      <w:r w:rsidRPr="009A65AE">
        <w:rPr>
          <w:b/>
          <w:bCs/>
        </w:rPr>
        <w:t>gummatous</w:t>
      </w:r>
      <w:proofErr w:type="spellEnd"/>
      <w:r w:rsidRPr="009A65AE">
        <w:t>. These manifestations generally appeared 15–30 years after the initial infection, often involving multiple overlapping symptoms.</w:t>
      </w:r>
    </w:p>
    <w:p w14:paraId="1049C1BD" w14:textId="77777777" w:rsidR="00256546" w:rsidRPr="00C55E50" w:rsidRDefault="00256546" w:rsidP="00256546"/>
    <w:p w14:paraId="789A3677" w14:textId="77777777" w:rsidR="00256546" w:rsidRPr="009A65AE" w:rsidRDefault="00256546" w:rsidP="00537214">
      <w:pPr>
        <w:pStyle w:val="ListParagraph"/>
        <w:numPr>
          <w:ilvl w:val="0"/>
          <w:numId w:val="11"/>
        </w:numPr>
      </w:pPr>
      <w:r w:rsidRPr="00604172">
        <w:rPr>
          <w:b/>
          <w:bCs/>
        </w:rPr>
        <w:t>Oslo Study (cited in Kent2008):</w:t>
      </w:r>
      <w:r w:rsidRPr="009A65AE">
        <w:t xml:space="preserve"> Eventually, 28% of patients developed clinically evident complications of late disease including cardiovascular syphilis (10%), symptomatic </w:t>
      </w:r>
      <w:proofErr w:type="gramStart"/>
      <w:r w:rsidRPr="009A65AE">
        <w:t>neurosyphilis(</w:t>
      </w:r>
      <w:proofErr w:type="gramEnd"/>
      <w:r w:rsidRPr="009A65AE">
        <w:t>65%), or late benign syphilis (16%), with both cardiovascular and neurosyphilis occurring more commonly in males</w:t>
      </w:r>
    </w:p>
    <w:p w14:paraId="4F286605" w14:textId="77777777" w:rsidR="00256546" w:rsidRPr="00604172" w:rsidRDefault="00256546" w:rsidP="00537214">
      <w:pPr>
        <w:numPr>
          <w:ilvl w:val="1"/>
          <w:numId w:val="11"/>
        </w:numPr>
        <w:rPr>
          <w:rFonts w:cstheme="minorBidi"/>
          <w:szCs w:val="20"/>
        </w:rPr>
      </w:pPr>
      <w:r w:rsidRPr="009A65AE">
        <w:rPr>
          <w:rFonts w:cstheme="minorBidi"/>
          <w:szCs w:val="20"/>
        </w:rPr>
        <w:t>If I multiple these proportions into 28% to approximate total proportions:  2.8% of patients developing cardiovascular syphilis, 4.5% developing late benign syphilis, and 18.2% developing symptomatic neurosyphilis</w:t>
      </w:r>
    </w:p>
    <w:p w14:paraId="5BDEB225" w14:textId="77777777" w:rsidR="00256546" w:rsidRPr="009A65AE" w:rsidRDefault="00256546" w:rsidP="00537214">
      <w:pPr>
        <w:numPr>
          <w:ilvl w:val="0"/>
          <w:numId w:val="11"/>
        </w:numPr>
        <w:rPr>
          <w:rFonts w:cstheme="minorBidi"/>
          <w:szCs w:val="20"/>
        </w:rPr>
      </w:pPr>
      <w:r w:rsidRPr="009A65AE">
        <w:rPr>
          <w:rFonts w:cstheme="minorBidi"/>
          <w:b/>
          <w:bCs/>
          <w:szCs w:val="20"/>
        </w:rPr>
        <w:t>Boeck study (cited in Singh1999)</w:t>
      </w:r>
      <w:r w:rsidRPr="009A65AE">
        <w:rPr>
          <w:rFonts w:cstheme="minorBidi"/>
          <w:szCs w:val="20"/>
        </w:rPr>
        <w:t> estimates that approximately 30% of the patients developed tertiary manifestations. Late benign syphilis was the most frequent manifestation, occurring in 14% of males and 17% of females, 1 to 46 years after healing of the secondary lesions. The incidence of clinically apparent cardiovascular syphilis was 13.6% in males and 7.6% in females, but the true incidence may have been higher had more autopsies been carried out. Symptomatic neurosyphilis developed in approximately 9.4% of males and 5.0% of females.</w:t>
      </w:r>
    </w:p>
    <w:p w14:paraId="0965179A" w14:textId="77777777" w:rsidR="00256546" w:rsidRPr="00604172" w:rsidRDefault="00256546" w:rsidP="00537214">
      <w:pPr>
        <w:numPr>
          <w:ilvl w:val="1"/>
          <w:numId w:val="11"/>
        </w:numPr>
        <w:ind w:firstLine="40"/>
        <w:rPr>
          <w:rFonts w:cstheme="minorBidi"/>
          <w:szCs w:val="20"/>
        </w:rPr>
      </w:pPr>
      <w:r w:rsidRPr="00604172">
        <w:rPr>
          <w:rFonts w:cstheme="minorBidi"/>
          <w:szCs w:val="20"/>
        </w:rPr>
        <w:t xml:space="preserve">It’s unclear to me if the final proportions are after factoring in the 30% or not. I assume that they are.  However, these proportions </w:t>
      </w:r>
      <w:proofErr w:type="gramStart"/>
      <w:r w:rsidRPr="00604172">
        <w:rPr>
          <w:rFonts w:cstheme="minorBidi"/>
          <w:szCs w:val="20"/>
        </w:rPr>
        <w:t>are in contrast to</w:t>
      </w:r>
      <w:proofErr w:type="gramEnd"/>
      <w:r w:rsidRPr="00604172">
        <w:rPr>
          <w:rFonts w:cstheme="minorBidi"/>
          <w:szCs w:val="20"/>
        </w:rPr>
        <w:t xml:space="preserve"> Oslo’s study finding </w:t>
      </w:r>
      <w:proofErr w:type="gramStart"/>
      <w:r w:rsidRPr="00604172">
        <w:rPr>
          <w:rFonts w:cstheme="minorBidi"/>
          <w:szCs w:val="20"/>
        </w:rPr>
        <w:t>the majority of</w:t>
      </w:r>
      <w:proofErr w:type="gramEnd"/>
      <w:r w:rsidRPr="00604172">
        <w:rPr>
          <w:rFonts w:cstheme="minorBidi"/>
          <w:szCs w:val="20"/>
        </w:rPr>
        <w:t xml:space="preserve"> Tertiary cases as symptomatic neurosyphilis</w:t>
      </w:r>
    </w:p>
    <w:p w14:paraId="0647207A" w14:textId="77777777" w:rsidR="00256546" w:rsidRDefault="00256546" w:rsidP="00537214">
      <w:pPr>
        <w:numPr>
          <w:ilvl w:val="0"/>
          <w:numId w:val="11"/>
        </w:numPr>
        <w:rPr>
          <w:rFonts w:cstheme="minorBidi"/>
          <w:szCs w:val="20"/>
        </w:rPr>
      </w:pPr>
      <w:r w:rsidRPr="00604172">
        <w:rPr>
          <w:rFonts w:cstheme="minorBidi"/>
          <w:b/>
          <w:bCs/>
          <w:szCs w:val="20"/>
        </w:rPr>
        <w:t>Lanford (2006)</w:t>
      </w:r>
      <w:r w:rsidRPr="00604172">
        <w:rPr>
          <w:rFonts w:cstheme="minorBidi"/>
          <w:szCs w:val="20"/>
        </w:rPr>
        <w:t xml:space="preserve"> estimates the following proportions from the literature: Progressive inflammation caused </w:t>
      </w:r>
      <w:proofErr w:type="spellStart"/>
      <w:r w:rsidRPr="00604172">
        <w:rPr>
          <w:rFonts w:cstheme="minorBidi"/>
          <w:szCs w:val="20"/>
        </w:rPr>
        <w:t>gumma</w:t>
      </w:r>
      <w:proofErr w:type="spellEnd"/>
      <w:r w:rsidRPr="00604172">
        <w:rPr>
          <w:rFonts w:cstheme="minorBidi"/>
          <w:szCs w:val="20"/>
        </w:rPr>
        <w:t xml:space="preserve"> (late benign syphilis) in 15% of patients with untreated syphilis. Cardiovascular syphilis was observed in 10% of untreated patients. Symptomatic late neurosyphilis was recognized in 6.5% of untreated patients.</w:t>
      </w:r>
    </w:p>
    <w:p w14:paraId="71B59E44" w14:textId="77777777" w:rsidR="00256546" w:rsidRPr="00604172" w:rsidRDefault="00256546" w:rsidP="00537214">
      <w:pPr>
        <w:numPr>
          <w:ilvl w:val="1"/>
          <w:numId w:val="11"/>
        </w:numPr>
        <w:rPr>
          <w:rFonts w:cstheme="minorBidi"/>
          <w:szCs w:val="20"/>
        </w:rPr>
      </w:pPr>
      <w:r w:rsidRPr="00604172">
        <w:rPr>
          <w:rFonts w:cstheme="minorBidi"/>
          <w:szCs w:val="20"/>
        </w:rPr>
        <w:t xml:space="preserve">These results are </w:t>
      </w:r>
      <w:proofErr w:type="spellStart"/>
      <w:r w:rsidRPr="00604172">
        <w:rPr>
          <w:rFonts w:cstheme="minorBidi"/>
          <w:szCs w:val="20"/>
        </w:rPr>
        <w:t>inline</w:t>
      </w:r>
      <w:proofErr w:type="spellEnd"/>
      <w:r w:rsidRPr="00604172">
        <w:rPr>
          <w:rFonts w:cstheme="minorBidi"/>
          <w:szCs w:val="20"/>
        </w:rPr>
        <w:t xml:space="preserve"> with Boeck study</w:t>
      </w:r>
    </w:p>
    <w:p w14:paraId="5F858E83" w14:textId="77777777" w:rsidR="00256546" w:rsidRPr="009A65AE" w:rsidRDefault="00256546" w:rsidP="00537214">
      <w:pPr>
        <w:numPr>
          <w:ilvl w:val="0"/>
          <w:numId w:val="11"/>
        </w:numPr>
        <w:rPr>
          <w:rFonts w:cstheme="minorBidi"/>
          <w:szCs w:val="20"/>
        </w:rPr>
      </w:pPr>
      <w:r w:rsidRPr="009A65AE">
        <w:rPr>
          <w:rFonts w:cstheme="minorBidi"/>
          <w:b/>
          <w:bCs/>
          <w:szCs w:val="20"/>
        </w:rPr>
        <w:t>Golden (2003)</w:t>
      </w:r>
      <w:r w:rsidRPr="009A65AE">
        <w:rPr>
          <w:rFonts w:cstheme="minorBidi"/>
          <w:szCs w:val="20"/>
        </w:rPr>
        <w:t> provides an estimate for the two forms of tertiary syphilis, at 2-5% over 20-30 years developing General Paresis, and 2-9% over 3-50 years developing Tabes Dorsalis, but it’s progressed among those with early CNS (25-60%) </w:t>
      </w:r>
    </w:p>
    <w:p w14:paraId="21B92284" w14:textId="77777777" w:rsidR="00256546" w:rsidRPr="009A65AE" w:rsidRDefault="00256546" w:rsidP="00537214">
      <w:pPr>
        <w:numPr>
          <w:ilvl w:val="1"/>
          <w:numId w:val="8"/>
        </w:numPr>
        <w:rPr>
          <w:rFonts w:cstheme="minorBidi"/>
          <w:szCs w:val="20"/>
        </w:rPr>
      </w:pPr>
      <w:r w:rsidRPr="009A65AE">
        <w:rPr>
          <w:rFonts w:cstheme="minorBidi"/>
          <w:szCs w:val="20"/>
        </w:rPr>
        <w:t>This is approximately, 4-14% of those patients with early CNS&gt;&gt; 2-5% of all patients? </w:t>
      </w:r>
    </w:p>
    <w:p w14:paraId="566DDD25" w14:textId="77777777" w:rsidR="00256546" w:rsidRPr="009A65AE" w:rsidRDefault="00256546" w:rsidP="00256546">
      <w:pPr>
        <w:rPr>
          <w:rFonts w:cstheme="minorBidi"/>
          <w:szCs w:val="20"/>
        </w:rPr>
      </w:pPr>
      <w:r w:rsidRPr="009A65AE">
        <w:rPr>
          <w:rFonts w:cstheme="minorBidi"/>
          <w:szCs w:val="20"/>
        </w:rPr>
        <w:t>  </w:t>
      </w:r>
    </w:p>
    <w:p w14:paraId="4FC9C150" w14:textId="77777777" w:rsidR="00256546" w:rsidRPr="00604172" w:rsidRDefault="00256546" w:rsidP="00256546">
      <w:pPr>
        <w:rPr>
          <w:b/>
          <w:bCs/>
        </w:rPr>
      </w:pPr>
      <w:r>
        <w:rPr>
          <w:b/>
          <w:bCs/>
        </w:rPr>
        <w:t>Progression from LL to tertiary:</w:t>
      </w:r>
    </w:p>
    <w:p w14:paraId="0A09F0FC" w14:textId="77777777" w:rsidR="00256546" w:rsidRDefault="00256546" w:rsidP="00537214">
      <w:pPr>
        <w:pStyle w:val="ListParagraph"/>
        <w:numPr>
          <w:ilvl w:val="0"/>
          <w:numId w:val="12"/>
        </w:numPr>
      </w:pPr>
      <w:r w:rsidRPr="009A65AE">
        <w:t>Late benign syphilis: 14% of males and 17% of females, 1 to 46 years post infection (Kent-2008, Golden-2003)</w:t>
      </w:r>
    </w:p>
    <w:p w14:paraId="3A6E9BA2" w14:textId="77777777" w:rsidR="00256546" w:rsidRDefault="00256546" w:rsidP="00537214">
      <w:pPr>
        <w:pStyle w:val="ListParagraph"/>
        <w:numPr>
          <w:ilvl w:val="1"/>
          <w:numId w:val="12"/>
        </w:numPr>
      </w:pPr>
      <w:r>
        <w:t>Everyone was followed until the event occurs, which means that the follow up time was unequal</w:t>
      </w:r>
    </w:p>
    <w:p w14:paraId="40557682" w14:textId="77777777" w:rsidR="00256546" w:rsidRDefault="00256546" w:rsidP="00537214">
      <w:pPr>
        <w:pStyle w:val="ListParagraph"/>
        <w:numPr>
          <w:ilvl w:val="1"/>
          <w:numId w:val="12"/>
        </w:numPr>
      </w:pPr>
      <w:r>
        <w:t xml:space="preserve">Since we don’t know the distribution of </w:t>
      </w:r>
      <w:proofErr w:type="spellStart"/>
      <w:r>
        <w:t>followup</w:t>
      </w:r>
      <w:proofErr w:type="spellEnd"/>
      <w:r>
        <w:t xml:space="preserve"> time, we take an average: t = (1+46)/2=28.5 </w:t>
      </w:r>
    </w:p>
    <w:p w14:paraId="29B03F35" w14:textId="77777777" w:rsidR="00256546" w:rsidRDefault="00256546" w:rsidP="00537214">
      <w:pPr>
        <w:pStyle w:val="ListParagraph"/>
        <w:numPr>
          <w:ilvl w:val="1"/>
          <w:numId w:val="12"/>
        </w:numPr>
      </w:pPr>
      <w:r>
        <w:t xml:space="preserve">Rate = - log(1-prob)/time -&gt; </w:t>
      </w:r>
    </w:p>
    <w:p w14:paraId="69758FE5" w14:textId="77777777" w:rsidR="00256546" w:rsidRDefault="00256546" w:rsidP="00537214">
      <w:pPr>
        <w:pStyle w:val="ListParagraph"/>
        <w:numPr>
          <w:ilvl w:val="2"/>
          <w:numId w:val="12"/>
        </w:numPr>
      </w:pPr>
      <w:r>
        <w:t>-</w:t>
      </w:r>
      <w:proofErr w:type="gramStart"/>
      <w:r>
        <w:t>log(</w:t>
      </w:r>
      <w:proofErr w:type="gramEnd"/>
      <w:r>
        <w:t>1- 14%)/28.5 =    0.53% men and -</w:t>
      </w:r>
      <w:proofErr w:type="gramStart"/>
      <w:r>
        <w:t>log(</w:t>
      </w:r>
      <w:proofErr w:type="gramEnd"/>
      <w:r>
        <w:t>1- 17%)/28.5 =0.65% women</w:t>
      </w:r>
    </w:p>
    <w:p w14:paraId="5E1E3482" w14:textId="77777777" w:rsidR="00256546" w:rsidRPr="009A65AE" w:rsidRDefault="00256546" w:rsidP="00256546">
      <w:pPr>
        <w:pStyle w:val="ListParagraph"/>
        <w:ind w:left="1440"/>
      </w:pPr>
    </w:p>
    <w:p w14:paraId="47D143C8" w14:textId="77777777" w:rsidR="00256546" w:rsidRDefault="00256546" w:rsidP="00537214">
      <w:pPr>
        <w:pStyle w:val="ListParagraph"/>
        <w:numPr>
          <w:ilvl w:val="0"/>
          <w:numId w:val="12"/>
        </w:numPr>
      </w:pPr>
      <w:r>
        <w:t>C</w:t>
      </w:r>
      <w:r w:rsidRPr="009A65AE">
        <w:t>ardiovascular syphilis: 13.6% in males and 7.6% in females 10-30 years post infection (Kent-2008)</w:t>
      </w:r>
    </w:p>
    <w:p w14:paraId="4222205B" w14:textId="77777777" w:rsidR="00256546" w:rsidRDefault="00256546" w:rsidP="00537214">
      <w:pPr>
        <w:pStyle w:val="ListParagraph"/>
        <w:numPr>
          <w:ilvl w:val="1"/>
          <w:numId w:val="12"/>
        </w:numPr>
      </w:pPr>
      <w:r>
        <w:t xml:space="preserve">Rate = </w:t>
      </w:r>
      <w:r w:rsidRPr="00AD4E94">
        <w:t>-</w:t>
      </w:r>
      <w:proofErr w:type="gramStart"/>
      <w:r w:rsidRPr="00AD4E94">
        <w:t>log(</w:t>
      </w:r>
      <w:proofErr w:type="gramEnd"/>
      <w:r w:rsidRPr="00AD4E94">
        <w:t>1-0.136)/</w:t>
      </w:r>
      <w:r>
        <w:t>2</w:t>
      </w:r>
      <w:r w:rsidRPr="00AD4E94">
        <w:t>0</w:t>
      </w:r>
      <w:r>
        <w:t xml:space="preserve"> = 0.73% men and </w:t>
      </w:r>
      <w:r w:rsidRPr="007E4A15">
        <w:t>-</w:t>
      </w:r>
      <w:proofErr w:type="gramStart"/>
      <w:r w:rsidRPr="007E4A15">
        <w:t>log(</w:t>
      </w:r>
      <w:proofErr w:type="gramEnd"/>
      <w:r w:rsidRPr="007E4A15">
        <w:t>1-0.076)/30</w:t>
      </w:r>
      <w:r>
        <w:t xml:space="preserve"> = 0.39% women</w:t>
      </w:r>
    </w:p>
    <w:p w14:paraId="32400E96" w14:textId="77777777" w:rsidR="00256546" w:rsidRDefault="00256546" w:rsidP="00256546">
      <w:pPr>
        <w:pStyle w:val="ListParagraph"/>
        <w:ind w:left="1440"/>
      </w:pPr>
    </w:p>
    <w:p w14:paraId="5E7C6DED" w14:textId="77777777" w:rsidR="00256546" w:rsidRPr="00A830B9" w:rsidRDefault="00256546" w:rsidP="00256546">
      <w:pPr>
        <w:pStyle w:val="ListParagraph"/>
        <w:ind w:left="1440"/>
        <w:rPr>
          <w:color w:val="A02B93" w:themeColor="accent5"/>
          <w:u w:val="single"/>
        </w:rPr>
      </w:pPr>
      <w:r w:rsidRPr="00A830B9">
        <w:rPr>
          <w:color w:val="A02B93" w:themeColor="accent5"/>
          <w:u w:val="single"/>
        </w:rPr>
        <w:t>&gt;&gt; total rates</w:t>
      </w:r>
      <w:r>
        <w:rPr>
          <w:color w:val="A02B93" w:themeColor="accent5"/>
          <w:u w:val="single"/>
        </w:rPr>
        <w:t xml:space="preserve"> added for each sex</w:t>
      </w:r>
      <w:r w:rsidRPr="00A830B9">
        <w:rPr>
          <w:color w:val="A02B93" w:themeColor="accent5"/>
          <w:u w:val="single"/>
        </w:rPr>
        <w:t xml:space="preserve">:  </w:t>
      </w:r>
      <w:r>
        <w:rPr>
          <w:color w:val="A02B93" w:themeColor="accent5"/>
          <w:u w:val="single"/>
        </w:rPr>
        <w:t>1.26</w:t>
      </w:r>
      <w:r w:rsidRPr="00A830B9">
        <w:rPr>
          <w:color w:val="A02B93" w:themeColor="accent5"/>
          <w:u w:val="single"/>
        </w:rPr>
        <w:t xml:space="preserve">% men / </w:t>
      </w:r>
      <w:r>
        <w:rPr>
          <w:color w:val="A02B93" w:themeColor="accent5"/>
          <w:u w:val="single"/>
        </w:rPr>
        <w:t>1.04</w:t>
      </w:r>
      <w:r w:rsidRPr="00A830B9">
        <w:rPr>
          <w:color w:val="A02B93" w:themeColor="accent5"/>
          <w:u w:val="single"/>
        </w:rPr>
        <w:t>% women</w:t>
      </w:r>
    </w:p>
    <w:p w14:paraId="66920A57" w14:textId="77777777" w:rsidR="00256546" w:rsidRDefault="00256546" w:rsidP="00256546">
      <w:pPr>
        <w:rPr>
          <w:b/>
          <w:bCs/>
        </w:rPr>
      </w:pPr>
    </w:p>
    <w:p w14:paraId="0BA3A55E" w14:textId="77777777" w:rsidR="00256546" w:rsidRPr="00A830B9" w:rsidRDefault="00256546" w:rsidP="00256546">
      <w:pPr>
        <w:rPr>
          <w:b/>
          <w:bCs/>
        </w:rPr>
      </w:pPr>
      <w:r w:rsidRPr="00A830B9">
        <w:rPr>
          <w:b/>
          <w:bCs/>
        </w:rPr>
        <w:t>Progression from LL to CNS:</w:t>
      </w:r>
    </w:p>
    <w:p w14:paraId="200BC0FF" w14:textId="77777777" w:rsidR="00256546" w:rsidRDefault="00256546" w:rsidP="00537214">
      <w:pPr>
        <w:pStyle w:val="ListParagraph"/>
        <w:numPr>
          <w:ilvl w:val="0"/>
          <w:numId w:val="12"/>
        </w:numPr>
      </w:pPr>
      <w:r w:rsidRPr="009A65AE">
        <w:t>Symptomatic neurosyphilis:  9.4% of males and 5.0% of females over 4-25 years post infection (Kent-2008)</w:t>
      </w:r>
    </w:p>
    <w:p w14:paraId="7DF7B2CD" w14:textId="77777777" w:rsidR="00256546" w:rsidRPr="002F78AB" w:rsidRDefault="00256546" w:rsidP="00537214">
      <w:pPr>
        <w:pStyle w:val="ListParagraph"/>
        <w:numPr>
          <w:ilvl w:val="1"/>
          <w:numId w:val="12"/>
        </w:numPr>
        <w:rPr>
          <w:i/>
          <w:iCs/>
          <w:u w:val="single"/>
        </w:rPr>
      </w:pPr>
      <w:r w:rsidRPr="002F78AB">
        <w:rPr>
          <w:color w:val="A02B93" w:themeColor="accent5"/>
          <w:u w:val="single"/>
        </w:rPr>
        <w:t>-</w:t>
      </w:r>
      <w:proofErr w:type="gramStart"/>
      <w:r w:rsidRPr="002F78AB">
        <w:rPr>
          <w:color w:val="A02B93" w:themeColor="accent5"/>
          <w:u w:val="single"/>
        </w:rPr>
        <w:t>log(</w:t>
      </w:r>
      <w:proofErr w:type="gramEnd"/>
      <w:r w:rsidRPr="002F78AB">
        <w:rPr>
          <w:color w:val="A02B93" w:themeColor="accent5"/>
          <w:u w:val="single"/>
        </w:rPr>
        <w:t xml:space="preserve">1- 0.094)/14.5= 0.68% for </w:t>
      </w:r>
      <w:proofErr w:type="gramStart"/>
      <w:r w:rsidRPr="002F78AB">
        <w:rPr>
          <w:color w:val="A02B93" w:themeColor="accent5"/>
          <w:u w:val="single"/>
        </w:rPr>
        <w:t>men  &amp;</w:t>
      </w:r>
      <w:proofErr w:type="gramEnd"/>
      <w:r w:rsidRPr="002F78AB">
        <w:rPr>
          <w:color w:val="A02B93" w:themeColor="accent5"/>
          <w:u w:val="single"/>
        </w:rPr>
        <w:t xml:space="preserve"> -</w:t>
      </w:r>
      <w:proofErr w:type="gramStart"/>
      <w:r w:rsidRPr="002F78AB">
        <w:rPr>
          <w:color w:val="A02B93" w:themeColor="accent5"/>
          <w:u w:val="single"/>
        </w:rPr>
        <w:t>log(</w:t>
      </w:r>
      <w:proofErr w:type="gramEnd"/>
      <w:r w:rsidRPr="002F78AB">
        <w:rPr>
          <w:color w:val="A02B93" w:themeColor="accent5"/>
          <w:u w:val="single"/>
        </w:rPr>
        <w:t>1- 0.05)/14.5= 0.35% for women</w:t>
      </w:r>
      <w:r w:rsidRPr="002F78AB">
        <w:rPr>
          <w:u w:val="single"/>
        </w:rPr>
        <w:t xml:space="preserve"> </w:t>
      </w:r>
    </w:p>
    <w:p w14:paraId="22935D35" w14:textId="77777777" w:rsidR="00256546" w:rsidRPr="00BD2E25" w:rsidRDefault="00256546" w:rsidP="00256546">
      <w:pPr>
        <w:pStyle w:val="ListParagraph"/>
        <w:ind w:left="1440"/>
        <w:rPr>
          <w:i/>
          <w:iCs/>
        </w:rPr>
      </w:pPr>
    </w:p>
    <w:p w14:paraId="64C7E632" w14:textId="77777777" w:rsidR="00256546" w:rsidRPr="009A65AE" w:rsidRDefault="00256546" w:rsidP="00256546"/>
    <w:p w14:paraId="04774BC8" w14:textId="77777777" w:rsidR="00256546" w:rsidRPr="009A65AE" w:rsidRDefault="00256546" w:rsidP="00256546">
      <w:pPr>
        <w:ind w:left="720"/>
      </w:pPr>
    </w:p>
    <w:p w14:paraId="6FA2DB05" w14:textId="77777777" w:rsidR="00256546" w:rsidRPr="009A65AE" w:rsidRDefault="00256546" w:rsidP="00256546">
      <w:pPr>
        <w:rPr>
          <w:rFonts w:cstheme="minorBidi"/>
          <w:szCs w:val="20"/>
        </w:rPr>
      </w:pPr>
    </w:p>
    <w:p w14:paraId="67BB813C" w14:textId="0A6B821D" w:rsidR="00131835" w:rsidRPr="009A65AE" w:rsidRDefault="00131835" w:rsidP="00516213">
      <w:pPr>
        <w:rPr>
          <w:rFonts w:cstheme="minorBidi"/>
          <w:szCs w:val="20"/>
        </w:rPr>
      </w:pPr>
      <w:r w:rsidRPr="009A65AE">
        <w:rPr>
          <w:rFonts w:cstheme="minorBidi"/>
          <w:szCs w:val="20"/>
        </w:rPr>
        <w:br w:type="page"/>
      </w:r>
    </w:p>
    <w:p w14:paraId="2AD9DCAA" w14:textId="0133C53C" w:rsidR="00A41859" w:rsidRPr="009A65AE" w:rsidRDefault="00CE5EBA" w:rsidP="00CE5EBA">
      <w:pPr>
        <w:pStyle w:val="Heading1"/>
      </w:pPr>
      <w:r>
        <w:lastRenderedPageBreak/>
        <w:t xml:space="preserve">References </w:t>
      </w:r>
    </w:p>
    <w:p w14:paraId="411A8409" w14:textId="77777777" w:rsidR="001152BC" w:rsidRPr="001152BC" w:rsidRDefault="009E5F82" w:rsidP="001152BC">
      <w:pPr>
        <w:pStyle w:val="EndNoteBibliography"/>
        <w:spacing w:after="0"/>
        <w:ind w:left="0" w:firstLine="0"/>
        <w:rPr>
          <w:noProof/>
        </w:rPr>
      </w:pPr>
      <w:r w:rsidRPr="009A65AE">
        <w:rPr>
          <w:rFonts w:asciiTheme="minorBidi" w:hAnsiTheme="minorBidi" w:cstheme="minorBidi"/>
          <w:sz w:val="20"/>
          <w:szCs w:val="20"/>
        </w:rPr>
        <w:fldChar w:fldCharType="begin"/>
      </w:r>
      <w:r w:rsidRPr="009A65AE">
        <w:rPr>
          <w:rFonts w:asciiTheme="minorBidi" w:hAnsiTheme="minorBidi" w:cstheme="minorBidi"/>
          <w:sz w:val="20"/>
          <w:szCs w:val="20"/>
        </w:rPr>
        <w:instrText xml:space="preserve"> ADDIN EN.REFLIST </w:instrText>
      </w:r>
      <w:r w:rsidRPr="009A65AE">
        <w:rPr>
          <w:rFonts w:asciiTheme="minorBidi" w:hAnsiTheme="minorBidi" w:cstheme="minorBidi"/>
          <w:sz w:val="20"/>
          <w:szCs w:val="20"/>
        </w:rPr>
        <w:fldChar w:fldCharType="separate"/>
      </w:r>
      <w:r w:rsidR="001152BC" w:rsidRPr="001152BC">
        <w:rPr>
          <w:noProof/>
        </w:rPr>
        <w:t xml:space="preserve">1. Centers for Disease Control and Prevention (CDC). </w:t>
      </w:r>
      <w:r w:rsidR="001152BC" w:rsidRPr="001152BC">
        <w:rPr>
          <w:b/>
          <w:noProof/>
        </w:rPr>
        <w:t xml:space="preserve">Sexually Transmitted Infections Surveillance, 2023 </w:t>
      </w:r>
      <w:r w:rsidR="001152BC" w:rsidRPr="001152BC">
        <w:rPr>
          <w:noProof/>
        </w:rPr>
        <w:t>In. Atlanta: US Department of Health and Human Services; 2024.</w:t>
      </w:r>
    </w:p>
    <w:p w14:paraId="654E373C" w14:textId="77777777" w:rsidR="001152BC" w:rsidRPr="001152BC" w:rsidRDefault="001152BC" w:rsidP="001152BC">
      <w:pPr>
        <w:pStyle w:val="EndNoteBibliography"/>
        <w:spacing w:after="0"/>
        <w:ind w:left="0" w:firstLine="0"/>
        <w:rPr>
          <w:noProof/>
        </w:rPr>
      </w:pPr>
      <w:r w:rsidRPr="001152BC">
        <w:rPr>
          <w:noProof/>
        </w:rPr>
        <w:t xml:space="preserve">2. United States Census Bureau. </w:t>
      </w:r>
      <w:r w:rsidRPr="001152BC">
        <w:rPr>
          <w:b/>
          <w:noProof/>
        </w:rPr>
        <w:t>Statistical Abstract of the United States: 1943</w:t>
      </w:r>
      <w:r w:rsidRPr="001152BC">
        <w:rPr>
          <w:noProof/>
        </w:rPr>
        <w:t>. In; 1944.</w:t>
      </w:r>
    </w:p>
    <w:p w14:paraId="07270DA9" w14:textId="77777777" w:rsidR="001152BC" w:rsidRPr="001152BC" w:rsidRDefault="001152BC" w:rsidP="001152BC">
      <w:pPr>
        <w:pStyle w:val="EndNoteBibliography"/>
        <w:spacing w:after="0"/>
        <w:ind w:left="0" w:firstLine="0"/>
        <w:rPr>
          <w:noProof/>
        </w:rPr>
      </w:pPr>
      <w:r w:rsidRPr="001152BC">
        <w:rPr>
          <w:noProof/>
        </w:rPr>
        <w:t xml:space="preserve">3. Mathews T, Hamilton BE. </w:t>
      </w:r>
      <w:r w:rsidRPr="001152BC">
        <w:rPr>
          <w:b/>
          <w:noProof/>
        </w:rPr>
        <w:t>Trend analysis of the sex ratio at birth in the United States</w:t>
      </w:r>
      <w:r w:rsidRPr="001152BC">
        <w:rPr>
          <w:noProof/>
        </w:rPr>
        <w:t xml:space="preserve">. </w:t>
      </w:r>
      <w:r w:rsidRPr="001152BC">
        <w:rPr>
          <w:i/>
          <w:noProof/>
        </w:rPr>
        <w:t xml:space="preserve">National vital statistics reports </w:t>
      </w:r>
      <w:r w:rsidRPr="001152BC">
        <w:rPr>
          <w:noProof/>
        </w:rPr>
        <w:t>2005; 53(20):1-17.</w:t>
      </w:r>
    </w:p>
    <w:p w14:paraId="0C5A29C7" w14:textId="77777777" w:rsidR="001152BC" w:rsidRPr="001152BC" w:rsidRDefault="001152BC" w:rsidP="001152BC">
      <w:pPr>
        <w:pStyle w:val="EndNoteBibliography"/>
        <w:spacing w:after="0"/>
        <w:ind w:left="0" w:firstLine="0"/>
        <w:rPr>
          <w:noProof/>
        </w:rPr>
      </w:pPr>
      <w:r w:rsidRPr="001152BC">
        <w:rPr>
          <w:noProof/>
        </w:rPr>
        <w:t xml:space="preserve">4. Mercuri SR, Moliterni E, Cerullo A, Di Nicola MR, Rizzo N, Bianchi VG, et al. </w:t>
      </w:r>
      <w:r w:rsidRPr="001152BC">
        <w:rPr>
          <w:b/>
          <w:noProof/>
        </w:rPr>
        <w:t>Syphilis: a mini review of the history, epidemiology and focus on microbiota</w:t>
      </w:r>
      <w:r w:rsidRPr="001152BC">
        <w:rPr>
          <w:noProof/>
        </w:rPr>
        <w:t xml:space="preserve">. </w:t>
      </w:r>
      <w:r w:rsidRPr="001152BC">
        <w:rPr>
          <w:i/>
          <w:noProof/>
        </w:rPr>
        <w:t xml:space="preserve">New Microbiol </w:t>
      </w:r>
      <w:r w:rsidRPr="001152BC">
        <w:rPr>
          <w:noProof/>
        </w:rPr>
        <w:t>2022; 45(1):28-34.</w:t>
      </w:r>
    </w:p>
    <w:p w14:paraId="2383B814" w14:textId="77777777" w:rsidR="001152BC" w:rsidRPr="001152BC" w:rsidRDefault="001152BC" w:rsidP="001152BC">
      <w:pPr>
        <w:pStyle w:val="EndNoteBibliography"/>
        <w:spacing w:after="0"/>
        <w:ind w:left="0" w:firstLine="0"/>
        <w:rPr>
          <w:noProof/>
        </w:rPr>
      </w:pPr>
      <w:r w:rsidRPr="001152BC">
        <w:rPr>
          <w:noProof/>
        </w:rPr>
        <w:t xml:space="preserve">5. Kent ME, Romanelli F. </w:t>
      </w:r>
      <w:r w:rsidRPr="001152BC">
        <w:rPr>
          <w:b/>
          <w:noProof/>
        </w:rPr>
        <w:t>Reexamining syphilis: an update on epidemiology, clinical manifestations, and management</w:t>
      </w:r>
      <w:r w:rsidRPr="001152BC">
        <w:rPr>
          <w:noProof/>
        </w:rPr>
        <w:t xml:space="preserve">. </w:t>
      </w:r>
      <w:r w:rsidRPr="001152BC">
        <w:rPr>
          <w:i/>
          <w:noProof/>
        </w:rPr>
        <w:t xml:space="preserve">Ann Pharmacother </w:t>
      </w:r>
      <w:r w:rsidRPr="001152BC">
        <w:rPr>
          <w:noProof/>
        </w:rPr>
        <w:t>2008; 42(2):226-236.</w:t>
      </w:r>
    </w:p>
    <w:p w14:paraId="00DF23C0" w14:textId="21B47A02" w:rsidR="001152BC" w:rsidRPr="001152BC" w:rsidRDefault="001152BC" w:rsidP="001152BC">
      <w:pPr>
        <w:pStyle w:val="EndNoteBibliography"/>
        <w:spacing w:after="0"/>
        <w:ind w:left="0" w:firstLine="0"/>
        <w:rPr>
          <w:noProof/>
        </w:rPr>
      </w:pPr>
      <w:r w:rsidRPr="001152BC">
        <w:rPr>
          <w:noProof/>
        </w:rPr>
        <w:t xml:space="preserve">6. Hicks CB, Clement M. </w:t>
      </w:r>
      <w:r w:rsidRPr="001152BC">
        <w:rPr>
          <w:b/>
          <w:noProof/>
        </w:rPr>
        <w:t>Syphilis: epidemiology, pathophysiology, and clinical manifestations in patients without HIV</w:t>
      </w:r>
      <w:r w:rsidRPr="001152BC">
        <w:rPr>
          <w:noProof/>
        </w:rPr>
        <w:t xml:space="preserve">. </w:t>
      </w:r>
      <w:r w:rsidRPr="001152BC">
        <w:rPr>
          <w:i/>
          <w:noProof/>
        </w:rPr>
        <w:t xml:space="preserve">UpToDate, Alphen aan den Rijn, Netherlands: Wolters Kluwer </w:t>
      </w:r>
      <w:hyperlink r:id="rId19" w:history="1">
        <w:r w:rsidRPr="001152BC">
          <w:rPr>
            <w:rStyle w:val="Hyperlink"/>
            <w:i/>
            <w:noProof/>
          </w:rPr>
          <w:t>https://www</w:t>
        </w:r>
      </w:hyperlink>
      <w:r w:rsidRPr="001152BC">
        <w:rPr>
          <w:i/>
          <w:noProof/>
        </w:rPr>
        <w:t xml:space="preserve"> uptodate com/contents/syphilis-epidemiology-pathophysiology-and-clinical-manifestations-in-patients-without-hiv (Accessed 23 November 2023) </w:t>
      </w:r>
      <w:r w:rsidRPr="001152BC">
        <w:rPr>
          <w:noProof/>
        </w:rPr>
        <w:t>2021.</w:t>
      </w:r>
    </w:p>
    <w:p w14:paraId="277411C9" w14:textId="77777777" w:rsidR="001152BC" w:rsidRPr="001152BC" w:rsidRDefault="001152BC" w:rsidP="001152BC">
      <w:pPr>
        <w:pStyle w:val="EndNoteBibliography"/>
        <w:spacing w:after="0"/>
        <w:ind w:left="0" w:firstLine="0"/>
        <w:rPr>
          <w:noProof/>
        </w:rPr>
      </w:pPr>
      <w:r w:rsidRPr="001152BC">
        <w:rPr>
          <w:noProof/>
        </w:rPr>
        <w:t xml:space="preserve">7. Lafond RE, Lukehart SA. </w:t>
      </w:r>
      <w:r w:rsidRPr="001152BC">
        <w:rPr>
          <w:b/>
          <w:noProof/>
        </w:rPr>
        <w:t>Biological basis for syphilis</w:t>
      </w:r>
      <w:r w:rsidRPr="001152BC">
        <w:rPr>
          <w:noProof/>
        </w:rPr>
        <w:t xml:space="preserve">. </w:t>
      </w:r>
      <w:r w:rsidRPr="001152BC">
        <w:rPr>
          <w:i/>
          <w:noProof/>
        </w:rPr>
        <w:t xml:space="preserve">Clin Microbiol Rev </w:t>
      </w:r>
      <w:r w:rsidRPr="001152BC">
        <w:rPr>
          <w:noProof/>
        </w:rPr>
        <w:t>2006; 19(1):29-49.</w:t>
      </w:r>
    </w:p>
    <w:p w14:paraId="0FEC99B6" w14:textId="77777777" w:rsidR="001152BC" w:rsidRPr="001152BC" w:rsidRDefault="001152BC" w:rsidP="001152BC">
      <w:pPr>
        <w:pStyle w:val="EndNoteBibliography"/>
        <w:spacing w:after="0"/>
        <w:ind w:left="0" w:firstLine="0"/>
        <w:rPr>
          <w:noProof/>
        </w:rPr>
      </w:pPr>
      <w:r w:rsidRPr="001152BC">
        <w:rPr>
          <w:noProof/>
        </w:rPr>
        <w:t xml:space="preserve">8. Gross G, Tyring SK. </w:t>
      </w:r>
      <w:r w:rsidRPr="001152BC">
        <w:rPr>
          <w:b/>
          <w:noProof/>
        </w:rPr>
        <w:t>Sexually transmitted infections and sexually transmitted diseases</w:t>
      </w:r>
      <w:r w:rsidRPr="001152BC">
        <w:rPr>
          <w:i/>
          <w:noProof/>
        </w:rPr>
        <w:t>.</w:t>
      </w:r>
      <w:r w:rsidRPr="001152BC">
        <w:rPr>
          <w:noProof/>
        </w:rPr>
        <w:t xml:space="preserve"> Springer Science &amp; Business Media; 2011.</w:t>
      </w:r>
    </w:p>
    <w:p w14:paraId="3C98DBFB" w14:textId="77777777" w:rsidR="001152BC" w:rsidRPr="001152BC" w:rsidRDefault="001152BC" w:rsidP="001152BC">
      <w:pPr>
        <w:pStyle w:val="EndNoteBibliography"/>
        <w:spacing w:after="0"/>
        <w:ind w:left="0" w:firstLine="0"/>
        <w:rPr>
          <w:noProof/>
        </w:rPr>
      </w:pPr>
      <w:r w:rsidRPr="001152BC">
        <w:rPr>
          <w:noProof/>
        </w:rPr>
        <w:t xml:space="preserve">9. Singh AE, Romanowski B. </w:t>
      </w:r>
      <w:r w:rsidRPr="001152BC">
        <w:rPr>
          <w:b/>
          <w:noProof/>
        </w:rPr>
        <w:t>Syphilis: review with emphasis on clinical, epidemiologic, and some biologic features</w:t>
      </w:r>
      <w:r w:rsidRPr="001152BC">
        <w:rPr>
          <w:noProof/>
        </w:rPr>
        <w:t xml:space="preserve">. </w:t>
      </w:r>
      <w:r w:rsidRPr="001152BC">
        <w:rPr>
          <w:i/>
          <w:noProof/>
        </w:rPr>
        <w:t xml:space="preserve">Clin Microbiol Rev </w:t>
      </w:r>
      <w:r w:rsidRPr="001152BC">
        <w:rPr>
          <w:noProof/>
        </w:rPr>
        <w:t>1999; 12(2):187-209.</w:t>
      </w:r>
    </w:p>
    <w:p w14:paraId="355CD6F5" w14:textId="77777777" w:rsidR="001152BC" w:rsidRPr="001152BC" w:rsidRDefault="001152BC" w:rsidP="001152BC">
      <w:pPr>
        <w:pStyle w:val="EndNoteBibliography"/>
        <w:spacing w:after="0"/>
        <w:ind w:left="0" w:firstLine="0"/>
        <w:rPr>
          <w:noProof/>
        </w:rPr>
      </w:pPr>
      <w:r w:rsidRPr="001152BC">
        <w:rPr>
          <w:noProof/>
        </w:rPr>
        <w:t xml:space="preserve">10. Peel J, Chow EP, Denham I, Schmidt T, Buchanan A, Fairley CK, et al. </w:t>
      </w:r>
      <w:r w:rsidRPr="001152BC">
        <w:rPr>
          <w:b/>
          <w:noProof/>
        </w:rPr>
        <w:t>Clinical presentation of incident syphilis among men who have sex with men taking HIV pre-exposure prophylaxis in Melbourne, Australia</w:t>
      </w:r>
      <w:r w:rsidRPr="001152BC">
        <w:rPr>
          <w:noProof/>
        </w:rPr>
        <w:t xml:space="preserve">. </w:t>
      </w:r>
      <w:r w:rsidRPr="001152BC">
        <w:rPr>
          <w:i/>
          <w:noProof/>
        </w:rPr>
        <w:t xml:space="preserve">Clinical Infectious Diseases </w:t>
      </w:r>
      <w:r w:rsidRPr="001152BC">
        <w:rPr>
          <w:noProof/>
        </w:rPr>
        <w:t>2021; 73(4):e934-e937.</w:t>
      </w:r>
    </w:p>
    <w:p w14:paraId="2C94553E" w14:textId="77777777" w:rsidR="001152BC" w:rsidRPr="001152BC" w:rsidRDefault="001152BC" w:rsidP="001152BC">
      <w:pPr>
        <w:pStyle w:val="EndNoteBibliography"/>
        <w:spacing w:after="0"/>
        <w:ind w:left="0" w:firstLine="0"/>
        <w:rPr>
          <w:noProof/>
        </w:rPr>
      </w:pPr>
      <w:r w:rsidRPr="001152BC">
        <w:rPr>
          <w:noProof/>
        </w:rPr>
        <w:t xml:space="preserve">11. De Voux A, Kidd S, Torrone EA. </w:t>
      </w:r>
      <w:r w:rsidRPr="001152BC">
        <w:rPr>
          <w:b/>
          <w:noProof/>
        </w:rPr>
        <w:t>Reported cases of neurosyphilis among early syphilis cases—United States, 2009 to 2015</w:t>
      </w:r>
      <w:r w:rsidRPr="001152BC">
        <w:rPr>
          <w:noProof/>
        </w:rPr>
        <w:t xml:space="preserve">. </w:t>
      </w:r>
      <w:r w:rsidRPr="001152BC">
        <w:rPr>
          <w:i/>
          <w:noProof/>
        </w:rPr>
        <w:t xml:space="preserve">Sexually transmitted diseases </w:t>
      </w:r>
      <w:r w:rsidRPr="001152BC">
        <w:rPr>
          <w:noProof/>
        </w:rPr>
        <w:t>2018; 45(1):39-41.</w:t>
      </w:r>
    </w:p>
    <w:p w14:paraId="28CF9CCE" w14:textId="77777777" w:rsidR="001152BC" w:rsidRPr="001152BC" w:rsidRDefault="001152BC" w:rsidP="001152BC">
      <w:pPr>
        <w:pStyle w:val="EndNoteBibliography"/>
        <w:spacing w:after="0"/>
        <w:ind w:left="0" w:firstLine="0"/>
        <w:rPr>
          <w:noProof/>
        </w:rPr>
      </w:pPr>
      <w:r w:rsidRPr="001152BC">
        <w:rPr>
          <w:noProof/>
        </w:rPr>
        <w:t xml:space="preserve">12. Golden MR, Marra CM, Holmes KK. </w:t>
      </w:r>
      <w:r w:rsidRPr="001152BC">
        <w:rPr>
          <w:b/>
          <w:noProof/>
        </w:rPr>
        <w:t>Update on syphilis: resurgence of an old problem</w:t>
      </w:r>
      <w:r w:rsidRPr="001152BC">
        <w:rPr>
          <w:noProof/>
        </w:rPr>
        <w:t xml:space="preserve">. </w:t>
      </w:r>
      <w:r w:rsidRPr="001152BC">
        <w:rPr>
          <w:i/>
          <w:noProof/>
        </w:rPr>
        <w:t xml:space="preserve">Jama </w:t>
      </w:r>
      <w:r w:rsidRPr="001152BC">
        <w:rPr>
          <w:noProof/>
        </w:rPr>
        <w:t>2003; 290(11):1510-1514.</w:t>
      </w:r>
    </w:p>
    <w:p w14:paraId="7FA4CD1A" w14:textId="77777777" w:rsidR="001152BC" w:rsidRPr="001152BC" w:rsidRDefault="001152BC" w:rsidP="001152BC">
      <w:pPr>
        <w:pStyle w:val="EndNoteBibliography"/>
        <w:spacing w:after="0"/>
        <w:ind w:left="0" w:firstLine="0"/>
        <w:rPr>
          <w:noProof/>
        </w:rPr>
      </w:pPr>
      <w:r w:rsidRPr="001152BC">
        <w:rPr>
          <w:noProof/>
        </w:rPr>
        <w:t xml:space="preserve">13. Clark EG, Danbolt N. </w:t>
      </w:r>
      <w:r w:rsidRPr="001152BC">
        <w:rPr>
          <w:b/>
          <w:noProof/>
        </w:rPr>
        <w:t>The Oslo study of the natural history of untreated syphilis: an epidemiologic investigation based on a restudy of the Boeck-Bruusgaard material a review and appraisal</w:t>
      </w:r>
      <w:r w:rsidRPr="001152BC">
        <w:rPr>
          <w:noProof/>
        </w:rPr>
        <w:t xml:space="preserve">. </w:t>
      </w:r>
      <w:r w:rsidRPr="001152BC">
        <w:rPr>
          <w:i/>
          <w:noProof/>
        </w:rPr>
        <w:t xml:space="preserve">Journal of chronic diseases </w:t>
      </w:r>
      <w:r w:rsidRPr="001152BC">
        <w:rPr>
          <w:noProof/>
        </w:rPr>
        <w:t>1955; 2(3):311-344.</w:t>
      </w:r>
    </w:p>
    <w:p w14:paraId="449B0701" w14:textId="77777777" w:rsidR="001152BC" w:rsidRPr="001152BC" w:rsidRDefault="001152BC" w:rsidP="001152BC">
      <w:pPr>
        <w:pStyle w:val="EndNoteBibliography"/>
        <w:spacing w:after="0"/>
        <w:ind w:left="0" w:firstLine="0"/>
        <w:rPr>
          <w:noProof/>
        </w:rPr>
      </w:pPr>
      <w:r w:rsidRPr="001152BC">
        <w:rPr>
          <w:noProof/>
        </w:rPr>
        <w:t xml:space="preserve">14. Alexander LJ, SCHOCH AG. </w:t>
      </w:r>
      <w:r w:rsidRPr="001152BC">
        <w:rPr>
          <w:b/>
          <w:noProof/>
        </w:rPr>
        <w:t>Prevention of syphilis: Penicillin calcium in oil and white wax, usp, bismuth ethylcamphorate and oxophenarsine hydrochloride in treatment, during incubation stage, of persons exposed to syphilis</w:t>
      </w:r>
      <w:r w:rsidRPr="001152BC">
        <w:rPr>
          <w:noProof/>
        </w:rPr>
        <w:t xml:space="preserve">. </w:t>
      </w:r>
      <w:r w:rsidRPr="001152BC">
        <w:rPr>
          <w:i/>
          <w:noProof/>
        </w:rPr>
        <w:t xml:space="preserve">Archives of dermatology and syphilology </w:t>
      </w:r>
      <w:r w:rsidRPr="001152BC">
        <w:rPr>
          <w:noProof/>
        </w:rPr>
        <w:t>1949; 59(1):1-10.</w:t>
      </w:r>
    </w:p>
    <w:p w14:paraId="2865F36F" w14:textId="77777777" w:rsidR="001152BC" w:rsidRPr="001152BC" w:rsidRDefault="001152BC" w:rsidP="001152BC">
      <w:pPr>
        <w:pStyle w:val="EndNoteBibliography"/>
        <w:spacing w:after="0"/>
        <w:ind w:left="0" w:firstLine="0"/>
        <w:rPr>
          <w:noProof/>
        </w:rPr>
      </w:pPr>
      <w:r w:rsidRPr="001152BC">
        <w:rPr>
          <w:noProof/>
        </w:rPr>
        <w:t xml:space="preserve">15. Fang J, Partridge E, Bautista GM, Sankaran D. </w:t>
      </w:r>
      <w:r w:rsidRPr="001152BC">
        <w:rPr>
          <w:b/>
          <w:noProof/>
        </w:rPr>
        <w:t>Congenital syphilis epidemiology, prevention, and management in the United States: a 2022 update</w:t>
      </w:r>
      <w:r w:rsidRPr="001152BC">
        <w:rPr>
          <w:noProof/>
        </w:rPr>
        <w:t xml:space="preserve">. </w:t>
      </w:r>
      <w:r w:rsidRPr="001152BC">
        <w:rPr>
          <w:i/>
          <w:noProof/>
        </w:rPr>
        <w:t xml:space="preserve">Cureus </w:t>
      </w:r>
      <w:r w:rsidRPr="001152BC">
        <w:rPr>
          <w:noProof/>
        </w:rPr>
        <w:t>2022; 14(12).</w:t>
      </w:r>
    </w:p>
    <w:p w14:paraId="52990776" w14:textId="77777777" w:rsidR="001152BC" w:rsidRPr="001152BC" w:rsidRDefault="001152BC" w:rsidP="001152BC">
      <w:pPr>
        <w:pStyle w:val="EndNoteBibliography"/>
        <w:spacing w:after="0"/>
        <w:ind w:left="0" w:firstLine="0"/>
        <w:rPr>
          <w:noProof/>
        </w:rPr>
      </w:pPr>
      <w:r w:rsidRPr="001152BC">
        <w:rPr>
          <w:noProof/>
        </w:rPr>
        <w:t xml:space="preserve">16. Fiumara NJ, Fleming WL, Downing JG, Good FL. </w:t>
      </w:r>
      <w:r w:rsidRPr="001152BC">
        <w:rPr>
          <w:b/>
          <w:noProof/>
        </w:rPr>
        <w:t>The incidence of prenatal syphilis at the Boston City Hospital</w:t>
      </w:r>
      <w:r w:rsidRPr="001152BC">
        <w:rPr>
          <w:noProof/>
        </w:rPr>
        <w:t xml:space="preserve">. </w:t>
      </w:r>
      <w:r w:rsidRPr="001152BC">
        <w:rPr>
          <w:i/>
          <w:noProof/>
        </w:rPr>
        <w:t xml:space="preserve">New England Journal of Medicine </w:t>
      </w:r>
      <w:r w:rsidRPr="001152BC">
        <w:rPr>
          <w:noProof/>
        </w:rPr>
        <w:t>1952; 247(2):48-52.</w:t>
      </w:r>
    </w:p>
    <w:p w14:paraId="091A4B71" w14:textId="77777777" w:rsidR="001152BC" w:rsidRPr="001152BC" w:rsidRDefault="001152BC" w:rsidP="001152BC">
      <w:pPr>
        <w:pStyle w:val="EndNoteBibliography"/>
        <w:spacing w:after="0"/>
        <w:ind w:left="0" w:firstLine="0"/>
        <w:rPr>
          <w:noProof/>
        </w:rPr>
      </w:pPr>
      <w:r w:rsidRPr="001152BC">
        <w:rPr>
          <w:noProof/>
        </w:rPr>
        <w:lastRenderedPageBreak/>
        <w:t xml:space="preserve">17. Cooper JM, Sánchez PJ. </w:t>
      </w:r>
      <w:r w:rsidRPr="001152BC">
        <w:rPr>
          <w:b/>
          <w:noProof/>
        </w:rPr>
        <w:t>Congenital syphilis</w:t>
      </w:r>
      <w:r w:rsidRPr="001152BC">
        <w:rPr>
          <w:noProof/>
        </w:rPr>
        <w:t xml:space="preserve">. In: </w:t>
      </w:r>
      <w:r w:rsidRPr="001152BC">
        <w:rPr>
          <w:i/>
          <w:noProof/>
        </w:rPr>
        <w:t>Seminars in perinatology</w:t>
      </w:r>
      <w:r w:rsidRPr="001152BC">
        <w:rPr>
          <w:noProof/>
        </w:rPr>
        <w:t>: Elsevier; 2018. pp. 176-184.</w:t>
      </w:r>
    </w:p>
    <w:p w14:paraId="42D68D3A" w14:textId="77777777" w:rsidR="001152BC" w:rsidRPr="001152BC" w:rsidRDefault="001152BC" w:rsidP="001152BC">
      <w:pPr>
        <w:pStyle w:val="EndNoteBibliography"/>
        <w:spacing w:after="0"/>
        <w:ind w:left="0" w:firstLine="0"/>
        <w:rPr>
          <w:noProof/>
        </w:rPr>
      </w:pPr>
      <w:r w:rsidRPr="001152BC">
        <w:rPr>
          <w:noProof/>
        </w:rPr>
        <w:t xml:space="preserve">18. Ingraham Jr N. </w:t>
      </w:r>
      <w:r w:rsidRPr="001152BC">
        <w:rPr>
          <w:b/>
          <w:noProof/>
        </w:rPr>
        <w:t>The value of penicillin alone in the prevention and treatment of congenital syphilis</w:t>
      </w:r>
      <w:r w:rsidRPr="001152BC">
        <w:rPr>
          <w:noProof/>
        </w:rPr>
        <w:t xml:space="preserve">. </w:t>
      </w:r>
      <w:r w:rsidRPr="001152BC">
        <w:rPr>
          <w:i/>
          <w:noProof/>
        </w:rPr>
        <w:t xml:space="preserve">Acta dermato-venereologica Supplementum </w:t>
      </w:r>
      <w:r w:rsidRPr="001152BC">
        <w:rPr>
          <w:noProof/>
        </w:rPr>
        <w:t>1950; 31(Suppl. 24):60-87.</w:t>
      </w:r>
    </w:p>
    <w:p w14:paraId="3C465A8F" w14:textId="77777777" w:rsidR="001152BC" w:rsidRPr="001152BC" w:rsidRDefault="001152BC" w:rsidP="001152BC">
      <w:pPr>
        <w:pStyle w:val="EndNoteBibliography"/>
        <w:spacing w:after="0"/>
        <w:ind w:left="0" w:firstLine="0"/>
        <w:rPr>
          <w:noProof/>
        </w:rPr>
      </w:pPr>
      <w:r w:rsidRPr="001152BC">
        <w:rPr>
          <w:noProof/>
        </w:rPr>
        <w:t xml:space="preserve">19. Qin JiaBi QJ, Yang TuBao YT, Xiao ShuiYuan XS, Tan HongZhuan TH, Feng TieJian FT, Fu HanLin FH. </w:t>
      </w:r>
      <w:r w:rsidRPr="001152BC">
        <w:rPr>
          <w:b/>
          <w:noProof/>
        </w:rPr>
        <w:t>Reported estimates of adverse pregnancy outcomes among women with and without syphilis: a systematic review and meta-analysis</w:t>
      </w:r>
      <w:r w:rsidRPr="001152BC">
        <w:rPr>
          <w:noProof/>
        </w:rPr>
        <w:t>. 2014.</w:t>
      </w:r>
    </w:p>
    <w:p w14:paraId="74EC022B" w14:textId="77777777" w:rsidR="001152BC" w:rsidRPr="001152BC" w:rsidRDefault="001152BC" w:rsidP="001152BC">
      <w:pPr>
        <w:pStyle w:val="EndNoteBibliography"/>
        <w:spacing w:after="0"/>
        <w:ind w:left="0" w:firstLine="0"/>
        <w:rPr>
          <w:noProof/>
        </w:rPr>
      </w:pPr>
      <w:r w:rsidRPr="001152BC">
        <w:rPr>
          <w:noProof/>
        </w:rPr>
        <w:t xml:space="preserve">20. Alexander JM, Sheffield JS, Sanchez PJ, Mayfield J, Wendel Jr GD. </w:t>
      </w:r>
      <w:r w:rsidRPr="001152BC">
        <w:rPr>
          <w:b/>
          <w:noProof/>
        </w:rPr>
        <w:t>Efficacy of treatment for syphilis in pregnancy</w:t>
      </w:r>
      <w:r w:rsidRPr="001152BC">
        <w:rPr>
          <w:noProof/>
        </w:rPr>
        <w:t xml:space="preserve">. </w:t>
      </w:r>
      <w:r w:rsidRPr="001152BC">
        <w:rPr>
          <w:i/>
          <w:noProof/>
        </w:rPr>
        <w:t xml:space="preserve">Obstetrics &amp; Gynecology </w:t>
      </w:r>
      <w:r w:rsidRPr="001152BC">
        <w:rPr>
          <w:noProof/>
        </w:rPr>
        <w:t>1999; 93(1):5-8.</w:t>
      </w:r>
    </w:p>
    <w:p w14:paraId="0485F047" w14:textId="77777777" w:rsidR="001152BC" w:rsidRPr="001152BC" w:rsidRDefault="001152BC" w:rsidP="001152BC">
      <w:pPr>
        <w:pStyle w:val="EndNoteBibliography"/>
        <w:ind w:left="0" w:firstLine="0"/>
        <w:rPr>
          <w:b/>
          <w:noProof/>
        </w:rPr>
      </w:pPr>
      <w:r w:rsidRPr="001152BC">
        <w:rPr>
          <w:noProof/>
        </w:rPr>
        <w:t xml:space="preserve">21. March of Dimes. </w:t>
      </w:r>
      <w:r w:rsidRPr="001152BC">
        <w:rPr>
          <w:b/>
          <w:noProof/>
        </w:rPr>
        <w:t>SINGLETONS &amp; MULTIPLES</w:t>
      </w:r>
    </w:p>
    <w:p w14:paraId="6B0E5A21" w14:textId="77777777" w:rsidR="001152BC" w:rsidRPr="001152BC" w:rsidRDefault="001152BC" w:rsidP="001152BC">
      <w:pPr>
        <w:pStyle w:val="EndNoteBibliography"/>
        <w:ind w:left="0" w:firstLine="0"/>
        <w:rPr>
          <w:b/>
          <w:noProof/>
        </w:rPr>
      </w:pPr>
    </w:p>
    <w:p w14:paraId="659DD02B" w14:textId="77777777" w:rsidR="001152BC" w:rsidRPr="001152BC" w:rsidRDefault="001152BC" w:rsidP="001152BC">
      <w:pPr>
        <w:pStyle w:val="EndNoteBibliography"/>
        <w:spacing w:after="0"/>
        <w:ind w:left="0" w:firstLine="0"/>
        <w:rPr>
          <w:noProof/>
        </w:rPr>
      </w:pPr>
      <w:r w:rsidRPr="001152BC">
        <w:rPr>
          <w:noProof/>
        </w:rPr>
        <w:t>. In; 2023.</w:t>
      </w:r>
    </w:p>
    <w:p w14:paraId="04413CD9" w14:textId="77777777" w:rsidR="001152BC" w:rsidRPr="001152BC" w:rsidRDefault="001152BC" w:rsidP="001152BC">
      <w:pPr>
        <w:pStyle w:val="EndNoteBibliography"/>
        <w:spacing w:after="0"/>
        <w:ind w:left="0" w:firstLine="0"/>
        <w:rPr>
          <w:noProof/>
        </w:rPr>
      </w:pPr>
      <w:r w:rsidRPr="001152BC">
        <w:rPr>
          <w:noProof/>
        </w:rPr>
        <w:t xml:space="preserve">22. Cope AB, Bernstein KT, Matthias J, Rahman M, Diesel JC, Pugsley RA, et al. </w:t>
      </w:r>
      <w:r w:rsidRPr="001152BC">
        <w:rPr>
          <w:b/>
          <w:noProof/>
        </w:rPr>
        <w:t>Effectiveness of syphilis partner notification after adjusting for treatment dates, 7 jurisdictions</w:t>
      </w:r>
      <w:r w:rsidRPr="001152BC">
        <w:rPr>
          <w:noProof/>
        </w:rPr>
        <w:t xml:space="preserve">. </w:t>
      </w:r>
      <w:r w:rsidRPr="001152BC">
        <w:rPr>
          <w:i/>
          <w:noProof/>
        </w:rPr>
        <w:t xml:space="preserve">Sexually transmitted diseases </w:t>
      </w:r>
      <w:r w:rsidRPr="001152BC">
        <w:rPr>
          <w:noProof/>
        </w:rPr>
        <w:t>2022; 49(2):160-165.</w:t>
      </w:r>
    </w:p>
    <w:p w14:paraId="0D2C8FDC" w14:textId="77777777" w:rsidR="001152BC" w:rsidRPr="001152BC" w:rsidRDefault="001152BC" w:rsidP="001152BC">
      <w:pPr>
        <w:pStyle w:val="EndNoteBibliography"/>
        <w:spacing w:after="0"/>
        <w:ind w:left="0" w:firstLine="0"/>
        <w:rPr>
          <w:noProof/>
        </w:rPr>
      </w:pPr>
      <w:r w:rsidRPr="001152BC">
        <w:rPr>
          <w:noProof/>
        </w:rPr>
        <w:t xml:space="preserve">23. Samoff E, Cope AB, Maxwell J, Thomas F, Mobley VL. </w:t>
      </w:r>
      <w:r w:rsidRPr="001152BC">
        <w:rPr>
          <w:b/>
          <w:noProof/>
        </w:rPr>
        <w:t>The number of interviews needed to yield new syphilis and human immunodeficiency virus cases among partners of people diagnosed with syphilis, North Carolina, 2015</w:t>
      </w:r>
      <w:r w:rsidRPr="001152BC">
        <w:rPr>
          <w:noProof/>
        </w:rPr>
        <w:t xml:space="preserve">. </w:t>
      </w:r>
      <w:r w:rsidRPr="001152BC">
        <w:rPr>
          <w:i/>
          <w:noProof/>
        </w:rPr>
        <w:t xml:space="preserve">Sexually transmitted diseases </w:t>
      </w:r>
      <w:r w:rsidRPr="001152BC">
        <w:rPr>
          <w:noProof/>
        </w:rPr>
        <w:t>2017; 44(8):451-456.</w:t>
      </w:r>
    </w:p>
    <w:p w14:paraId="31007C97" w14:textId="77777777" w:rsidR="001152BC" w:rsidRPr="001152BC" w:rsidRDefault="001152BC" w:rsidP="001152BC">
      <w:pPr>
        <w:pStyle w:val="EndNoteBibliography"/>
        <w:spacing w:after="0"/>
        <w:ind w:left="0" w:firstLine="0"/>
        <w:rPr>
          <w:noProof/>
        </w:rPr>
      </w:pPr>
      <w:r w:rsidRPr="001152BC">
        <w:rPr>
          <w:noProof/>
        </w:rPr>
        <w:t xml:space="preserve">24. Katz DA, Hogben M, Dooley Jr SW, Golden MR. </w:t>
      </w:r>
      <w:r w:rsidRPr="001152BC">
        <w:rPr>
          <w:b/>
          <w:noProof/>
        </w:rPr>
        <w:t>Increasing public health partner services for human immunodeficiency virus: results of a second national survey</w:t>
      </w:r>
      <w:r w:rsidRPr="001152BC">
        <w:rPr>
          <w:noProof/>
        </w:rPr>
        <w:t xml:space="preserve">. </w:t>
      </w:r>
      <w:r w:rsidRPr="001152BC">
        <w:rPr>
          <w:i/>
          <w:noProof/>
        </w:rPr>
        <w:t xml:space="preserve">Sexually transmitted diseases </w:t>
      </w:r>
      <w:r w:rsidRPr="001152BC">
        <w:rPr>
          <w:noProof/>
        </w:rPr>
        <w:t>2010; 37(8):469-475.</w:t>
      </w:r>
    </w:p>
    <w:p w14:paraId="536BD1F7" w14:textId="77777777" w:rsidR="001152BC" w:rsidRPr="001152BC" w:rsidRDefault="001152BC" w:rsidP="001152BC">
      <w:pPr>
        <w:pStyle w:val="EndNoteBibliography"/>
        <w:spacing w:after="0"/>
        <w:ind w:left="0" w:firstLine="0"/>
        <w:rPr>
          <w:noProof/>
        </w:rPr>
      </w:pPr>
      <w:r w:rsidRPr="001152BC">
        <w:rPr>
          <w:noProof/>
        </w:rPr>
        <w:t xml:space="preserve">25. Hoots BE, Lewis FM, Anschuetz G, Schillinger JA, Blank S, Foskey T, et al. </w:t>
      </w:r>
      <w:r w:rsidRPr="001152BC">
        <w:rPr>
          <w:b/>
          <w:noProof/>
        </w:rPr>
        <w:t>Would targeting increase efficiency of syphilis partner services programs?—Data from New York City, Philadelphia, Texas, and Virginia</w:t>
      </w:r>
      <w:r w:rsidRPr="001152BC">
        <w:rPr>
          <w:noProof/>
        </w:rPr>
        <w:t xml:space="preserve">. </w:t>
      </w:r>
      <w:r w:rsidRPr="001152BC">
        <w:rPr>
          <w:i/>
          <w:noProof/>
        </w:rPr>
        <w:t xml:space="preserve">Sexually transmitted diseases </w:t>
      </w:r>
      <w:r w:rsidRPr="001152BC">
        <w:rPr>
          <w:noProof/>
        </w:rPr>
        <w:t>2014; 41(6):407-412.</w:t>
      </w:r>
    </w:p>
    <w:p w14:paraId="6B4E8E8D" w14:textId="77777777" w:rsidR="001152BC" w:rsidRPr="001152BC" w:rsidRDefault="001152BC" w:rsidP="001152BC">
      <w:pPr>
        <w:pStyle w:val="EndNoteBibliography"/>
        <w:spacing w:after="0"/>
        <w:ind w:left="0" w:firstLine="0"/>
        <w:rPr>
          <w:noProof/>
        </w:rPr>
      </w:pPr>
      <w:r w:rsidRPr="001152BC">
        <w:rPr>
          <w:noProof/>
        </w:rPr>
        <w:t xml:space="preserve">26. Kerani RP, Chang A, Berzkalns A, Moreno JP, Ramchandani M, Golden MR. </w:t>
      </w:r>
      <w:r w:rsidRPr="001152BC">
        <w:rPr>
          <w:b/>
          <w:noProof/>
        </w:rPr>
        <w:t>An evaluation of syphilis partner services among gay, bisexual, and other men who have sex with men with early syphilis in King County, WA</w:t>
      </w:r>
      <w:r w:rsidRPr="001152BC">
        <w:rPr>
          <w:noProof/>
        </w:rPr>
        <w:t xml:space="preserve">. </w:t>
      </w:r>
      <w:r w:rsidRPr="001152BC">
        <w:rPr>
          <w:i/>
          <w:noProof/>
        </w:rPr>
        <w:t xml:space="preserve">Sexually transmitted diseases </w:t>
      </w:r>
      <w:r w:rsidRPr="001152BC">
        <w:rPr>
          <w:noProof/>
        </w:rPr>
        <w:t>2024:10.1097.</w:t>
      </w:r>
    </w:p>
    <w:p w14:paraId="4B9CA483" w14:textId="77777777" w:rsidR="001152BC" w:rsidRPr="001152BC" w:rsidRDefault="001152BC" w:rsidP="001152BC">
      <w:pPr>
        <w:pStyle w:val="EndNoteBibliography"/>
        <w:spacing w:after="0"/>
        <w:ind w:left="0" w:firstLine="0"/>
        <w:rPr>
          <w:noProof/>
        </w:rPr>
      </w:pPr>
      <w:r w:rsidRPr="001152BC">
        <w:rPr>
          <w:noProof/>
        </w:rPr>
        <w:t xml:space="preserve">27. Brewer DD. </w:t>
      </w:r>
      <w:r w:rsidRPr="001152BC">
        <w:rPr>
          <w:b/>
          <w:noProof/>
        </w:rPr>
        <w:t>Case-finding effectiveness of partner notification and cluster investigation for sexually transmitted diseases/HIV</w:t>
      </w:r>
      <w:r w:rsidRPr="001152BC">
        <w:rPr>
          <w:noProof/>
        </w:rPr>
        <w:t xml:space="preserve">. </w:t>
      </w:r>
      <w:r w:rsidRPr="001152BC">
        <w:rPr>
          <w:i/>
          <w:noProof/>
        </w:rPr>
        <w:t xml:space="preserve">Sexually transmitted diseases </w:t>
      </w:r>
      <w:r w:rsidRPr="001152BC">
        <w:rPr>
          <w:noProof/>
        </w:rPr>
        <w:t>2005; 32(2):78-83.</w:t>
      </w:r>
    </w:p>
    <w:p w14:paraId="64466E27" w14:textId="77777777" w:rsidR="001152BC" w:rsidRPr="001152BC" w:rsidRDefault="001152BC" w:rsidP="001152BC">
      <w:pPr>
        <w:pStyle w:val="EndNoteBibliography"/>
        <w:spacing w:after="0"/>
        <w:ind w:left="0" w:firstLine="0"/>
        <w:rPr>
          <w:noProof/>
        </w:rPr>
      </w:pPr>
      <w:r w:rsidRPr="001152BC">
        <w:rPr>
          <w:noProof/>
        </w:rPr>
        <w:t xml:space="preserve">28. Sheffield JS, Sanchez PJ, Morris G, Maberry M, Zeray F, McIntire DD, et al. </w:t>
      </w:r>
      <w:r w:rsidRPr="001152BC">
        <w:rPr>
          <w:b/>
          <w:noProof/>
        </w:rPr>
        <w:t>Congenital syphilis after maternal treatment for syphilis during pregnancy</w:t>
      </w:r>
      <w:r w:rsidRPr="001152BC">
        <w:rPr>
          <w:noProof/>
        </w:rPr>
        <w:t xml:space="preserve">. </w:t>
      </w:r>
      <w:r w:rsidRPr="001152BC">
        <w:rPr>
          <w:i/>
          <w:noProof/>
        </w:rPr>
        <w:t xml:space="preserve">American journal of obstetrics and gynecology </w:t>
      </w:r>
      <w:r w:rsidRPr="001152BC">
        <w:rPr>
          <w:noProof/>
        </w:rPr>
        <w:t>2002; 186(3):569-573.</w:t>
      </w:r>
    </w:p>
    <w:p w14:paraId="2413D105" w14:textId="77777777" w:rsidR="001152BC" w:rsidRPr="001152BC" w:rsidRDefault="001152BC" w:rsidP="001152BC">
      <w:pPr>
        <w:pStyle w:val="EndNoteBibliography"/>
        <w:spacing w:after="0"/>
        <w:ind w:left="0" w:firstLine="0"/>
        <w:rPr>
          <w:noProof/>
        </w:rPr>
      </w:pPr>
      <w:r w:rsidRPr="001152BC">
        <w:rPr>
          <w:noProof/>
        </w:rPr>
        <w:t xml:space="preserve">29. Hawkes SJ, Gomez GB, Broutet N. </w:t>
      </w:r>
      <w:r w:rsidRPr="001152BC">
        <w:rPr>
          <w:b/>
          <w:noProof/>
        </w:rPr>
        <w:t>Early antenatal care: does it make a difference to outcomes of pregnancy associated with syphilis? A systematic review and meta-analysis</w:t>
      </w:r>
      <w:r w:rsidRPr="001152BC">
        <w:rPr>
          <w:noProof/>
        </w:rPr>
        <w:t xml:space="preserve">. </w:t>
      </w:r>
      <w:r w:rsidRPr="001152BC">
        <w:rPr>
          <w:i/>
          <w:noProof/>
        </w:rPr>
        <w:t xml:space="preserve">PloS one </w:t>
      </w:r>
      <w:r w:rsidRPr="001152BC">
        <w:rPr>
          <w:noProof/>
        </w:rPr>
        <w:t>2013; 8(2):e56713.</w:t>
      </w:r>
    </w:p>
    <w:p w14:paraId="5650EBF8" w14:textId="77777777" w:rsidR="001152BC" w:rsidRPr="001152BC" w:rsidRDefault="001152BC" w:rsidP="001152BC">
      <w:pPr>
        <w:pStyle w:val="EndNoteBibliography"/>
        <w:spacing w:after="0"/>
        <w:ind w:left="0" w:firstLine="0"/>
        <w:rPr>
          <w:noProof/>
        </w:rPr>
      </w:pPr>
      <w:r w:rsidRPr="001152BC">
        <w:rPr>
          <w:noProof/>
        </w:rPr>
        <w:t xml:space="preserve">30. Tannis A, Miele K, Carlson JM, O'Callaghan KP, Woodworth KR, Anderson B, et al. </w:t>
      </w:r>
      <w:r w:rsidRPr="001152BC">
        <w:rPr>
          <w:b/>
          <w:noProof/>
        </w:rPr>
        <w:t>Syphilis treatment among people who are pregnant in six US states, 2018–2021</w:t>
      </w:r>
      <w:r w:rsidRPr="001152BC">
        <w:rPr>
          <w:noProof/>
        </w:rPr>
        <w:t xml:space="preserve">. </w:t>
      </w:r>
      <w:r w:rsidRPr="001152BC">
        <w:rPr>
          <w:i/>
          <w:noProof/>
        </w:rPr>
        <w:t xml:space="preserve">Obstetrics &amp; Gynecology </w:t>
      </w:r>
      <w:r w:rsidRPr="001152BC">
        <w:rPr>
          <w:noProof/>
        </w:rPr>
        <w:t>2022:10.1097.</w:t>
      </w:r>
    </w:p>
    <w:p w14:paraId="3FE9871A" w14:textId="77777777" w:rsidR="001152BC" w:rsidRPr="001152BC" w:rsidRDefault="001152BC" w:rsidP="001152BC">
      <w:pPr>
        <w:pStyle w:val="EndNoteBibliography"/>
        <w:spacing w:after="0"/>
        <w:ind w:left="0" w:firstLine="0"/>
        <w:rPr>
          <w:noProof/>
        </w:rPr>
      </w:pPr>
      <w:r w:rsidRPr="001152BC">
        <w:rPr>
          <w:noProof/>
        </w:rPr>
        <w:lastRenderedPageBreak/>
        <w:t xml:space="preserve">31. Workowski KA. </w:t>
      </w:r>
      <w:r w:rsidRPr="001152BC">
        <w:rPr>
          <w:b/>
          <w:noProof/>
        </w:rPr>
        <w:t>Sexually transmitted infections treatment guidelines, 2021</w:t>
      </w:r>
      <w:r w:rsidRPr="001152BC">
        <w:rPr>
          <w:noProof/>
        </w:rPr>
        <w:t xml:space="preserve">. </w:t>
      </w:r>
      <w:r w:rsidRPr="001152BC">
        <w:rPr>
          <w:i/>
          <w:noProof/>
        </w:rPr>
        <w:t xml:space="preserve">MMWR Recommendations and Reports </w:t>
      </w:r>
      <w:r w:rsidRPr="001152BC">
        <w:rPr>
          <w:noProof/>
        </w:rPr>
        <w:t>2021; 70.</w:t>
      </w:r>
    </w:p>
    <w:p w14:paraId="411740B6" w14:textId="77777777" w:rsidR="001152BC" w:rsidRPr="001152BC" w:rsidRDefault="001152BC" w:rsidP="001152BC">
      <w:pPr>
        <w:pStyle w:val="EndNoteBibliography"/>
        <w:ind w:left="0" w:firstLine="0"/>
        <w:rPr>
          <w:noProof/>
        </w:rPr>
      </w:pPr>
      <w:r w:rsidRPr="001152BC">
        <w:rPr>
          <w:noProof/>
        </w:rPr>
        <w:t xml:space="preserve">32. Robinson CL, Young L, Bisgard K, Mickey T, Taylor MM. </w:t>
      </w:r>
      <w:r w:rsidRPr="001152BC">
        <w:rPr>
          <w:b/>
          <w:noProof/>
        </w:rPr>
        <w:t>Syphilis time to treatment at publicly funded sexually transmitted disease clinics versus non–sexually transmitted disease clinics—Maricopa and Pima Counties, Arizona, 2009–2012</w:t>
      </w:r>
      <w:r w:rsidRPr="001152BC">
        <w:rPr>
          <w:noProof/>
        </w:rPr>
        <w:t xml:space="preserve">. </w:t>
      </w:r>
      <w:r w:rsidRPr="001152BC">
        <w:rPr>
          <w:i/>
          <w:noProof/>
        </w:rPr>
        <w:t xml:space="preserve">Sexually transmitted diseases </w:t>
      </w:r>
      <w:r w:rsidRPr="001152BC">
        <w:rPr>
          <w:noProof/>
        </w:rPr>
        <w:t>2016; 43(1):30-33.</w:t>
      </w:r>
    </w:p>
    <w:p w14:paraId="51654522" w14:textId="3B6231A4" w:rsidR="00CB2855" w:rsidRPr="00516213" w:rsidRDefault="009E5F82" w:rsidP="001152BC">
      <w:pPr>
        <w:rPr>
          <w:rFonts w:cstheme="minorBidi"/>
          <w:szCs w:val="20"/>
        </w:rPr>
      </w:pPr>
      <w:r w:rsidRPr="009A65AE">
        <w:rPr>
          <w:rFonts w:cstheme="minorBidi"/>
          <w:szCs w:val="20"/>
        </w:rPr>
        <w:fldChar w:fldCharType="end"/>
      </w:r>
    </w:p>
    <w:sectPr w:rsidR="00CB2855" w:rsidRPr="00516213" w:rsidSect="00F87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rastu Kasaie" w:date="2025-03-28T10:08:00Z" w:initials="PK">
    <w:p w14:paraId="51CFA901" w14:textId="77777777" w:rsidR="00CD3D26" w:rsidRDefault="00CD3D26" w:rsidP="00CD3D26">
      <w:r>
        <w:rPr>
          <w:rStyle w:val="CommentReference"/>
        </w:rPr>
        <w:annotationRef/>
      </w:r>
      <w:r>
        <w:rPr>
          <w:rFonts w:asciiTheme="minorHAnsi" w:eastAsiaTheme="minorHAnsi" w:hAnsiTheme="minorHAnsi" w:cstheme="minorBidi"/>
          <w:color w:val="000000"/>
        </w:rPr>
        <w:t>We have only found this data for MSM and plan to use them for heterosexual men too.</w:t>
      </w:r>
    </w:p>
    <w:p w14:paraId="26936188" w14:textId="77777777" w:rsidR="00CD3D26" w:rsidRDefault="00CD3D26" w:rsidP="00CD3D26">
      <w:r>
        <w:rPr>
          <w:rFonts w:asciiTheme="minorHAnsi" w:eastAsiaTheme="minorHAnsi" w:hAnsiTheme="minorHAnsi" w:cstheme="minorBidi"/>
          <w:color w:val="000000"/>
        </w:rPr>
        <w:t>We are missing similar estimates for women</w:t>
      </w:r>
    </w:p>
    <w:p w14:paraId="3E917680" w14:textId="77777777" w:rsidR="00CD3D26" w:rsidRDefault="00CD3D26" w:rsidP="00CD3D26"/>
  </w:comment>
  <w:comment w:id="1" w:author="Parastu Kasaie" w:date="2025-03-28T10:12:00Z" w:initials="PK">
    <w:p w14:paraId="214412F9" w14:textId="77777777" w:rsidR="006E00F0" w:rsidRDefault="006E00F0" w:rsidP="006E00F0">
      <w:r>
        <w:rPr>
          <w:rStyle w:val="CommentReference"/>
        </w:rPr>
        <w:annotationRef/>
      </w:r>
      <w:r>
        <w:rPr>
          <w:rFonts w:asciiTheme="minorHAnsi" w:eastAsiaTheme="minorHAnsi" w:hAnsiTheme="minorHAnsi" w:cstheme="minorBidi"/>
          <w:color w:val="000000"/>
        </w:rPr>
        <w:t xml:space="preserve">Potentially lower than primary and secondary </w:t>
      </w:r>
    </w:p>
  </w:comment>
  <w:comment w:id="2" w:author="Parastu Kasaie" w:date="2025-03-28T11:18:00Z" w:initials="PK">
    <w:p w14:paraId="159505DD" w14:textId="77777777" w:rsidR="00094FB8" w:rsidRDefault="00094FB8" w:rsidP="00094FB8">
      <w:r>
        <w:rPr>
          <w:rStyle w:val="CommentReference"/>
        </w:rPr>
        <w:annotationRef/>
      </w:r>
      <w:r>
        <w:rPr>
          <w:rFonts w:asciiTheme="minorHAnsi" w:eastAsiaTheme="minorHAnsi" w:hAnsiTheme="minorHAnsi" w:cstheme="minorBidi"/>
          <w:color w:val="000000"/>
        </w:rPr>
        <w:t>Missing estimates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917680" w15:done="0"/>
  <w15:commentEx w15:paraId="214412F9" w15:done="0"/>
  <w15:commentEx w15:paraId="159505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0BD4AA" w16cex:dateUtc="2025-03-28T14:08:00Z"/>
  <w16cex:commentExtensible w16cex:durableId="4153655B" w16cex:dateUtc="2025-03-28T14:12:00Z"/>
  <w16cex:commentExtensible w16cex:durableId="1783C431" w16cex:dateUtc="2025-03-28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917680" w16cid:durableId="120BD4AA"/>
  <w16cid:commentId w16cid:paraId="214412F9" w16cid:durableId="4153655B"/>
  <w16cid:commentId w16cid:paraId="159505DD" w16cid:durableId="1783C4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inion Pro">
    <w:altName w:val="Minion Pro"/>
    <w:panose1 w:val="020B0604020202020204"/>
    <w:charset w:val="00"/>
    <w:family w:val="swiss"/>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DD9"/>
    <w:multiLevelType w:val="hybridMultilevel"/>
    <w:tmpl w:val="C6F8D3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D6AFB"/>
    <w:multiLevelType w:val="multilevel"/>
    <w:tmpl w:val="0409001D"/>
    <w:styleLink w:val="CurrentList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FD1795"/>
    <w:multiLevelType w:val="hybridMultilevel"/>
    <w:tmpl w:val="E93C6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55D36"/>
    <w:multiLevelType w:val="multilevel"/>
    <w:tmpl w:val="452C0224"/>
    <w:styleLink w:val="CurrentList3"/>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95C1646"/>
    <w:multiLevelType w:val="hybridMultilevel"/>
    <w:tmpl w:val="3E301A8E"/>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A57A91"/>
    <w:multiLevelType w:val="multilevel"/>
    <w:tmpl w:val="1854D52E"/>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B1E105E"/>
    <w:multiLevelType w:val="multilevel"/>
    <w:tmpl w:val="3898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84435C"/>
    <w:multiLevelType w:val="hybridMultilevel"/>
    <w:tmpl w:val="A424A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0756D3F"/>
    <w:multiLevelType w:val="hybridMultilevel"/>
    <w:tmpl w:val="96F2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F6780"/>
    <w:multiLevelType w:val="hybridMultilevel"/>
    <w:tmpl w:val="AD30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51CB9"/>
    <w:multiLevelType w:val="hybridMultilevel"/>
    <w:tmpl w:val="31C82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F7D0A"/>
    <w:multiLevelType w:val="multilevel"/>
    <w:tmpl w:val="04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BF2BAF"/>
    <w:multiLevelType w:val="hybridMultilevel"/>
    <w:tmpl w:val="46A0DE9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84766"/>
    <w:multiLevelType w:val="multilevel"/>
    <w:tmpl w:val="9FA038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1537648"/>
    <w:multiLevelType w:val="hybridMultilevel"/>
    <w:tmpl w:val="E6CA6BB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92B5C"/>
    <w:multiLevelType w:val="hybridMultilevel"/>
    <w:tmpl w:val="90A0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822775"/>
    <w:multiLevelType w:val="multilevel"/>
    <w:tmpl w:val="D578E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B719F3"/>
    <w:multiLevelType w:val="hybridMultilevel"/>
    <w:tmpl w:val="74B6DE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0" w15:restartNumberingAfterBreak="0">
    <w:nsid w:val="4854789F"/>
    <w:multiLevelType w:val="hybridMultilevel"/>
    <w:tmpl w:val="DF3A6FA2"/>
    <w:lvl w:ilvl="0" w:tplc="D9BA3050">
      <w:start w:val="2"/>
      <w:numFmt w:val="bullet"/>
      <w:lvlText w:val=""/>
      <w:lvlJc w:val="left"/>
      <w:pPr>
        <w:ind w:left="720" w:hanging="360"/>
      </w:pPr>
      <w:rPr>
        <w:rFonts w:ascii="Wingdings" w:eastAsia="Times New Roman"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57990"/>
    <w:multiLevelType w:val="hybridMultilevel"/>
    <w:tmpl w:val="B43E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2F00B3"/>
    <w:multiLevelType w:val="hybridMultilevel"/>
    <w:tmpl w:val="EE8C2E6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E65145"/>
    <w:multiLevelType w:val="hybridMultilevel"/>
    <w:tmpl w:val="3B3487E4"/>
    <w:lvl w:ilvl="0" w:tplc="167A96C0">
      <w:start w:val="5"/>
      <w:numFmt w:val="bullet"/>
      <w:lvlText w:val=""/>
      <w:lvlJc w:val="left"/>
      <w:pPr>
        <w:ind w:left="720" w:hanging="360"/>
      </w:pPr>
      <w:rPr>
        <w:rFonts w:ascii="Wingdings" w:eastAsia="Times New Roman" w:hAnsi="Wingdings"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646A2"/>
    <w:multiLevelType w:val="hybridMultilevel"/>
    <w:tmpl w:val="1230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2A0F9F"/>
    <w:multiLevelType w:val="multilevel"/>
    <w:tmpl w:val="4882F0B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i w:val="0"/>
        <w:iCs w:val="0"/>
      </w:rPr>
    </w:lvl>
    <w:lvl w:ilvl="2">
      <w:start w:val="1"/>
      <w:numFmt w:val="decimal"/>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6" w15:restartNumberingAfterBreak="0">
    <w:nsid w:val="58FC7A18"/>
    <w:multiLevelType w:val="hybridMultilevel"/>
    <w:tmpl w:val="BD20E8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ADA141A"/>
    <w:multiLevelType w:val="hybridMultilevel"/>
    <w:tmpl w:val="C87CB5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137FC"/>
    <w:multiLevelType w:val="hybridMultilevel"/>
    <w:tmpl w:val="B60436EA"/>
    <w:lvl w:ilvl="0" w:tplc="38C8B538">
      <w:start w:val="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E5BDA"/>
    <w:multiLevelType w:val="multilevel"/>
    <w:tmpl w:val="10A4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290146"/>
    <w:multiLevelType w:val="hybridMultilevel"/>
    <w:tmpl w:val="0DA48A62"/>
    <w:lvl w:ilvl="0" w:tplc="14CEA03C">
      <w:numFmt w:val="bullet"/>
      <w:lvlText w:val=""/>
      <w:lvlJc w:val="left"/>
      <w:pPr>
        <w:ind w:left="720" w:hanging="360"/>
      </w:pPr>
      <w:rPr>
        <w:rFonts w:ascii="Wingdings" w:eastAsia="Times New Roman"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2033450"/>
    <w:multiLevelType w:val="hybridMultilevel"/>
    <w:tmpl w:val="EAE849CC"/>
    <w:lvl w:ilvl="0" w:tplc="E106365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81641"/>
    <w:multiLevelType w:val="multilevel"/>
    <w:tmpl w:val="483A2D70"/>
    <w:styleLink w:val="CurrentList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i w:val="0"/>
        <w:iCs w: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79243E94"/>
    <w:multiLevelType w:val="multilevel"/>
    <w:tmpl w:val="DDC0A09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5F1130"/>
    <w:multiLevelType w:val="multilevel"/>
    <w:tmpl w:val="4882F0B2"/>
    <w:styleLink w:val="CurrentList5"/>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i w:val="0"/>
        <w:iCs w:val="0"/>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6" w15:restartNumberingAfterBreak="0">
    <w:nsid w:val="79E347BC"/>
    <w:multiLevelType w:val="hybridMultilevel"/>
    <w:tmpl w:val="7A34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456592">
    <w:abstractNumId w:val="31"/>
  </w:num>
  <w:num w:numId="2" w16cid:durableId="1014537">
    <w:abstractNumId w:val="6"/>
  </w:num>
  <w:num w:numId="3" w16cid:durableId="445197601">
    <w:abstractNumId w:val="25"/>
  </w:num>
  <w:num w:numId="4" w16cid:durableId="1676420802">
    <w:abstractNumId w:val="9"/>
  </w:num>
  <w:num w:numId="5" w16cid:durableId="2102557157">
    <w:abstractNumId w:val="2"/>
  </w:num>
  <w:num w:numId="6" w16cid:durableId="508568778">
    <w:abstractNumId w:val="32"/>
  </w:num>
  <w:num w:numId="7" w16cid:durableId="1921255642">
    <w:abstractNumId w:val="22"/>
  </w:num>
  <w:num w:numId="8" w16cid:durableId="943221388">
    <w:abstractNumId w:val="18"/>
  </w:num>
  <w:num w:numId="9" w16cid:durableId="284822826">
    <w:abstractNumId w:val="14"/>
  </w:num>
  <w:num w:numId="10" w16cid:durableId="1238906278">
    <w:abstractNumId w:val="23"/>
  </w:num>
  <w:num w:numId="11" w16cid:durableId="226302568">
    <w:abstractNumId w:val="0"/>
  </w:num>
  <w:num w:numId="12" w16cid:durableId="342365413">
    <w:abstractNumId w:val="27"/>
  </w:num>
  <w:num w:numId="13" w16cid:durableId="369958091">
    <w:abstractNumId w:val="21"/>
  </w:num>
  <w:num w:numId="14" w16cid:durableId="834227946">
    <w:abstractNumId w:val="12"/>
  </w:num>
  <w:num w:numId="15" w16cid:durableId="848829694">
    <w:abstractNumId w:val="20"/>
  </w:num>
  <w:num w:numId="16" w16cid:durableId="958025817">
    <w:abstractNumId w:val="8"/>
  </w:num>
  <w:num w:numId="17" w16cid:durableId="649090871">
    <w:abstractNumId w:val="11"/>
  </w:num>
  <w:num w:numId="18" w16cid:durableId="1586838538">
    <w:abstractNumId w:val="30"/>
  </w:num>
  <w:num w:numId="19" w16cid:durableId="1063599743">
    <w:abstractNumId w:val="26"/>
  </w:num>
  <w:num w:numId="20" w16cid:durableId="281155542">
    <w:abstractNumId w:val="17"/>
  </w:num>
  <w:num w:numId="21" w16cid:durableId="1288076451">
    <w:abstractNumId w:val="24"/>
  </w:num>
  <w:num w:numId="22" w16cid:durableId="1229730405">
    <w:abstractNumId w:val="5"/>
  </w:num>
  <w:num w:numId="23" w16cid:durableId="1272736896">
    <w:abstractNumId w:val="16"/>
  </w:num>
  <w:num w:numId="24" w16cid:durableId="265619940">
    <w:abstractNumId w:val="28"/>
  </w:num>
  <w:num w:numId="25" w16cid:durableId="719524181">
    <w:abstractNumId w:val="3"/>
  </w:num>
  <w:num w:numId="26" w16cid:durableId="269899990">
    <w:abstractNumId w:val="29"/>
  </w:num>
  <w:num w:numId="27" w16cid:durableId="1183326634">
    <w:abstractNumId w:val="10"/>
  </w:num>
  <w:num w:numId="28" w16cid:durableId="730927909">
    <w:abstractNumId w:val="4"/>
  </w:num>
  <w:num w:numId="29" w16cid:durableId="1933197570">
    <w:abstractNumId w:val="33"/>
  </w:num>
  <w:num w:numId="30" w16cid:durableId="404255604">
    <w:abstractNumId w:val="35"/>
  </w:num>
  <w:num w:numId="31" w16cid:durableId="621494874">
    <w:abstractNumId w:val="13"/>
  </w:num>
  <w:num w:numId="32" w16cid:durableId="177349453">
    <w:abstractNumId w:val="1"/>
  </w:num>
  <w:num w:numId="33" w16cid:durableId="112480915">
    <w:abstractNumId w:val="7"/>
  </w:num>
  <w:num w:numId="34" w16cid:durableId="244001261">
    <w:abstractNumId w:val="15"/>
  </w:num>
  <w:num w:numId="35" w16cid:durableId="2005548792">
    <w:abstractNumId w:val="34"/>
  </w:num>
  <w:num w:numId="36" w16cid:durableId="1339044010">
    <w:abstractNumId w:val="19"/>
  </w:num>
  <w:num w:numId="37" w16cid:durableId="711271178">
    <w:abstractNumId w:val="36"/>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rastu Kasaie">
    <w15:presenceInfo w15:providerId="AD" w15:userId="S::pkasaie1@jh.edu::1e6f2ad9-07d6-4e69-b2cb-e8eac35e5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ID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e29wz08pxpvrezp2r5trx59zf09wpzr5sv&quot;&gt;My EndNote Library&lt;record-ids&gt;&lt;item&gt;1247&lt;/item&gt;&lt;item&gt;1248&lt;/item&gt;&lt;item&gt;1249&lt;/item&gt;&lt;item&gt;1250&lt;/item&gt;&lt;item&gt;1251&lt;/item&gt;&lt;item&gt;1252&lt;/item&gt;&lt;item&gt;1253&lt;/item&gt;&lt;item&gt;1254&lt;/item&gt;&lt;item&gt;1255&lt;/item&gt;&lt;item&gt;1256&lt;/item&gt;&lt;item&gt;1259&lt;/item&gt;&lt;item&gt;1260&lt;/item&gt;&lt;item&gt;1261&lt;/item&gt;&lt;item&gt;1262&lt;/item&gt;&lt;item&gt;1263&lt;/item&gt;&lt;item&gt;1264&lt;/item&gt;&lt;item&gt;1265&lt;/item&gt;&lt;item&gt;1266&lt;/item&gt;&lt;item&gt;1267&lt;/item&gt;&lt;item&gt;1268&lt;/item&gt;&lt;item&gt;1269&lt;/item&gt;&lt;item&gt;1275&lt;/item&gt;&lt;item&gt;1276&lt;/item&gt;&lt;item&gt;1277&lt;/item&gt;&lt;item&gt;1278&lt;/item&gt;&lt;/record-ids&gt;&lt;/item&gt;&lt;/Libraries&gt;"/>
  </w:docVars>
  <w:rsids>
    <w:rsidRoot w:val="009E5F82"/>
    <w:rsid w:val="000067A6"/>
    <w:rsid w:val="00007F93"/>
    <w:rsid w:val="00010A77"/>
    <w:rsid w:val="00013C6D"/>
    <w:rsid w:val="00020C41"/>
    <w:rsid w:val="00030976"/>
    <w:rsid w:val="0003189A"/>
    <w:rsid w:val="00032DD4"/>
    <w:rsid w:val="00034D05"/>
    <w:rsid w:val="00035AA8"/>
    <w:rsid w:val="000370A8"/>
    <w:rsid w:val="0004129C"/>
    <w:rsid w:val="00041DFC"/>
    <w:rsid w:val="00042366"/>
    <w:rsid w:val="00042ADD"/>
    <w:rsid w:val="000464D3"/>
    <w:rsid w:val="00052732"/>
    <w:rsid w:val="0005289A"/>
    <w:rsid w:val="00054D15"/>
    <w:rsid w:val="0006199C"/>
    <w:rsid w:val="00075685"/>
    <w:rsid w:val="00081AC5"/>
    <w:rsid w:val="000824FD"/>
    <w:rsid w:val="0008636B"/>
    <w:rsid w:val="00094FB8"/>
    <w:rsid w:val="00095FB6"/>
    <w:rsid w:val="000A1117"/>
    <w:rsid w:val="000A1771"/>
    <w:rsid w:val="000A3760"/>
    <w:rsid w:val="000A3F89"/>
    <w:rsid w:val="000A71C9"/>
    <w:rsid w:val="000B113F"/>
    <w:rsid w:val="000B552D"/>
    <w:rsid w:val="000B7709"/>
    <w:rsid w:val="000C01E1"/>
    <w:rsid w:val="000E2EA1"/>
    <w:rsid w:val="000E319E"/>
    <w:rsid w:val="000E3942"/>
    <w:rsid w:val="000E40BE"/>
    <w:rsid w:val="000F284E"/>
    <w:rsid w:val="000F5913"/>
    <w:rsid w:val="000F78D6"/>
    <w:rsid w:val="001031DC"/>
    <w:rsid w:val="00104773"/>
    <w:rsid w:val="00106A79"/>
    <w:rsid w:val="001152BC"/>
    <w:rsid w:val="00120E10"/>
    <w:rsid w:val="00130680"/>
    <w:rsid w:val="00131835"/>
    <w:rsid w:val="0013273D"/>
    <w:rsid w:val="00146C8A"/>
    <w:rsid w:val="0015279B"/>
    <w:rsid w:val="00155E87"/>
    <w:rsid w:val="00160482"/>
    <w:rsid w:val="0016531B"/>
    <w:rsid w:val="001655C5"/>
    <w:rsid w:val="00167B29"/>
    <w:rsid w:val="0017002E"/>
    <w:rsid w:val="00174279"/>
    <w:rsid w:val="001810EC"/>
    <w:rsid w:val="0019013F"/>
    <w:rsid w:val="001902E9"/>
    <w:rsid w:val="001914A8"/>
    <w:rsid w:val="001917E4"/>
    <w:rsid w:val="001B0151"/>
    <w:rsid w:val="001B1576"/>
    <w:rsid w:val="001B2B67"/>
    <w:rsid w:val="001B592A"/>
    <w:rsid w:val="001C45E7"/>
    <w:rsid w:val="001E3F66"/>
    <w:rsid w:val="001E726A"/>
    <w:rsid w:val="001F5AD3"/>
    <w:rsid w:val="001F7043"/>
    <w:rsid w:val="00200E52"/>
    <w:rsid w:val="00204898"/>
    <w:rsid w:val="00205F17"/>
    <w:rsid w:val="00207946"/>
    <w:rsid w:val="002142A0"/>
    <w:rsid w:val="002155C4"/>
    <w:rsid w:val="00216989"/>
    <w:rsid w:val="00217C3D"/>
    <w:rsid w:val="00223361"/>
    <w:rsid w:val="00237CA5"/>
    <w:rsid w:val="00240B50"/>
    <w:rsid w:val="0025151C"/>
    <w:rsid w:val="00256546"/>
    <w:rsid w:val="002616D0"/>
    <w:rsid w:val="0026236C"/>
    <w:rsid w:val="00271998"/>
    <w:rsid w:val="00271D6C"/>
    <w:rsid w:val="00280516"/>
    <w:rsid w:val="0028131A"/>
    <w:rsid w:val="002854D3"/>
    <w:rsid w:val="00294C9A"/>
    <w:rsid w:val="002A1E57"/>
    <w:rsid w:val="002A4DC3"/>
    <w:rsid w:val="002A6F40"/>
    <w:rsid w:val="002C15FC"/>
    <w:rsid w:val="002D0B42"/>
    <w:rsid w:val="002D2520"/>
    <w:rsid w:val="002D77B3"/>
    <w:rsid w:val="002E3795"/>
    <w:rsid w:val="002E405A"/>
    <w:rsid w:val="002E586A"/>
    <w:rsid w:val="002E75B3"/>
    <w:rsid w:val="002F24FB"/>
    <w:rsid w:val="002F4DA6"/>
    <w:rsid w:val="002F78AB"/>
    <w:rsid w:val="003032DC"/>
    <w:rsid w:val="0031497A"/>
    <w:rsid w:val="00321EA1"/>
    <w:rsid w:val="00325E7F"/>
    <w:rsid w:val="00332EC6"/>
    <w:rsid w:val="00345EC4"/>
    <w:rsid w:val="00356E6F"/>
    <w:rsid w:val="00356F5C"/>
    <w:rsid w:val="00371594"/>
    <w:rsid w:val="00375AD9"/>
    <w:rsid w:val="00376D3B"/>
    <w:rsid w:val="003901B5"/>
    <w:rsid w:val="00396679"/>
    <w:rsid w:val="003A05D4"/>
    <w:rsid w:val="003A5EE9"/>
    <w:rsid w:val="003B0EFD"/>
    <w:rsid w:val="003B2EBF"/>
    <w:rsid w:val="003B61C7"/>
    <w:rsid w:val="003B6A07"/>
    <w:rsid w:val="003B7782"/>
    <w:rsid w:val="003C21EE"/>
    <w:rsid w:val="003D138F"/>
    <w:rsid w:val="003D3AB0"/>
    <w:rsid w:val="003E0530"/>
    <w:rsid w:val="003E0722"/>
    <w:rsid w:val="003E0ED0"/>
    <w:rsid w:val="003E5820"/>
    <w:rsid w:val="003F096F"/>
    <w:rsid w:val="00412682"/>
    <w:rsid w:val="00417DE9"/>
    <w:rsid w:val="00430A35"/>
    <w:rsid w:val="004371D4"/>
    <w:rsid w:val="00440437"/>
    <w:rsid w:val="0044689F"/>
    <w:rsid w:val="0045040B"/>
    <w:rsid w:val="0045300A"/>
    <w:rsid w:val="00460258"/>
    <w:rsid w:val="004638A5"/>
    <w:rsid w:val="00463BD8"/>
    <w:rsid w:val="004653FF"/>
    <w:rsid w:val="0046638C"/>
    <w:rsid w:val="0047237E"/>
    <w:rsid w:val="004767A3"/>
    <w:rsid w:val="0047730A"/>
    <w:rsid w:val="00482207"/>
    <w:rsid w:val="00482CFA"/>
    <w:rsid w:val="004831E4"/>
    <w:rsid w:val="0048796A"/>
    <w:rsid w:val="004879B4"/>
    <w:rsid w:val="004954D3"/>
    <w:rsid w:val="004A1D63"/>
    <w:rsid w:val="004A28A3"/>
    <w:rsid w:val="004A3D39"/>
    <w:rsid w:val="004B23CE"/>
    <w:rsid w:val="004B33B8"/>
    <w:rsid w:val="004B3B29"/>
    <w:rsid w:val="004B456E"/>
    <w:rsid w:val="004B4B0F"/>
    <w:rsid w:val="004D33C5"/>
    <w:rsid w:val="004D3AD8"/>
    <w:rsid w:val="004D45D7"/>
    <w:rsid w:val="004D7267"/>
    <w:rsid w:val="004E0B56"/>
    <w:rsid w:val="004E2B3C"/>
    <w:rsid w:val="004E383E"/>
    <w:rsid w:val="004E552D"/>
    <w:rsid w:val="004F5534"/>
    <w:rsid w:val="00500ADF"/>
    <w:rsid w:val="00505A78"/>
    <w:rsid w:val="00513518"/>
    <w:rsid w:val="00516213"/>
    <w:rsid w:val="00525B8B"/>
    <w:rsid w:val="0052604D"/>
    <w:rsid w:val="00530E29"/>
    <w:rsid w:val="0053307C"/>
    <w:rsid w:val="00534CE3"/>
    <w:rsid w:val="00537214"/>
    <w:rsid w:val="00541A8D"/>
    <w:rsid w:val="00553030"/>
    <w:rsid w:val="00554DFE"/>
    <w:rsid w:val="0056198A"/>
    <w:rsid w:val="00570BAA"/>
    <w:rsid w:val="00576D5D"/>
    <w:rsid w:val="0058307D"/>
    <w:rsid w:val="005840FB"/>
    <w:rsid w:val="0058740D"/>
    <w:rsid w:val="00591E65"/>
    <w:rsid w:val="005971F9"/>
    <w:rsid w:val="005A429C"/>
    <w:rsid w:val="005A49D7"/>
    <w:rsid w:val="005C4B5E"/>
    <w:rsid w:val="005D61C9"/>
    <w:rsid w:val="005D6E80"/>
    <w:rsid w:val="005E2400"/>
    <w:rsid w:val="005F049E"/>
    <w:rsid w:val="005F3452"/>
    <w:rsid w:val="0060408B"/>
    <w:rsid w:val="00604172"/>
    <w:rsid w:val="00605E16"/>
    <w:rsid w:val="00605E20"/>
    <w:rsid w:val="00614E87"/>
    <w:rsid w:val="006172C2"/>
    <w:rsid w:val="0062324A"/>
    <w:rsid w:val="00633631"/>
    <w:rsid w:val="00634A3E"/>
    <w:rsid w:val="00635DB7"/>
    <w:rsid w:val="00637651"/>
    <w:rsid w:val="00652524"/>
    <w:rsid w:val="00654B98"/>
    <w:rsid w:val="00656116"/>
    <w:rsid w:val="00673C21"/>
    <w:rsid w:val="00675AC5"/>
    <w:rsid w:val="00676448"/>
    <w:rsid w:val="00680F7F"/>
    <w:rsid w:val="006922EE"/>
    <w:rsid w:val="006A0AA6"/>
    <w:rsid w:val="006A6892"/>
    <w:rsid w:val="006B2C3E"/>
    <w:rsid w:val="006B5CD3"/>
    <w:rsid w:val="006C27C8"/>
    <w:rsid w:val="006C536F"/>
    <w:rsid w:val="006C6C1B"/>
    <w:rsid w:val="006D0B19"/>
    <w:rsid w:val="006D43BB"/>
    <w:rsid w:val="006D4C74"/>
    <w:rsid w:val="006D56A3"/>
    <w:rsid w:val="006E00F0"/>
    <w:rsid w:val="006E431F"/>
    <w:rsid w:val="006F0066"/>
    <w:rsid w:val="006F724F"/>
    <w:rsid w:val="00702FC4"/>
    <w:rsid w:val="00707413"/>
    <w:rsid w:val="00710089"/>
    <w:rsid w:val="00710CF9"/>
    <w:rsid w:val="00712BB7"/>
    <w:rsid w:val="0071434B"/>
    <w:rsid w:val="00715D04"/>
    <w:rsid w:val="00721449"/>
    <w:rsid w:val="007250BC"/>
    <w:rsid w:val="00735900"/>
    <w:rsid w:val="00736061"/>
    <w:rsid w:val="00747404"/>
    <w:rsid w:val="00751A02"/>
    <w:rsid w:val="00766821"/>
    <w:rsid w:val="007700EB"/>
    <w:rsid w:val="0077103A"/>
    <w:rsid w:val="00771380"/>
    <w:rsid w:val="00771EE4"/>
    <w:rsid w:val="007729A0"/>
    <w:rsid w:val="00781C51"/>
    <w:rsid w:val="00783D78"/>
    <w:rsid w:val="00785448"/>
    <w:rsid w:val="00790981"/>
    <w:rsid w:val="007958DF"/>
    <w:rsid w:val="007A604B"/>
    <w:rsid w:val="007B2E1D"/>
    <w:rsid w:val="007B33A1"/>
    <w:rsid w:val="007C02ED"/>
    <w:rsid w:val="007C321B"/>
    <w:rsid w:val="007E13F1"/>
    <w:rsid w:val="007E2FA1"/>
    <w:rsid w:val="007E4A15"/>
    <w:rsid w:val="007E7BFD"/>
    <w:rsid w:val="00800C1C"/>
    <w:rsid w:val="00801282"/>
    <w:rsid w:val="00803BD3"/>
    <w:rsid w:val="00811C9F"/>
    <w:rsid w:val="008146E3"/>
    <w:rsid w:val="00820355"/>
    <w:rsid w:val="00823826"/>
    <w:rsid w:val="00831B02"/>
    <w:rsid w:val="00831F9D"/>
    <w:rsid w:val="00832951"/>
    <w:rsid w:val="00837348"/>
    <w:rsid w:val="008476DA"/>
    <w:rsid w:val="00847F38"/>
    <w:rsid w:val="00865148"/>
    <w:rsid w:val="008662D3"/>
    <w:rsid w:val="00866528"/>
    <w:rsid w:val="00881040"/>
    <w:rsid w:val="00881505"/>
    <w:rsid w:val="0088299F"/>
    <w:rsid w:val="00886214"/>
    <w:rsid w:val="00887C6E"/>
    <w:rsid w:val="00890D34"/>
    <w:rsid w:val="008A00E5"/>
    <w:rsid w:val="008A30AA"/>
    <w:rsid w:val="008A492C"/>
    <w:rsid w:val="008A61BD"/>
    <w:rsid w:val="008C16A9"/>
    <w:rsid w:val="008C322C"/>
    <w:rsid w:val="008D0DD3"/>
    <w:rsid w:val="008D4547"/>
    <w:rsid w:val="008D67FA"/>
    <w:rsid w:val="008E0B4A"/>
    <w:rsid w:val="008E5126"/>
    <w:rsid w:val="008E6222"/>
    <w:rsid w:val="008F15B1"/>
    <w:rsid w:val="008F6ADA"/>
    <w:rsid w:val="00902BCB"/>
    <w:rsid w:val="00912973"/>
    <w:rsid w:val="00916431"/>
    <w:rsid w:val="009259B7"/>
    <w:rsid w:val="00940B4E"/>
    <w:rsid w:val="00943E72"/>
    <w:rsid w:val="00952DA2"/>
    <w:rsid w:val="00955D96"/>
    <w:rsid w:val="00963116"/>
    <w:rsid w:val="009729CC"/>
    <w:rsid w:val="00985155"/>
    <w:rsid w:val="009908C7"/>
    <w:rsid w:val="009A017B"/>
    <w:rsid w:val="009A0CC5"/>
    <w:rsid w:val="009A3AF3"/>
    <w:rsid w:val="009A65AE"/>
    <w:rsid w:val="009B28EA"/>
    <w:rsid w:val="009B6248"/>
    <w:rsid w:val="009C5954"/>
    <w:rsid w:val="009D2A8E"/>
    <w:rsid w:val="009D2FD1"/>
    <w:rsid w:val="009E00E7"/>
    <w:rsid w:val="009E1A87"/>
    <w:rsid w:val="009E401A"/>
    <w:rsid w:val="009E480A"/>
    <w:rsid w:val="009E4CC8"/>
    <w:rsid w:val="009E54FA"/>
    <w:rsid w:val="009E5F82"/>
    <w:rsid w:val="009E74E3"/>
    <w:rsid w:val="009E77E7"/>
    <w:rsid w:val="009F0779"/>
    <w:rsid w:val="009F5266"/>
    <w:rsid w:val="009F7B72"/>
    <w:rsid w:val="00A12AFE"/>
    <w:rsid w:val="00A143E6"/>
    <w:rsid w:val="00A2260B"/>
    <w:rsid w:val="00A41859"/>
    <w:rsid w:val="00A53864"/>
    <w:rsid w:val="00A53A89"/>
    <w:rsid w:val="00A6375A"/>
    <w:rsid w:val="00A744BE"/>
    <w:rsid w:val="00A830B9"/>
    <w:rsid w:val="00A84157"/>
    <w:rsid w:val="00A842A0"/>
    <w:rsid w:val="00A84D5A"/>
    <w:rsid w:val="00A854D6"/>
    <w:rsid w:val="00A870A0"/>
    <w:rsid w:val="00A92CF2"/>
    <w:rsid w:val="00A93682"/>
    <w:rsid w:val="00A97B73"/>
    <w:rsid w:val="00AA09DA"/>
    <w:rsid w:val="00AA46D2"/>
    <w:rsid w:val="00AC51A6"/>
    <w:rsid w:val="00AD4E94"/>
    <w:rsid w:val="00AD6635"/>
    <w:rsid w:val="00AD7AAA"/>
    <w:rsid w:val="00AD7CBE"/>
    <w:rsid w:val="00AE2923"/>
    <w:rsid w:val="00AF325C"/>
    <w:rsid w:val="00AF3CD8"/>
    <w:rsid w:val="00AF53FA"/>
    <w:rsid w:val="00AF541F"/>
    <w:rsid w:val="00AF693D"/>
    <w:rsid w:val="00AF7F82"/>
    <w:rsid w:val="00B01CA7"/>
    <w:rsid w:val="00B06E1C"/>
    <w:rsid w:val="00B20AF8"/>
    <w:rsid w:val="00B20F9C"/>
    <w:rsid w:val="00B313AD"/>
    <w:rsid w:val="00B36AE3"/>
    <w:rsid w:val="00B41711"/>
    <w:rsid w:val="00B44807"/>
    <w:rsid w:val="00B44DCB"/>
    <w:rsid w:val="00B465EE"/>
    <w:rsid w:val="00B47E7D"/>
    <w:rsid w:val="00B568B2"/>
    <w:rsid w:val="00B70215"/>
    <w:rsid w:val="00B74BDC"/>
    <w:rsid w:val="00B81689"/>
    <w:rsid w:val="00B9078C"/>
    <w:rsid w:val="00B92F69"/>
    <w:rsid w:val="00BA071C"/>
    <w:rsid w:val="00BA6706"/>
    <w:rsid w:val="00BB13A2"/>
    <w:rsid w:val="00BC3AC9"/>
    <w:rsid w:val="00BC54F3"/>
    <w:rsid w:val="00BC7533"/>
    <w:rsid w:val="00BC7604"/>
    <w:rsid w:val="00BD1B04"/>
    <w:rsid w:val="00BD2E25"/>
    <w:rsid w:val="00BD3169"/>
    <w:rsid w:val="00BD4F85"/>
    <w:rsid w:val="00BD539D"/>
    <w:rsid w:val="00BE5CAC"/>
    <w:rsid w:val="00BF79F1"/>
    <w:rsid w:val="00C02A4C"/>
    <w:rsid w:val="00C1084F"/>
    <w:rsid w:val="00C1754E"/>
    <w:rsid w:val="00C268A5"/>
    <w:rsid w:val="00C36A3E"/>
    <w:rsid w:val="00C41CE1"/>
    <w:rsid w:val="00C41DC2"/>
    <w:rsid w:val="00C42562"/>
    <w:rsid w:val="00C442E7"/>
    <w:rsid w:val="00C50FE4"/>
    <w:rsid w:val="00C52665"/>
    <w:rsid w:val="00C547CB"/>
    <w:rsid w:val="00C5584D"/>
    <w:rsid w:val="00C55E50"/>
    <w:rsid w:val="00C578EF"/>
    <w:rsid w:val="00C651D9"/>
    <w:rsid w:val="00C656D0"/>
    <w:rsid w:val="00C71422"/>
    <w:rsid w:val="00C71E2A"/>
    <w:rsid w:val="00C73F6B"/>
    <w:rsid w:val="00C80FDF"/>
    <w:rsid w:val="00C91146"/>
    <w:rsid w:val="00C94B78"/>
    <w:rsid w:val="00CA0B74"/>
    <w:rsid w:val="00CA419E"/>
    <w:rsid w:val="00CA58D9"/>
    <w:rsid w:val="00CA5B27"/>
    <w:rsid w:val="00CA683A"/>
    <w:rsid w:val="00CB0F2B"/>
    <w:rsid w:val="00CB2855"/>
    <w:rsid w:val="00CB54CD"/>
    <w:rsid w:val="00CB5E52"/>
    <w:rsid w:val="00CB7FDA"/>
    <w:rsid w:val="00CC3227"/>
    <w:rsid w:val="00CD00DA"/>
    <w:rsid w:val="00CD00F7"/>
    <w:rsid w:val="00CD33D2"/>
    <w:rsid w:val="00CD3D26"/>
    <w:rsid w:val="00CE0BC9"/>
    <w:rsid w:val="00CE164B"/>
    <w:rsid w:val="00CE5EBA"/>
    <w:rsid w:val="00CE675B"/>
    <w:rsid w:val="00CE7C83"/>
    <w:rsid w:val="00D07F8B"/>
    <w:rsid w:val="00D11770"/>
    <w:rsid w:val="00D15CB7"/>
    <w:rsid w:val="00D233AA"/>
    <w:rsid w:val="00D23B42"/>
    <w:rsid w:val="00D24C18"/>
    <w:rsid w:val="00D27198"/>
    <w:rsid w:val="00D32034"/>
    <w:rsid w:val="00D420F7"/>
    <w:rsid w:val="00D46E4D"/>
    <w:rsid w:val="00D50523"/>
    <w:rsid w:val="00D50CF8"/>
    <w:rsid w:val="00D521AE"/>
    <w:rsid w:val="00D57333"/>
    <w:rsid w:val="00D61B24"/>
    <w:rsid w:val="00D64182"/>
    <w:rsid w:val="00D64DB8"/>
    <w:rsid w:val="00D75D31"/>
    <w:rsid w:val="00D80011"/>
    <w:rsid w:val="00D81A97"/>
    <w:rsid w:val="00D9448A"/>
    <w:rsid w:val="00D96B7F"/>
    <w:rsid w:val="00D974CB"/>
    <w:rsid w:val="00DA0415"/>
    <w:rsid w:val="00DA0E69"/>
    <w:rsid w:val="00DA3A60"/>
    <w:rsid w:val="00DA3A8F"/>
    <w:rsid w:val="00DA47A7"/>
    <w:rsid w:val="00DB35B3"/>
    <w:rsid w:val="00DD31F8"/>
    <w:rsid w:val="00DD362B"/>
    <w:rsid w:val="00DE1B21"/>
    <w:rsid w:val="00DE1EF9"/>
    <w:rsid w:val="00DE5597"/>
    <w:rsid w:val="00E02FA0"/>
    <w:rsid w:val="00E058EB"/>
    <w:rsid w:val="00E116FC"/>
    <w:rsid w:val="00E17F9C"/>
    <w:rsid w:val="00E20CED"/>
    <w:rsid w:val="00E20F8B"/>
    <w:rsid w:val="00E23292"/>
    <w:rsid w:val="00E34D46"/>
    <w:rsid w:val="00E362EE"/>
    <w:rsid w:val="00E44D58"/>
    <w:rsid w:val="00E51C3F"/>
    <w:rsid w:val="00E551B1"/>
    <w:rsid w:val="00E57D9D"/>
    <w:rsid w:val="00E63048"/>
    <w:rsid w:val="00E651D7"/>
    <w:rsid w:val="00E67334"/>
    <w:rsid w:val="00E71B15"/>
    <w:rsid w:val="00E74B38"/>
    <w:rsid w:val="00E80EED"/>
    <w:rsid w:val="00E91FB6"/>
    <w:rsid w:val="00E949B4"/>
    <w:rsid w:val="00EA052D"/>
    <w:rsid w:val="00EA390A"/>
    <w:rsid w:val="00EA5A60"/>
    <w:rsid w:val="00EB1E8D"/>
    <w:rsid w:val="00EB761F"/>
    <w:rsid w:val="00EC3282"/>
    <w:rsid w:val="00EC3C6E"/>
    <w:rsid w:val="00EC3FF3"/>
    <w:rsid w:val="00EC6AC8"/>
    <w:rsid w:val="00EE09B0"/>
    <w:rsid w:val="00EE7946"/>
    <w:rsid w:val="00F01336"/>
    <w:rsid w:val="00F01A1E"/>
    <w:rsid w:val="00F15686"/>
    <w:rsid w:val="00F20E11"/>
    <w:rsid w:val="00F22807"/>
    <w:rsid w:val="00F2535F"/>
    <w:rsid w:val="00F277B4"/>
    <w:rsid w:val="00F27802"/>
    <w:rsid w:val="00F45931"/>
    <w:rsid w:val="00F5437A"/>
    <w:rsid w:val="00F547B3"/>
    <w:rsid w:val="00F659E3"/>
    <w:rsid w:val="00F74DEC"/>
    <w:rsid w:val="00F869C0"/>
    <w:rsid w:val="00F87862"/>
    <w:rsid w:val="00F928AD"/>
    <w:rsid w:val="00F9425F"/>
    <w:rsid w:val="00F96C16"/>
    <w:rsid w:val="00F96D20"/>
    <w:rsid w:val="00FA0950"/>
    <w:rsid w:val="00FA292E"/>
    <w:rsid w:val="00FB27A8"/>
    <w:rsid w:val="00FB3870"/>
    <w:rsid w:val="00FC0F42"/>
    <w:rsid w:val="00FC5825"/>
    <w:rsid w:val="00FC738F"/>
    <w:rsid w:val="00FC7831"/>
    <w:rsid w:val="00FD7273"/>
    <w:rsid w:val="00FD76E3"/>
    <w:rsid w:val="00FD7CD5"/>
    <w:rsid w:val="00FE390E"/>
    <w:rsid w:val="00FE7D42"/>
    <w:rsid w:val="00FF184F"/>
    <w:rsid w:val="00FF1EEF"/>
    <w:rsid w:val="00FF66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85BC"/>
  <w15:chartTrackingRefBased/>
  <w15:docId w15:val="{EA0262A2-DB95-4BA9-ACA3-0060DAF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B21"/>
    <w:pPr>
      <w:spacing w:before="120" w:after="120"/>
    </w:pPr>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E51C3F"/>
    <w:pPr>
      <w:keepNext/>
      <w:keepLines/>
      <w:numPr>
        <w:numId w:val="35"/>
      </w:numPr>
      <w:outlineLvl w:val="0"/>
    </w:pPr>
    <w:rPr>
      <w:rFonts w:eastAsiaTheme="majorEastAsia" w:cstheme="majorBidi"/>
      <w:b/>
      <w:color w:val="000000" w:themeColor="text1"/>
      <w:sz w:val="22"/>
      <w:szCs w:val="40"/>
    </w:rPr>
  </w:style>
  <w:style w:type="paragraph" w:styleId="Heading2">
    <w:name w:val="heading 2"/>
    <w:basedOn w:val="Normal"/>
    <w:next w:val="Normal"/>
    <w:link w:val="Heading2Char"/>
    <w:autoRedefine/>
    <w:uiPriority w:val="9"/>
    <w:unhideWhenUsed/>
    <w:qFormat/>
    <w:rsid w:val="00D64182"/>
    <w:pPr>
      <w:keepNext/>
      <w:keepLines/>
      <w:numPr>
        <w:ilvl w:val="1"/>
        <w:numId w:val="35"/>
      </w:numPr>
      <w:spacing w:before="160" w:after="80"/>
      <w:ind w:left="432"/>
      <w:outlineLvl w:val="1"/>
    </w:pPr>
    <w:rPr>
      <w:rFonts w:eastAsiaTheme="majorEastAsia" w:cstheme="minorBidi"/>
      <w:b/>
      <w:color w:val="0A2F41" w:themeColor="accent1" w:themeShade="80"/>
      <w:szCs w:val="20"/>
    </w:rPr>
  </w:style>
  <w:style w:type="paragraph" w:styleId="Heading3">
    <w:name w:val="heading 3"/>
    <w:basedOn w:val="Normal"/>
    <w:next w:val="Normal"/>
    <w:link w:val="Heading3Char"/>
    <w:autoRedefine/>
    <w:uiPriority w:val="9"/>
    <w:unhideWhenUsed/>
    <w:qFormat/>
    <w:rsid w:val="00D64182"/>
    <w:pPr>
      <w:keepNext/>
      <w:keepLines/>
      <w:numPr>
        <w:ilvl w:val="2"/>
        <w:numId w:val="35"/>
      </w:numPr>
      <w:spacing w:before="160" w:after="80"/>
      <w:ind w:left="504"/>
      <w:outlineLvl w:val="2"/>
    </w:pPr>
    <w:rPr>
      <w:rFonts w:eastAsiaTheme="majorEastAsia" w:cstheme="majorBidi"/>
      <w:b/>
      <w:color w:val="215E99" w:themeColor="text2" w:themeTint="BF"/>
      <w:szCs w:val="28"/>
    </w:rPr>
  </w:style>
  <w:style w:type="paragraph" w:styleId="Heading4">
    <w:name w:val="heading 4"/>
    <w:basedOn w:val="Normal"/>
    <w:next w:val="Normal"/>
    <w:link w:val="Heading4Char"/>
    <w:uiPriority w:val="9"/>
    <w:unhideWhenUsed/>
    <w:qFormat/>
    <w:rsid w:val="00D24C18"/>
    <w:pPr>
      <w:keepNext/>
      <w:keepLines/>
      <w:numPr>
        <w:ilvl w:val="3"/>
        <w:numId w:val="3"/>
      </w:numPr>
      <w:spacing w:before="80" w:after="40"/>
      <w:ind w:left="0"/>
      <w:outlineLvl w:val="3"/>
    </w:pPr>
    <w:rPr>
      <w:rFonts w:asciiTheme="minorHAnsi" w:eastAsiaTheme="majorEastAsia" w:hAnsiTheme="minorHAnsi" w:cstheme="majorBidi"/>
      <w:b/>
      <w:i/>
      <w:iCs/>
      <w:color w:val="0F4761" w:themeColor="accent1" w:themeShade="BF"/>
    </w:rPr>
  </w:style>
  <w:style w:type="paragraph" w:styleId="Heading5">
    <w:name w:val="heading 5"/>
    <w:basedOn w:val="Normal"/>
    <w:next w:val="Normal"/>
    <w:link w:val="Heading5Char"/>
    <w:uiPriority w:val="9"/>
    <w:semiHidden/>
    <w:unhideWhenUsed/>
    <w:qFormat/>
    <w:rsid w:val="00D64182"/>
    <w:pPr>
      <w:keepNext/>
      <w:keepLines/>
      <w:numPr>
        <w:ilvl w:val="4"/>
        <w:numId w:val="3"/>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64182"/>
    <w:pPr>
      <w:keepNext/>
      <w:keepLines/>
      <w:numPr>
        <w:ilvl w:val="5"/>
        <w:numId w:val="3"/>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4182"/>
    <w:pPr>
      <w:keepNext/>
      <w:keepLines/>
      <w:numPr>
        <w:ilvl w:val="6"/>
        <w:numId w:val="3"/>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4182"/>
    <w:pPr>
      <w:keepNext/>
      <w:keepLines/>
      <w:numPr>
        <w:ilvl w:val="7"/>
        <w:numId w:val="3"/>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4182"/>
    <w:pPr>
      <w:keepNext/>
      <w:keepLines/>
      <w:numPr>
        <w:ilvl w:val="8"/>
        <w:numId w:val="3"/>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E51C3F"/>
    <w:rPr>
      <w:rFonts w:ascii="Calibri" w:eastAsiaTheme="majorEastAsia" w:hAnsi="Calibri" w:cstheme="majorBidi"/>
      <w:b/>
      <w:color w:val="000000" w:themeColor="text1"/>
      <w:kern w:val="0"/>
      <w:sz w:val="22"/>
      <w:szCs w:val="40"/>
      <w14:ligatures w14:val="none"/>
    </w:rPr>
  </w:style>
  <w:style w:type="character" w:customStyle="1" w:styleId="Heading2Char">
    <w:name w:val="Heading 2 Char"/>
    <w:basedOn w:val="DefaultParagraphFont"/>
    <w:link w:val="Heading2"/>
    <w:uiPriority w:val="9"/>
    <w:rsid w:val="00D64182"/>
    <w:rPr>
      <w:rFonts w:ascii="Calibri" w:eastAsiaTheme="majorEastAsia" w:hAnsi="Calibri"/>
      <w:b/>
      <w:color w:val="0A2F41" w:themeColor="accent1" w:themeShade="80"/>
      <w:kern w:val="0"/>
      <w:sz w:val="20"/>
      <w:szCs w:val="20"/>
      <w14:ligatures w14:val="none"/>
    </w:rPr>
  </w:style>
  <w:style w:type="character" w:customStyle="1" w:styleId="Heading3Char">
    <w:name w:val="Heading 3 Char"/>
    <w:basedOn w:val="DefaultParagraphFont"/>
    <w:link w:val="Heading3"/>
    <w:uiPriority w:val="9"/>
    <w:rsid w:val="00D64182"/>
    <w:rPr>
      <w:rFonts w:ascii="Calibri" w:eastAsiaTheme="majorEastAsia" w:hAnsi="Calibri" w:cstheme="majorBidi"/>
      <w:b/>
      <w:color w:val="215E99" w:themeColor="text2" w:themeTint="BF"/>
      <w:kern w:val="0"/>
      <w:sz w:val="20"/>
      <w:szCs w:val="28"/>
      <w14:ligatures w14:val="none"/>
    </w:rPr>
  </w:style>
  <w:style w:type="character" w:customStyle="1" w:styleId="Heading4Char">
    <w:name w:val="Heading 4 Char"/>
    <w:basedOn w:val="DefaultParagraphFont"/>
    <w:link w:val="Heading4"/>
    <w:uiPriority w:val="9"/>
    <w:rsid w:val="00D24C18"/>
    <w:rPr>
      <w:rFonts w:eastAsiaTheme="majorEastAsia" w:cstheme="majorBidi"/>
      <w:b/>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link w:val="ListParagraphChar"/>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4"/>
      </w:numPr>
    </w:pPr>
  </w:style>
  <w:style w:type="numbering" w:customStyle="1" w:styleId="CurrentList2">
    <w:name w:val="Current List2"/>
    <w:uiPriority w:val="99"/>
    <w:rsid w:val="00F87862"/>
    <w:pPr>
      <w:numPr>
        <w:numId w:val="5"/>
      </w:numPr>
    </w:pPr>
  </w:style>
  <w:style w:type="character" w:styleId="Hyperlink">
    <w:name w:val="Hyperlink"/>
    <w:basedOn w:val="DefaultParagraphFont"/>
    <w:uiPriority w:val="99"/>
    <w:unhideWhenUsed/>
    <w:rsid w:val="009E5F82"/>
    <w:rPr>
      <w:color w:val="0000FF"/>
      <w:u w:val="single"/>
    </w:rPr>
  </w:style>
  <w:style w:type="character" w:styleId="CommentReference">
    <w:name w:val="annotation reference"/>
    <w:basedOn w:val="DefaultParagraphFont"/>
    <w:uiPriority w:val="99"/>
    <w:semiHidden/>
    <w:unhideWhenUsed/>
    <w:rsid w:val="009E5F82"/>
    <w:rPr>
      <w:sz w:val="18"/>
      <w:szCs w:val="18"/>
    </w:rPr>
  </w:style>
  <w:style w:type="paragraph" w:styleId="CommentText">
    <w:name w:val="annotation text"/>
    <w:basedOn w:val="Normal"/>
    <w:link w:val="CommentTextChar"/>
    <w:uiPriority w:val="99"/>
    <w:semiHidden/>
    <w:unhideWhenUsed/>
    <w:rsid w:val="009E5F82"/>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9E5F82"/>
    <w:rPr>
      <w:rFonts w:eastAsiaTheme="minorHAnsi"/>
      <w:kern w:val="0"/>
      <w:sz w:val="22"/>
      <w14:ligatures w14:val="none"/>
    </w:rPr>
  </w:style>
  <w:style w:type="paragraph" w:customStyle="1" w:styleId="EndNoteBibliographyTitle">
    <w:name w:val="EndNote Bibliography Title"/>
    <w:basedOn w:val="Normal"/>
    <w:link w:val="EndNoteBibliographyTitleChar"/>
    <w:rsid w:val="009E5F82"/>
    <w:pPr>
      <w:jc w:val="center"/>
    </w:pPr>
    <w:rPr>
      <w:rFonts w:ascii="Arial" w:hAnsi="Arial" w:cs="Arial"/>
      <w:sz w:val="22"/>
    </w:rPr>
  </w:style>
  <w:style w:type="character" w:customStyle="1" w:styleId="ListParagraphChar">
    <w:name w:val="List Paragraph Char"/>
    <w:basedOn w:val="DefaultParagraphFont"/>
    <w:link w:val="ListParagraph"/>
    <w:uiPriority w:val="34"/>
    <w:rsid w:val="009E5F82"/>
    <w:rPr>
      <w:rFonts w:asciiTheme="minorBidi" w:hAnsiTheme="minorBidi" w:cs="Times New Roman"/>
      <w:kern w:val="0"/>
      <w:sz w:val="22"/>
      <w14:ligatures w14:val="none"/>
    </w:rPr>
  </w:style>
  <w:style w:type="character" w:customStyle="1" w:styleId="EndNoteBibliographyTitleChar">
    <w:name w:val="EndNote Bibliography Title Char"/>
    <w:basedOn w:val="ListParagraphChar"/>
    <w:link w:val="EndNoteBibliographyTitle"/>
    <w:rsid w:val="009E5F82"/>
    <w:rPr>
      <w:rFonts w:ascii="Arial" w:hAnsi="Arial" w:cs="Arial"/>
      <w:kern w:val="0"/>
      <w:sz w:val="22"/>
      <w14:ligatures w14:val="none"/>
    </w:rPr>
  </w:style>
  <w:style w:type="paragraph" w:customStyle="1" w:styleId="EndNoteBibliography">
    <w:name w:val="EndNote Bibliography"/>
    <w:basedOn w:val="Normal"/>
    <w:link w:val="EndNoteBibliographyChar"/>
    <w:rsid w:val="009E5F82"/>
    <w:pPr>
      <w:numPr>
        <w:numId w:val="6"/>
      </w:numPr>
    </w:pPr>
    <w:rPr>
      <w:rFonts w:ascii="Arial" w:hAnsi="Arial" w:cs="Arial"/>
      <w:sz w:val="22"/>
    </w:rPr>
  </w:style>
  <w:style w:type="character" w:customStyle="1" w:styleId="EndNoteBibliographyChar">
    <w:name w:val="EndNote Bibliography Char"/>
    <w:basedOn w:val="ListParagraphChar"/>
    <w:link w:val="EndNoteBibliography"/>
    <w:rsid w:val="009E5F82"/>
    <w:rPr>
      <w:rFonts w:ascii="Arial" w:hAnsi="Arial" w:cs="Arial"/>
      <w:kern w:val="0"/>
      <w:sz w:val="22"/>
      <w14:ligatures w14:val="none"/>
    </w:rPr>
  </w:style>
  <w:style w:type="character" w:styleId="UnresolvedMention">
    <w:name w:val="Unresolved Mention"/>
    <w:basedOn w:val="DefaultParagraphFont"/>
    <w:uiPriority w:val="99"/>
    <w:semiHidden/>
    <w:unhideWhenUsed/>
    <w:rsid w:val="009E5F8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325C"/>
    <w:rPr>
      <w:rFonts w:asciiTheme="minorBidi" w:eastAsia="Times New Roman" w:hAnsiTheme="minorBidi" w:cs="Times New Roman"/>
      <w:b/>
      <w:bCs/>
      <w:szCs w:val="20"/>
    </w:rPr>
  </w:style>
  <w:style w:type="character" w:customStyle="1" w:styleId="CommentSubjectChar">
    <w:name w:val="Comment Subject Char"/>
    <w:basedOn w:val="CommentTextChar"/>
    <w:link w:val="CommentSubject"/>
    <w:uiPriority w:val="99"/>
    <w:semiHidden/>
    <w:rsid w:val="00AF325C"/>
    <w:rPr>
      <w:rFonts w:asciiTheme="minorBidi" w:eastAsiaTheme="minorHAnsi" w:hAnsiTheme="minorBidi" w:cs="Times New Roman"/>
      <w:b/>
      <w:bCs/>
      <w:kern w:val="0"/>
      <w:sz w:val="20"/>
      <w:szCs w:val="20"/>
      <w14:ligatures w14:val="none"/>
    </w:rPr>
  </w:style>
  <w:style w:type="table" w:styleId="TableGrid">
    <w:name w:val="Table Grid"/>
    <w:basedOn w:val="TableNormal"/>
    <w:uiPriority w:val="39"/>
    <w:rsid w:val="00A4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18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418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A418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A418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500ADF"/>
    <w:rPr>
      <w:rFonts w:ascii="Calibri" w:hAnsi="Calibri" w:cs="Times New Roman"/>
      <w:color w:val="000000" w:themeColor="text1"/>
      <w:kern w:val="0"/>
      <w:sz w:val="18"/>
      <w14:ligatures w14:val="none"/>
    </w:rPr>
  </w:style>
  <w:style w:type="character" w:styleId="Mention">
    <w:name w:val="Mention"/>
    <w:basedOn w:val="DefaultParagraphFont"/>
    <w:uiPriority w:val="99"/>
    <w:unhideWhenUsed/>
    <w:rsid w:val="00430A35"/>
    <w:rPr>
      <w:color w:val="2B579A"/>
      <w:shd w:val="clear" w:color="auto" w:fill="E1DFDD"/>
    </w:rPr>
  </w:style>
  <w:style w:type="character" w:styleId="FollowedHyperlink">
    <w:name w:val="FollowedHyperlink"/>
    <w:basedOn w:val="DefaultParagraphFont"/>
    <w:uiPriority w:val="99"/>
    <w:semiHidden/>
    <w:unhideWhenUsed/>
    <w:rsid w:val="00803BD3"/>
    <w:rPr>
      <w:color w:val="96607D" w:themeColor="followedHyperlink"/>
      <w:u w:val="single"/>
    </w:rPr>
  </w:style>
  <w:style w:type="character" w:customStyle="1" w:styleId="apple-converted-space">
    <w:name w:val="apple-converted-space"/>
    <w:basedOn w:val="DefaultParagraphFont"/>
    <w:rsid w:val="004879B4"/>
  </w:style>
  <w:style w:type="character" w:styleId="Strong">
    <w:name w:val="Strong"/>
    <w:basedOn w:val="DefaultParagraphFont"/>
    <w:uiPriority w:val="22"/>
    <w:qFormat/>
    <w:rsid w:val="00412682"/>
    <w:rPr>
      <w:b/>
      <w:bCs/>
    </w:rPr>
  </w:style>
  <w:style w:type="character" w:customStyle="1" w:styleId="katex-mathml">
    <w:name w:val="katex-mathml"/>
    <w:basedOn w:val="DefaultParagraphFont"/>
    <w:rsid w:val="00B20AF8"/>
  </w:style>
  <w:style w:type="character" w:customStyle="1" w:styleId="mord">
    <w:name w:val="mord"/>
    <w:basedOn w:val="DefaultParagraphFont"/>
    <w:rsid w:val="00B20AF8"/>
  </w:style>
  <w:style w:type="character" w:customStyle="1" w:styleId="mbin">
    <w:name w:val="mbin"/>
    <w:basedOn w:val="DefaultParagraphFont"/>
    <w:rsid w:val="00B20AF8"/>
  </w:style>
  <w:style w:type="paragraph" w:styleId="Revision">
    <w:name w:val="Revision"/>
    <w:hidden/>
    <w:uiPriority w:val="99"/>
    <w:semiHidden/>
    <w:rsid w:val="00081AC5"/>
    <w:rPr>
      <w:rFonts w:ascii="Calibri" w:hAnsi="Calibri" w:cs="Times New Roman"/>
      <w:kern w:val="0"/>
      <w:sz w:val="20"/>
      <w14:ligatures w14:val="none"/>
    </w:rPr>
  </w:style>
  <w:style w:type="character" w:customStyle="1" w:styleId="anchor-text">
    <w:name w:val="anchor-text"/>
    <w:basedOn w:val="DefaultParagraphFont"/>
    <w:rsid w:val="005971F9"/>
  </w:style>
  <w:style w:type="paragraph" w:customStyle="1" w:styleId="mb-6">
    <w:name w:val="mb-6"/>
    <w:basedOn w:val="Normal"/>
    <w:rsid w:val="00847F38"/>
    <w:pPr>
      <w:spacing w:before="100" w:beforeAutospacing="1" w:after="100" w:afterAutospacing="1"/>
    </w:pPr>
    <w:rPr>
      <w:rFonts w:ascii="Times New Roman" w:hAnsi="Times New Roman"/>
      <w:sz w:val="24"/>
    </w:rPr>
  </w:style>
  <w:style w:type="numbering" w:customStyle="1" w:styleId="CurrentList3">
    <w:name w:val="Current List3"/>
    <w:uiPriority w:val="99"/>
    <w:rsid w:val="00D64182"/>
    <w:pPr>
      <w:numPr>
        <w:numId w:val="28"/>
      </w:numPr>
    </w:pPr>
  </w:style>
  <w:style w:type="numbering" w:customStyle="1" w:styleId="CurrentList4">
    <w:name w:val="Current List4"/>
    <w:uiPriority w:val="99"/>
    <w:rsid w:val="00D64182"/>
    <w:pPr>
      <w:numPr>
        <w:numId w:val="29"/>
      </w:numPr>
    </w:pPr>
  </w:style>
  <w:style w:type="numbering" w:customStyle="1" w:styleId="CurrentList5">
    <w:name w:val="Current List5"/>
    <w:uiPriority w:val="99"/>
    <w:rsid w:val="00D64182"/>
    <w:pPr>
      <w:numPr>
        <w:numId w:val="30"/>
      </w:numPr>
    </w:pPr>
  </w:style>
  <w:style w:type="numbering" w:customStyle="1" w:styleId="CurrentList6">
    <w:name w:val="Current List6"/>
    <w:uiPriority w:val="99"/>
    <w:rsid w:val="00D64182"/>
    <w:pPr>
      <w:numPr>
        <w:numId w:val="31"/>
      </w:numPr>
    </w:pPr>
  </w:style>
  <w:style w:type="numbering" w:customStyle="1" w:styleId="CurrentList7">
    <w:name w:val="Current List7"/>
    <w:uiPriority w:val="99"/>
    <w:rsid w:val="00D64182"/>
    <w:pPr>
      <w:numPr>
        <w:numId w:val="32"/>
      </w:numPr>
    </w:pPr>
  </w:style>
  <w:style w:type="paragraph" w:customStyle="1" w:styleId="Default">
    <w:name w:val="Default"/>
    <w:rsid w:val="00DE1B21"/>
    <w:pPr>
      <w:autoSpaceDE w:val="0"/>
      <w:autoSpaceDN w:val="0"/>
      <w:adjustRightInd w:val="0"/>
    </w:pPr>
    <w:rPr>
      <w:rFonts w:ascii="Minion Pro" w:hAnsi="Minion Pro" w:cs="Minion Pro"/>
      <w:color w:val="000000"/>
      <w:kern w:val="0"/>
    </w:rPr>
  </w:style>
  <w:style w:type="character" w:styleId="Emphasis">
    <w:name w:val="Emphasis"/>
    <w:basedOn w:val="DefaultParagraphFont"/>
    <w:uiPriority w:val="20"/>
    <w:qFormat/>
    <w:rsid w:val="00E44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4827">
      <w:bodyDiv w:val="1"/>
      <w:marLeft w:val="0"/>
      <w:marRight w:val="0"/>
      <w:marTop w:val="0"/>
      <w:marBottom w:val="0"/>
      <w:divBdr>
        <w:top w:val="none" w:sz="0" w:space="0" w:color="auto"/>
        <w:left w:val="none" w:sz="0" w:space="0" w:color="auto"/>
        <w:bottom w:val="none" w:sz="0" w:space="0" w:color="auto"/>
        <w:right w:val="none" w:sz="0" w:space="0" w:color="auto"/>
      </w:divBdr>
    </w:div>
    <w:div w:id="83651761">
      <w:bodyDiv w:val="1"/>
      <w:marLeft w:val="0"/>
      <w:marRight w:val="0"/>
      <w:marTop w:val="0"/>
      <w:marBottom w:val="0"/>
      <w:divBdr>
        <w:top w:val="none" w:sz="0" w:space="0" w:color="auto"/>
        <w:left w:val="none" w:sz="0" w:space="0" w:color="auto"/>
        <w:bottom w:val="none" w:sz="0" w:space="0" w:color="auto"/>
        <w:right w:val="none" w:sz="0" w:space="0" w:color="auto"/>
      </w:divBdr>
    </w:div>
    <w:div w:id="91972982">
      <w:bodyDiv w:val="1"/>
      <w:marLeft w:val="0"/>
      <w:marRight w:val="0"/>
      <w:marTop w:val="0"/>
      <w:marBottom w:val="0"/>
      <w:divBdr>
        <w:top w:val="none" w:sz="0" w:space="0" w:color="auto"/>
        <w:left w:val="none" w:sz="0" w:space="0" w:color="auto"/>
        <w:bottom w:val="none" w:sz="0" w:space="0" w:color="auto"/>
        <w:right w:val="none" w:sz="0" w:space="0" w:color="auto"/>
      </w:divBdr>
      <w:divsChild>
        <w:div w:id="1076702892">
          <w:marLeft w:val="0"/>
          <w:marRight w:val="0"/>
          <w:marTop w:val="0"/>
          <w:marBottom w:val="0"/>
          <w:divBdr>
            <w:top w:val="none" w:sz="0" w:space="0" w:color="auto"/>
            <w:left w:val="none" w:sz="0" w:space="0" w:color="auto"/>
            <w:bottom w:val="none" w:sz="0" w:space="0" w:color="auto"/>
            <w:right w:val="none" w:sz="0" w:space="0" w:color="auto"/>
          </w:divBdr>
          <w:divsChild>
            <w:div w:id="1845245190">
              <w:marLeft w:val="0"/>
              <w:marRight w:val="0"/>
              <w:marTop w:val="0"/>
              <w:marBottom w:val="0"/>
              <w:divBdr>
                <w:top w:val="none" w:sz="0" w:space="0" w:color="auto"/>
                <w:left w:val="none" w:sz="0" w:space="0" w:color="auto"/>
                <w:bottom w:val="none" w:sz="0" w:space="0" w:color="auto"/>
                <w:right w:val="none" w:sz="0" w:space="0" w:color="auto"/>
              </w:divBdr>
              <w:divsChild>
                <w:div w:id="706687052">
                  <w:marLeft w:val="0"/>
                  <w:marRight w:val="0"/>
                  <w:marTop w:val="0"/>
                  <w:marBottom w:val="0"/>
                  <w:divBdr>
                    <w:top w:val="none" w:sz="0" w:space="0" w:color="auto"/>
                    <w:left w:val="none" w:sz="0" w:space="0" w:color="auto"/>
                    <w:bottom w:val="none" w:sz="0" w:space="0" w:color="auto"/>
                    <w:right w:val="none" w:sz="0" w:space="0" w:color="auto"/>
                  </w:divBdr>
                  <w:divsChild>
                    <w:div w:id="1333333281">
                      <w:marLeft w:val="0"/>
                      <w:marRight w:val="0"/>
                      <w:marTop w:val="0"/>
                      <w:marBottom w:val="0"/>
                      <w:divBdr>
                        <w:top w:val="none" w:sz="0" w:space="0" w:color="auto"/>
                        <w:left w:val="none" w:sz="0" w:space="0" w:color="auto"/>
                        <w:bottom w:val="none" w:sz="0" w:space="0" w:color="auto"/>
                        <w:right w:val="none" w:sz="0" w:space="0" w:color="auto"/>
                      </w:divBdr>
                      <w:divsChild>
                        <w:div w:id="1544437686">
                          <w:marLeft w:val="0"/>
                          <w:marRight w:val="0"/>
                          <w:marTop w:val="0"/>
                          <w:marBottom w:val="0"/>
                          <w:divBdr>
                            <w:top w:val="none" w:sz="0" w:space="0" w:color="auto"/>
                            <w:left w:val="none" w:sz="0" w:space="0" w:color="auto"/>
                            <w:bottom w:val="none" w:sz="0" w:space="0" w:color="auto"/>
                            <w:right w:val="none" w:sz="0" w:space="0" w:color="auto"/>
                          </w:divBdr>
                          <w:divsChild>
                            <w:div w:id="4304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6735">
      <w:bodyDiv w:val="1"/>
      <w:marLeft w:val="0"/>
      <w:marRight w:val="0"/>
      <w:marTop w:val="0"/>
      <w:marBottom w:val="0"/>
      <w:divBdr>
        <w:top w:val="none" w:sz="0" w:space="0" w:color="auto"/>
        <w:left w:val="none" w:sz="0" w:space="0" w:color="auto"/>
        <w:bottom w:val="none" w:sz="0" w:space="0" w:color="auto"/>
        <w:right w:val="none" w:sz="0" w:space="0" w:color="auto"/>
      </w:divBdr>
    </w:div>
    <w:div w:id="242842460">
      <w:bodyDiv w:val="1"/>
      <w:marLeft w:val="0"/>
      <w:marRight w:val="0"/>
      <w:marTop w:val="0"/>
      <w:marBottom w:val="0"/>
      <w:divBdr>
        <w:top w:val="none" w:sz="0" w:space="0" w:color="auto"/>
        <w:left w:val="none" w:sz="0" w:space="0" w:color="auto"/>
        <w:bottom w:val="none" w:sz="0" w:space="0" w:color="auto"/>
        <w:right w:val="none" w:sz="0" w:space="0" w:color="auto"/>
      </w:divBdr>
    </w:div>
    <w:div w:id="401409236">
      <w:bodyDiv w:val="1"/>
      <w:marLeft w:val="0"/>
      <w:marRight w:val="0"/>
      <w:marTop w:val="0"/>
      <w:marBottom w:val="0"/>
      <w:divBdr>
        <w:top w:val="none" w:sz="0" w:space="0" w:color="auto"/>
        <w:left w:val="none" w:sz="0" w:space="0" w:color="auto"/>
        <w:bottom w:val="none" w:sz="0" w:space="0" w:color="auto"/>
        <w:right w:val="none" w:sz="0" w:space="0" w:color="auto"/>
      </w:divBdr>
      <w:divsChild>
        <w:div w:id="1084030996">
          <w:marLeft w:val="0"/>
          <w:marRight w:val="0"/>
          <w:marTop w:val="0"/>
          <w:marBottom w:val="0"/>
          <w:divBdr>
            <w:top w:val="none" w:sz="0" w:space="0" w:color="auto"/>
            <w:left w:val="none" w:sz="0" w:space="0" w:color="auto"/>
            <w:bottom w:val="none" w:sz="0" w:space="0" w:color="auto"/>
            <w:right w:val="none" w:sz="0" w:space="0" w:color="auto"/>
          </w:divBdr>
          <w:divsChild>
            <w:div w:id="1079981298">
              <w:marLeft w:val="0"/>
              <w:marRight w:val="0"/>
              <w:marTop w:val="0"/>
              <w:marBottom w:val="0"/>
              <w:divBdr>
                <w:top w:val="none" w:sz="0" w:space="0" w:color="auto"/>
                <w:left w:val="none" w:sz="0" w:space="0" w:color="auto"/>
                <w:bottom w:val="none" w:sz="0" w:space="0" w:color="auto"/>
                <w:right w:val="none" w:sz="0" w:space="0" w:color="auto"/>
              </w:divBdr>
              <w:divsChild>
                <w:div w:id="1760177440">
                  <w:marLeft w:val="0"/>
                  <w:marRight w:val="0"/>
                  <w:marTop w:val="0"/>
                  <w:marBottom w:val="0"/>
                  <w:divBdr>
                    <w:top w:val="none" w:sz="0" w:space="0" w:color="auto"/>
                    <w:left w:val="none" w:sz="0" w:space="0" w:color="auto"/>
                    <w:bottom w:val="none" w:sz="0" w:space="0" w:color="auto"/>
                    <w:right w:val="none" w:sz="0" w:space="0" w:color="auto"/>
                  </w:divBdr>
                  <w:divsChild>
                    <w:div w:id="731074461">
                      <w:marLeft w:val="0"/>
                      <w:marRight w:val="0"/>
                      <w:marTop w:val="0"/>
                      <w:marBottom w:val="0"/>
                      <w:divBdr>
                        <w:top w:val="none" w:sz="0" w:space="0" w:color="auto"/>
                        <w:left w:val="none" w:sz="0" w:space="0" w:color="auto"/>
                        <w:bottom w:val="none" w:sz="0" w:space="0" w:color="auto"/>
                        <w:right w:val="none" w:sz="0" w:space="0" w:color="auto"/>
                      </w:divBdr>
                      <w:divsChild>
                        <w:div w:id="1030061499">
                          <w:marLeft w:val="0"/>
                          <w:marRight w:val="0"/>
                          <w:marTop w:val="0"/>
                          <w:marBottom w:val="0"/>
                          <w:divBdr>
                            <w:top w:val="none" w:sz="0" w:space="0" w:color="auto"/>
                            <w:left w:val="none" w:sz="0" w:space="0" w:color="auto"/>
                            <w:bottom w:val="none" w:sz="0" w:space="0" w:color="auto"/>
                            <w:right w:val="none" w:sz="0" w:space="0" w:color="auto"/>
                          </w:divBdr>
                          <w:divsChild>
                            <w:div w:id="2786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024170">
      <w:bodyDiv w:val="1"/>
      <w:marLeft w:val="0"/>
      <w:marRight w:val="0"/>
      <w:marTop w:val="0"/>
      <w:marBottom w:val="0"/>
      <w:divBdr>
        <w:top w:val="none" w:sz="0" w:space="0" w:color="auto"/>
        <w:left w:val="none" w:sz="0" w:space="0" w:color="auto"/>
        <w:bottom w:val="none" w:sz="0" w:space="0" w:color="auto"/>
        <w:right w:val="none" w:sz="0" w:space="0" w:color="auto"/>
      </w:divBdr>
    </w:div>
    <w:div w:id="522478815">
      <w:bodyDiv w:val="1"/>
      <w:marLeft w:val="0"/>
      <w:marRight w:val="0"/>
      <w:marTop w:val="0"/>
      <w:marBottom w:val="0"/>
      <w:divBdr>
        <w:top w:val="none" w:sz="0" w:space="0" w:color="auto"/>
        <w:left w:val="none" w:sz="0" w:space="0" w:color="auto"/>
        <w:bottom w:val="none" w:sz="0" w:space="0" w:color="auto"/>
        <w:right w:val="none" w:sz="0" w:space="0" w:color="auto"/>
      </w:divBdr>
    </w:div>
    <w:div w:id="572467507">
      <w:bodyDiv w:val="1"/>
      <w:marLeft w:val="0"/>
      <w:marRight w:val="0"/>
      <w:marTop w:val="0"/>
      <w:marBottom w:val="0"/>
      <w:divBdr>
        <w:top w:val="none" w:sz="0" w:space="0" w:color="auto"/>
        <w:left w:val="none" w:sz="0" w:space="0" w:color="auto"/>
        <w:bottom w:val="none" w:sz="0" w:space="0" w:color="auto"/>
        <w:right w:val="none" w:sz="0" w:space="0" w:color="auto"/>
      </w:divBdr>
    </w:div>
    <w:div w:id="665978150">
      <w:bodyDiv w:val="1"/>
      <w:marLeft w:val="0"/>
      <w:marRight w:val="0"/>
      <w:marTop w:val="0"/>
      <w:marBottom w:val="0"/>
      <w:divBdr>
        <w:top w:val="none" w:sz="0" w:space="0" w:color="auto"/>
        <w:left w:val="none" w:sz="0" w:space="0" w:color="auto"/>
        <w:bottom w:val="none" w:sz="0" w:space="0" w:color="auto"/>
        <w:right w:val="none" w:sz="0" w:space="0" w:color="auto"/>
      </w:divBdr>
    </w:div>
    <w:div w:id="691153480">
      <w:bodyDiv w:val="1"/>
      <w:marLeft w:val="0"/>
      <w:marRight w:val="0"/>
      <w:marTop w:val="0"/>
      <w:marBottom w:val="0"/>
      <w:divBdr>
        <w:top w:val="none" w:sz="0" w:space="0" w:color="auto"/>
        <w:left w:val="none" w:sz="0" w:space="0" w:color="auto"/>
        <w:bottom w:val="none" w:sz="0" w:space="0" w:color="auto"/>
        <w:right w:val="none" w:sz="0" w:space="0" w:color="auto"/>
      </w:divBdr>
    </w:div>
    <w:div w:id="823548132">
      <w:bodyDiv w:val="1"/>
      <w:marLeft w:val="0"/>
      <w:marRight w:val="0"/>
      <w:marTop w:val="0"/>
      <w:marBottom w:val="0"/>
      <w:divBdr>
        <w:top w:val="none" w:sz="0" w:space="0" w:color="auto"/>
        <w:left w:val="none" w:sz="0" w:space="0" w:color="auto"/>
        <w:bottom w:val="none" w:sz="0" w:space="0" w:color="auto"/>
        <w:right w:val="none" w:sz="0" w:space="0" w:color="auto"/>
      </w:divBdr>
    </w:div>
    <w:div w:id="828908997">
      <w:bodyDiv w:val="1"/>
      <w:marLeft w:val="0"/>
      <w:marRight w:val="0"/>
      <w:marTop w:val="0"/>
      <w:marBottom w:val="0"/>
      <w:divBdr>
        <w:top w:val="none" w:sz="0" w:space="0" w:color="auto"/>
        <w:left w:val="none" w:sz="0" w:space="0" w:color="auto"/>
        <w:bottom w:val="none" w:sz="0" w:space="0" w:color="auto"/>
        <w:right w:val="none" w:sz="0" w:space="0" w:color="auto"/>
      </w:divBdr>
    </w:div>
    <w:div w:id="922451649">
      <w:bodyDiv w:val="1"/>
      <w:marLeft w:val="0"/>
      <w:marRight w:val="0"/>
      <w:marTop w:val="0"/>
      <w:marBottom w:val="0"/>
      <w:divBdr>
        <w:top w:val="none" w:sz="0" w:space="0" w:color="auto"/>
        <w:left w:val="none" w:sz="0" w:space="0" w:color="auto"/>
        <w:bottom w:val="none" w:sz="0" w:space="0" w:color="auto"/>
        <w:right w:val="none" w:sz="0" w:space="0" w:color="auto"/>
      </w:divBdr>
    </w:div>
    <w:div w:id="983781866">
      <w:bodyDiv w:val="1"/>
      <w:marLeft w:val="0"/>
      <w:marRight w:val="0"/>
      <w:marTop w:val="0"/>
      <w:marBottom w:val="0"/>
      <w:divBdr>
        <w:top w:val="none" w:sz="0" w:space="0" w:color="auto"/>
        <w:left w:val="none" w:sz="0" w:space="0" w:color="auto"/>
        <w:bottom w:val="none" w:sz="0" w:space="0" w:color="auto"/>
        <w:right w:val="none" w:sz="0" w:space="0" w:color="auto"/>
      </w:divBdr>
    </w:div>
    <w:div w:id="1040129539">
      <w:bodyDiv w:val="1"/>
      <w:marLeft w:val="0"/>
      <w:marRight w:val="0"/>
      <w:marTop w:val="0"/>
      <w:marBottom w:val="0"/>
      <w:divBdr>
        <w:top w:val="none" w:sz="0" w:space="0" w:color="auto"/>
        <w:left w:val="none" w:sz="0" w:space="0" w:color="auto"/>
        <w:bottom w:val="none" w:sz="0" w:space="0" w:color="auto"/>
        <w:right w:val="none" w:sz="0" w:space="0" w:color="auto"/>
      </w:divBdr>
    </w:div>
    <w:div w:id="1070226360">
      <w:bodyDiv w:val="1"/>
      <w:marLeft w:val="0"/>
      <w:marRight w:val="0"/>
      <w:marTop w:val="0"/>
      <w:marBottom w:val="0"/>
      <w:divBdr>
        <w:top w:val="none" w:sz="0" w:space="0" w:color="auto"/>
        <w:left w:val="none" w:sz="0" w:space="0" w:color="auto"/>
        <w:bottom w:val="none" w:sz="0" w:space="0" w:color="auto"/>
        <w:right w:val="none" w:sz="0" w:space="0" w:color="auto"/>
      </w:divBdr>
    </w:div>
    <w:div w:id="1135484071">
      <w:bodyDiv w:val="1"/>
      <w:marLeft w:val="0"/>
      <w:marRight w:val="0"/>
      <w:marTop w:val="0"/>
      <w:marBottom w:val="0"/>
      <w:divBdr>
        <w:top w:val="none" w:sz="0" w:space="0" w:color="auto"/>
        <w:left w:val="none" w:sz="0" w:space="0" w:color="auto"/>
        <w:bottom w:val="none" w:sz="0" w:space="0" w:color="auto"/>
        <w:right w:val="none" w:sz="0" w:space="0" w:color="auto"/>
      </w:divBdr>
      <w:divsChild>
        <w:div w:id="1539969033">
          <w:marLeft w:val="0"/>
          <w:marRight w:val="0"/>
          <w:marTop w:val="0"/>
          <w:marBottom w:val="0"/>
          <w:divBdr>
            <w:top w:val="none" w:sz="0" w:space="0" w:color="auto"/>
            <w:left w:val="none" w:sz="0" w:space="0" w:color="auto"/>
            <w:bottom w:val="none" w:sz="0" w:space="0" w:color="auto"/>
            <w:right w:val="none" w:sz="0" w:space="0" w:color="auto"/>
          </w:divBdr>
          <w:divsChild>
            <w:div w:id="1940408811">
              <w:marLeft w:val="0"/>
              <w:marRight w:val="0"/>
              <w:marTop w:val="0"/>
              <w:marBottom w:val="0"/>
              <w:divBdr>
                <w:top w:val="none" w:sz="0" w:space="0" w:color="auto"/>
                <w:left w:val="none" w:sz="0" w:space="0" w:color="auto"/>
                <w:bottom w:val="none" w:sz="0" w:space="0" w:color="auto"/>
                <w:right w:val="none" w:sz="0" w:space="0" w:color="auto"/>
              </w:divBdr>
              <w:divsChild>
                <w:div w:id="1605459717">
                  <w:marLeft w:val="0"/>
                  <w:marRight w:val="0"/>
                  <w:marTop w:val="0"/>
                  <w:marBottom w:val="0"/>
                  <w:divBdr>
                    <w:top w:val="none" w:sz="0" w:space="0" w:color="auto"/>
                    <w:left w:val="none" w:sz="0" w:space="0" w:color="auto"/>
                    <w:bottom w:val="none" w:sz="0" w:space="0" w:color="auto"/>
                    <w:right w:val="none" w:sz="0" w:space="0" w:color="auto"/>
                  </w:divBdr>
                  <w:divsChild>
                    <w:div w:id="19736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99315">
      <w:bodyDiv w:val="1"/>
      <w:marLeft w:val="0"/>
      <w:marRight w:val="0"/>
      <w:marTop w:val="0"/>
      <w:marBottom w:val="0"/>
      <w:divBdr>
        <w:top w:val="none" w:sz="0" w:space="0" w:color="auto"/>
        <w:left w:val="none" w:sz="0" w:space="0" w:color="auto"/>
        <w:bottom w:val="none" w:sz="0" w:space="0" w:color="auto"/>
        <w:right w:val="none" w:sz="0" w:space="0" w:color="auto"/>
      </w:divBdr>
    </w:div>
    <w:div w:id="1293252252">
      <w:bodyDiv w:val="1"/>
      <w:marLeft w:val="0"/>
      <w:marRight w:val="0"/>
      <w:marTop w:val="0"/>
      <w:marBottom w:val="0"/>
      <w:divBdr>
        <w:top w:val="none" w:sz="0" w:space="0" w:color="auto"/>
        <w:left w:val="none" w:sz="0" w:space="0" w:color="auto"/>
        <w:bottom w:val="none" w:sz="0" w:space="0" w:color="auto"/>
        <w:right w:val="none" w:sz="0" w:space="0" w:color="auto"/>
      </w:divBdr>
    </w:div>
    <w:div w:id="1441486196">
      <w:bodyDiv w:val="1"/>
      <w:marLeft w:val="0"/>
      <w:marRight w:val="0"/>
      <w:marTop w:val="0"/>
      <w:marBottom w:val="0"/>
      <w:divBdr>
        <w:top w:val="none" w:sz="0" w:space="0" w:color="auto"/>
        <w:left w:val="none" w:sz="0" w:space="0" w:color="auto"/>
        <w:bottom w:val="none" w:sz="0" w:space="0" w:color="auto"/>
        <w:right w:val="none" w:sz="0" w:space="0" w:color="auto"/>
      </w:divBdr>
    </w:div>
    <w:div w:id="1580215991">
      <w:bodyDiv w:val="1"/>
      <w:marLeft w:val="0"/>
      <w:marRight w:val="0"/>
      <w:marTop w:val="0"/>
      <w:marBottom w:val="0"/>
      <w:divBdr>
        <w:top w:val="none" w:sz="0" w:space="0" w:color="auto"/>
        <w:left w:val="none" w:sz="0" w:space="0" w:color="auto"/>
        <w:bottom w:val="none" w:sz="0" w:space="0" w:color="auto"/>
        <w:right w:val="none" w:sz="0" w:space="0" w:color="auto"/>
      </w:divBdr>
    </w:div>
    <w:div w:id="1584029359">
      <w:bodyDiv w:val="1"/>
      <w:marLeft w:val="0"/>
      <w:marRight w:val="0"/>
      <w:marTop w:val="0"/>
      <w:marBottom w:val="0"/>
      <w:divBdr>
        <w:top w:val="none" w:sz="0" w:space="0" w:color="auto"/>
        <w:left w:val="none" w:sz="0" w:space="0" w:color="auto"/>
        <w:bottom w:val="none" w:sz="0" w:space="0" w:color="auto"/>
        <w:right w:val="none" w:sz="0" w:space="0" w:color="auto"/>
      </w:divBdr>
    </w:div>
    <w:div w:id="1592008369">
      <w:bodyDiv w:val="1"/>
      <w:marLeft w:val="0"/>
      <w:marRight w:val="0"/>
      <w:marTop w:val="0"/>
      <w:marBottom w:val="0"/>
      <w:divBdr>
        <w:top w:val="none" w:sz="0" w:space="0" w:color="auto"/>
        <w:left w:val="none" w:sz="0" w:space="0" w:color="auto"/>
        <w:bottom w:val="none" w:sz="0" w:space="0" w:color="auto"/>
        <w:right w:val="none" w:sz="0" w:space="0" w:color="auto"/>
      </w:divBdr>
    </w:div>
    <w:div w:id="1648120763">
      <w:bodyDiv w:val="1"/>
      <w:marLeft w:val="0"/>
      <w:marRight w:val="0"/>
      <w:marTop w:val="0"/>
      <w:marBottom w:val="0"/>
      <w:divBdr>
        <w:top w:val="none" w:sz="0" w:space="0" w:color="auto"/>
        <w:left w:val="none" w:sz="0" w:space="0" w:color="auto"/>
        <w:bottom w:val="none" w:sz="0" w:space="0" w:color="auto"/>
        <w:right w:val="none" w:sz="0" w:space="0" w:color="auto"/>
      </w:divBdr>
    </w:div>
    <w:div w:id="1922372812">
      <w:bodyDiv w:val="1"/>
      <w:marLeft w:val="0"/>
      <w:marRight w:val="0"/>
      <w:marTop w:val="0"/>
      <w:marBottom w:val="0"/>
      <w:divBdr>
        <w:top w:val="none" w:sz="0" w:space="0" w:color="auto"/>
        <w:left w:val="none" w:sz="0" w:space="0" w:color="auto"/>
        <w:bottom w:val="none" w:sz="0" w:space="0" w:color="auto"/>
        <w:right w:val="none" w:sz="0" w:space="0" w:color="auto"/>
      </w:divBdr>
      <w:divsChild>
        <w:div w:id="1107774976">
          <w:marLeft w:val="0"/>
          <w:marRight w:val="0"/>
          <w:marTop w:val="0"/>
          <w:marBottom w:val="0"/>
          <w:divBdr>
            <w:top w:val="none" w:sz="0" w:space="0" w:color="auto"/>
            <w:left w:val="none" w:sz="0" w:space="0" w:color="auto"/>
            <w:bottom w:val="none" w:sz="0" w:space="0" w:color="auto"/>
            <w:right w:val="none" w:sz="0" w:space="0" w:color="auto"/>
          </w:divBdr>
          <w:divsChild>
            <w:div w:id="1885212965">
              <w:marLeft w:val="0"/>
              <w:marRight w:val="0"/>
              <w:marTop w:val="0"/>
              <w:marBottom w:val="0"/>
              <w:divBdr>
                <w:top w:val="none" w:sz="0" w:space="0" w:color="auto"/>
                <w:left w:val="none" w:sz="0" w:space="0" w:color="auto"/>
                <w:bottom w:val="none" w:sz="0" w:space="0" w:color="auto"/>
                <w:right w:val="none" w:sz="0" w:space="0" w:color="auto"/>
              </w:divBdr>
              <w:divsChild>
                <w:div w:id="46341862">
                  <w:marLeft w:val="0"/>
                  <w:marRight w:val="0"/>
                  <w:marTop w:val="0"/>
                  <w:marBottom w:val="0"/>
                  <w:divBdr>
                    <w:top w:val="none" w:sz="0" w:space="0" w:color="auto"/>
                    <w:left w:val="none" w:sz="0" w:space="0" w:color="auto"/>
                    <w:bottom w:val="none" w:sz="0" w:space="0" w:color="auto"/>
                    <w:right w:val="none" w:sz="0" w:space="0" w:color="auto"/>
                  </w:divBdr>
                  <w:divsChild>
                    <w:div w:id="14817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hyperlink" Target="https://journals.lww.com/stdjournal/fulltext/2005/03000/A_Randomized,_Comparative_Pilot_Study_of.2.aspx"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journals.lww.com/stdjournal/fulltext/2005/03000/A_Randomized,_Comparative_Pilot_Study_of.2.aspx"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hyperlink" Target="https://pmc.ncbi.nlm.nih.gov/articles/PMC6785738/" TargetMode="External"/><Relationship Id="rId10" Type="http://schemas.openxmlformats.org/officeDocument/2006/relationships/image" Target="media/image2.png"/><Relationship Id="rId19" Type="http://schemas.openxmlformats.org/officeDocument/2006/relationships/hyperlink" Target="https://www"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608</TotalTime>
  <Pages>21</Pages>
  <Words>14654</Words>
  <Characters>83534</Characters>
  <Application>Microsoft Office Word</Application>
  <DocSecurity>0</DocSecurity>
  <Lines>696</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97993</CharactersWithSpaces>
  <SharedDoc>false</SharedDoc>
  <HLinks>
    <vt:vector size="48" baseType="variant">
      <vt:variant>
        <vt:i4>2293814</vt:i4>
      </vt:variant>
      <vt:variant>
        <vt:i4>209</vt:i4>
      </vt:variant>
      <vt:variant>
        <vt:i4>0</vt:i4>
      </vt:variant>
      <vt:variant>
        <vt:i4>5</vt:i4>
      </vt:variant>
      <vt:variant>
        <vt:lpwstr>https://www.marchofdimes.org/peristats/data?reg=99&amp;top=7&amp;stop=72&amp;lev=1&amp;slev=1&amp;obj=1</vt:lpwstr>
      </vt:variant>
      <vt:variant>
        <vt:lpwstr/>
      </vt:variant>
      <vt:variant>
        <vt:i4>4784192</vt:i4>
      </vt:variant>
      <vt:variant>
        <vt:i4>206</vt:i4>
      </vt:variant>
      <vt:variant>
        <vt:i4>0</vt:i4>
      </vt:variant>
      <vt:variant>
        <vt:i4>5</vt:i4>
      </vt:variant>
      <vt:variant>
        <vt:lpwstr>https://www/</vt:lpwstr>
      </vt:variant>
      <vt:variant>
        <vt:lpwstr/>
      </vt:variant>
      <vt:variant>
        <vt:i4>5439524</vt:i4>
      </vt:variant>
      <vt:variant>
        <vt:i4>201</vt:i4>
      </vt:variant>
      <vt:variant>
        <vt:i4>0</vt:i4>
      </vt:variant>
      <vt:variant>
        <vt:i4>5</vt:i4>
      </vt:variant>
      <vt:variant>
        <vt:lpwstr>https://journals.lww.com/stdjournal/fulltext/2005/03000/A_Randomized,_Comparative_Pilot_Study_of.2.aspx</vt:lpwstr>
      </vt:variant>
      <vt:variant>
        <vt:lpwstr/>
      </vt:variant>
      <vt:variant>
        <vt:i4>5439524</vt:i4>
      </vt:variant>
      <vt:variant>
        <vt:i4>198</vt:i4>
      </vt:variant>
      <vt:variant>
        <vt:i4>0</vt:i4>
      </vt:variant>
      <vt:variant>
        <vt:i4>5</vt:i4>
      </vt:variant>
      <vt:variant>
        <vt:lpwstr>https://journals.lww.com/stdjournal/fulltext/2005/03000/A_Randomized,_Comparative_Pilot_Study_of.2.aspx</vt:lpwstr>
      </vt:variant>
      <vt:variant>
        <vt:lpwstr/>
      </vt:variant>
      <vt:variant>
        <vt:i4>6226016</vt:i4>
      </vt:variant>
      <vt:variant>
        <vt:i4>195</vt:i4>
      </vt:variant>
      <vt:variant>
        <vt:i4>0</vt:i4>
      </vt:variant>
      <vt:variant>
        <vt:i4>5</vt:i4>
      </vt:variant>
      <vt:variant>
        <vt:lpwstr>https://journals.lww.com/stdjournal/fulltext/2024/01000/the_tenacious_treponema__a_retrospective.1.aspx</vt:lpwstr>
      </vt:variant>
      <vt:variant>
        <vt:lpwstr/>
      </vt:variant>
      <vt:variant>
        <vt:i4>1835026</vt:i4>
      </vt:variant>
      <vt:variant>
        <vt:i4>189</vt:i4>
      </vt:variant>
      <vt:variant>
        <vt:i4>0</vt:i4>
      </vt:variant>
      <vt:variant>
        <vt:i4>5</vt:i4>
      </vt:variant>
      <vt:variant>
        <vt:lpwstr>https://pmc.ncbi.nlm.nih.gov/articles/PMC6785738/</vt:lpwstr>
      </vt:variant>
      <vt:variant>
        <vt:lpwstr/>
      </vt:variant>
      <vt:variant>
        <vt:i4>4718647</vt:i4>
      </vt:variant>
      <vt:variant>
        <vt:i4>3</vt:i4>
      </vt:variant>
      <vt:variant>
        <vt:i4>0</vt:i4>
      </vt:variant>
      <vt:variant>
        <vt:i4>5</vt:i4>
      </vt:variant>
      <vt:variant>
        <vt:lpwstr>mailto:mschnur3@jh.edu</vt:lpwstr>
      </vt:variant>
      <vt:variant>
        <vt:lpwstr/>
      </vt:variant>
      <vt:variant>
        <vt:i4>4718647</vt:i4>
      </vt:variant>
      <vt:variant>
        <vt:i4>0</vt:i4>
      </vt:variant>
      <vt:variant>
        <vt:i4>0</vt:i4>
      </vt:variant>
      <vt:variant>
        <vt:i4>5</vt:i4>
      </vt:variant>
      <vt:variant>
        <vt:lpwstr>mailto:mschnur3@jh.edu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305</cp:revision>
  <dcterms:created xsi:type="dcterms:W3CDTF">2025-01-15T21:08:00Z</dcterms:created>
  <dcterms:modified xsi:type="dcterms:W3CDTF">2025-05-22T20:08:00Z</dcterms:modified>
</cp:coreProperties>
</file>