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gjmfv8cxe9w" w:id="0"/>
      <w:bookmarkEnd w:id="0"/>
      <w:r w:rsidDel="00000000" w:rsidR="00000000" w:rsidRPr="00000000">
        <w:rPr>
          <w:rtl w:val="0"/>
        </w:rPr>
        <w:t xml:space="preserve">Project for Data Science Candidates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project is about extracting actionable insights from enterprise transaction data.  Avoid non-specific statements or general observations on the data.  We are looking for a detailed result providing information that an enterprise decision maker could act upon to save money, reduce risk or otherwise improve the efficiency of operating their business.  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Some examples include: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Duplicate transactions (can request reimbursement)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Fragmented categories: categories of spend for which there is no dominant supplier or handful of suppliers (can consolidate many suppliers into few)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Outlier transactions: transactions that are much larger than the typical transaction amount for a given supplier in a given category (can investigate further)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Included tables: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Transactions (described below)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Normalized vendor name to vendor URL mapping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Transaction table columns: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transaction_date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transaction_id: unique transaction identifier.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transaction_type: </w:t>
      </w:r>
      <w:r w:rsidDel="00000000" w:rsidR="00000000" w:rsidRPr="00000000">
        <w:rPr>
          <w:b w:val="1"/>
          <w:rtl w:val="0"/>
        </w:rPr>
        <w:t xml:space="preserve">PCard</w:t>
      </w:r>
      <w:r w:rsidDel="00000000" w:rsidR="00000000" w:rsidRPr="00000000">
        <w:rPr>
          <w:rtl w:val="0"/>
        </w:rPr>
        <w:t xml:space="preserve"> (i.e., purchase card or corporate card), made by specific employees on a credit card, or </w:t>
      </w:r>
      <w:r w:rsidDel="00000000" w:rsidR="00000000" w:rsidRPr="00000000">
        <w:rPr>
          <w:b w:val="1"/>
          <w:rtl w:val="0"/>
        </w:rPr>
        <w:t xml:space="preserve">AP </w:t>
      </w:r>
      <w:r w:rsidDel="00000000" w:rsidR="00000000" w:rsidRPr="00000000">
        <w:rPr>
          <w:rtl w:val="0"/>
        </w:rPr>
        <w:t xml:space="preserve">(i.e., accounts payable), payment on an invoice directly by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employee_name: NULL for AP transactions.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business_unit_name: the name of the company’s business unit (independent division)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ways to group transactions: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account_name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cost_center_name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expense_type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amount: the dollar amount of the transaction (negative for refunds).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vendor: the original vendor label that came, e.g., from the credit card company.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normalized_vendor: somewhat normalized version of the vendor label.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Some actionable insights that can be potentially extracted from data: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is mostly but not perfectly clean. What are some ways to clean it up?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normalized vendor name to vendor URL mapping table can be handy for cleaning up the normalized vendor column.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columns might contain dirty data as well.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time periods for which data is obviously missing?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vendor usage, can you group some of them, with an eye towards reducing the number of unique vendors per transaction category?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predict monthly/weekly spend for the next 6 periods? Your predictions can be by vendor, category, employee name, etc. How precise do you expect your estimates to be?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identify “suspicious” transactions, e.g., those where a specific employee spends much more than predicted on a single transaction or over the course of a time period?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else you can think of.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We don’t expect you to spend more than 4 hours on this project. In case you do, please include the number of hours worked.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Please include all your artifacts: code, output, findings. A Jupyter notebook would work.  We are looking for documentation of your thought process with detailed description of the operations/transformation you executed and a summary statement of the findings.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Questions? Please ask. Contact: Yakov Keselman,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yakov@suplari.com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 deadline: Sunday, April 8, 8 pm (if you need more time, please email Yakov).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kov@suplar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