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MVP funcional del Incident Intake Agent para OneData Property Management</w:t>
      </w:r>
    </w:p>
    <w:p>
      <w:r>
        <w:t xml:space="preserve"/>
      </w:r>
    </w:p>
    <w:p>
      <w:r>
        <w:rPr>
          <w:b/>
        </w:rPr>
        <w:t xml:space="preserve">Objetivo</w:t>
      </w:r>
    </w:p>
    <w:p>
      <w:r>
        <w:t xml:space="preserve">Definir una primera versión útil, controlada y desplegable del agente de entrada de incidencias por correo, tomando como referencia el patrón del Sales Order Agent pero adaptado al dominio inmobiliario, contractual y asegurador de OneData Property Management.</w:t>
      </w:r>
    </w:p>
    <w:p>
      <w:r>
        <w:t xml:space="preserve"/>
      </w:r>
    </w:p>
    <w:p>
      <w:r>
        <w:rPr>
          <w:b/>
        </w:rPr>
        <w:t xml:space="preserve">1. Alcance del MVP</w:t>
      </w:r>
    </w:p>
    <w:p>
      <w:r>
        <w:t xml:space="preserve">El MVP debe resolver el caso principal sin intentar automatizarlo todo desde el primer día. La meta es reducir trabajo manual y acelerar el alta de incidencias, manteniendo revisión humana antes de cerrar el proceso.</w:t>
      </w:r>
    </w:p>
    <w:p>
      <w:r>
        <w:t xml:space="preserve">El MVP incluirá:</w:t>
      </w:r>
    </w:p>
    <w:p>
      <w:r>
        <w:t xml:space="preserve">- Lectura del correo desde un buzón compartido de Office 365</w:t>
      </w:r>
    </w:p>
    <w:p>
      <w:r>
        <w:t xml:space="preserve">- Registro del correo en una cola o buffer dentro de Business Central</w:t>
      </w:r>
    </w:p>
    <w:p>
      <w:r>
        <w:t xml:space="preserve">- Envío del contenido al servicio de IA</w:t>
      </w:r>
    </w:p>
    <w:p>
      <w:r>
        <w:t xml:space="preserve">- Recepción de un JSON estructurado con sugerencias</w:t>
      </w:r>
    </w:p>
    <w:p>
      <w:r>
        <w:t xml:space="preserve">- Creación de una incidencia borrador</w:t>
      </w:r>
    </w:p>
    <w:p>
      <w:r>
        <w:t xml:space="preserve">- Revisión manual desde Business Central antes de completar la gestión</w:t>
      </w:r>
    </w:p>
    <w:p>
      <w:r>
        <w:t xml:space="preserve"/>
      </w:r>
    </w:p>
    <w:p>
      <w:r>
        <w:rPr>
          <w:b/>
        </w:rPr>
        <w:t xml:space="preserve">2. Flujo funcional propuesto</w:t>
      </w:r>
    </w:p>
    <w:p>
      <w:r>
        <w:t xml:space="preserve">El flujo del MVP sería el siguiente:</w:t>
      </w:r>
    </w:p>
    <w:p>
      <w:r>
        <w:t xml:space="preserve">1. Llega un correo a office@forne.family</w:t>
      </w:r>
    </w:p>
    <w:p>
      <w:r>
        <w:t xml:space="preserve">2. Un proceso recoge asunto, remitente, cuerpo y adjuntos</w:t>
      </w:r>
    </w:p>
    <w:p>
      <w:r>
        <w:t xml:space="preserve">3. Se crea un registro en AI Incident Intake Buffer</w:t>
      </w:r>
    </w:p>
    <w:p>
      <w:r>
        <w:t xml:space="preserve">4. El sistema llama al modelo IA</w:t>
      </w:r>
    </w:p>
    <w:p>
      <w:r>
        <w:t xml:space="preserve">5. El modelo devuelve resumen, título, descripción y sugerencias de clasificación</w:t>
      </w:r>
    </w:p>
    <w:p>
      <w:r>
        <w:t xml:space="preserve">6. Business Central aplica las sugerencias sobre el buffer</w:t>
      </w:r>
    </w:p>
    <w:p>
      <w:r>
        <w:t xml:space="preserve">7. Un usuario revisa el resultado</w:t>
      </w:r>
    </w:p>
    <w:p>
      <w:r>
        <w:t xml:space="preserve">8. Se crea una incidencia borrador en Incident Assets Real Estate</w:t>
      </w:r>
    </w:p>
    <w:p>
      <w:r>
        <w:t xml:space="preserve"/>
      </w:r>
    </w:p>
    <w:p>
      <w:r>
        <w:rPr>
          <w:b/>
        </w:rPr>
        <w:t xml:space="preserve">3. Información que debe devolver la IA</w:t>
      </w:r>
    </w:p>
    <w:p>
      <w:r>
        <w:t xml:space="preserve">Para que el MVP sea realmente útil, la salida del modelo debería devolver como mínimo estos campos:</w:t>
      </w:r>
    </w:p>
    <w:p>
      <w:r>
        <w:t xml:space="preserve">- summary</w:t>
      </w:r>
    </w:p>
    <w:p>
      <w:r>
        <w:t xml:space="preserve">- confidence</w:t>
      </w:r>
    </w:p>
    <w:p>
      <w:r>
        <w:t xml:space="preserve">- title</w:t>
      </w:r>
    </w:p>
    <w:p>
      <w:r>
        <w:t xml:space="preserve">- description</w:t>
      </w:r>
    </w:p>
    <w:p>
      <w:r>
        <w:t xml:space="preserve">- real_estate_no o candidato de inmueble</w:t>
      </w:r>
    </w:p>
    <w:p>
      <w:r>
        <w:t xml:space="preserve">- contract_no o candidato de contrato</w:t>
      </w:r>
    </w:p>
    <w:p>
      <w:r>
        <w:t xml:space="preserve">- contact_no o contacto sugerido</w:t>
      </w:r>
    </w:p>
    <w:p>
      <w:r>
        <w:t xml:space="preserve">- priority</w:t>
      </w:r>
    </w:p>
    <w:p>
      <w:r>
        <w:t xml:space="preserve">- case_type</w:t>
      </w:r>
    </w:p>
    <w:p>
      <w:r>
        <w:t xml:space="preserve">- notify_insurance</w:t>
      </w:r>
    </w:p>
    <w:p>
      <w:r>
        <w:t xml:space="preserve">- insurance_policy_no si se puede deducir</w:t>
      </w:r>
    </w:p>
    <w:p>
      <w:r>
        <w:t xml:space="preserve">- insurance_reason si se sugiere siniestro</w:t>
      </w:r>
    </w:p>
    <w:p>
      <w:r>
        <w:t xml:space="preserve"/>
      </w:r>
    </w:p>
    <w:p>
      <w:r>
        <w:rPr>
          <w:b/>
        </w:rPr>
        <w:t xml:space="preserve">4. Criterio de automatización recomendado</w:t>
      </w:r>
    </w:p>
    <w:p>
      <w:r>
        <w:t xml:space="preserve">El MVP no debería crear incidencias cerradas ni ejecutar acciones irreversibles. La recomendación es esta:</w:t>
      </w:r>
    </w:p>
    <w:p>
      <w:r>
        <w:t xml:space="preserve">- Confianza alta: crear incidencia borrador y marcarla como lista para revisión</w:t>
      </w:r>
    </w:p>
    <w:p>
      <w:r>
        <w:t xml:space="preserve">- Confianza media: dejarla en buffer para revisión manual</w:t>
      </w:r>
    </w:p>
    <w:p>
      <w:r>
        <w:t xml:space="preserve">- Confianza baja: mantenerla como pendiente o error para análisis humano</w:t>
      </w:r>
    </w:p>
    <w:p>
      <w:r>
        <w:t xml:space="preserve">No se recomienda en esta fase notificar automáticamente al seguro ni responder al cliente sin supervisión.</w:t>
      </w:r>
    </w:p>
    <w:p>
      <w:r>
        <w:t xml:space="preserve"/>
      </w:r>
    </w:p>
    <w:p>
      <w:r>
        <w:rPr>
          <w:b/>
        </w:rPr>
        <w:t xml:space="preserve">5. Arquitectura mínima</w:t>
      </w:r>
    </w:p>
    <w:p>
      <w:r>
        <w:t xml:space="preserve">La arquitectura mínima del MVP debería componerse de estas piezas:</w:t>
      </w:r>
    </w:p>
    <w:p>
      <w:r>
        <w:t xml:space="preserve">- Buzón Office 365 compartido</w:t>
      </w:r>
    </w:p>
    <w:p>
      <w:r>
        <w:t xml:space="preserve">- Mecanismo de lectura de correo: Power Automate o Microsoft Graph</w:t>
      </w:r>
    </w:p>
    <w:p>
      <w:r>
        <w:t xml:space="preserve">- Servicio IA accesible por REST</w:t>
      </w:r>
    </w:p>
    <w:p>
      <w:r>
        <w:t xml:space="preserve">- Tabla AI Incident Intake Buffer</w:t>
      </w:r>
    </w:p>
    <w:p>
      <w:r>
        <w:t xml:space="preserve">- Codeunit AI Incident Intake Mgt.</w:t>
      </w:r>
    </w:p>
    <w:p>
      <w:r>
        <w:t xml:space="preserve">- Página de revisión de entradas IA</w:t>
      </w:r>
    </w:p>
    <w:p>
      <w:r>
        <w:t xml:space="preserve">- Tabla Incident Assets Real Estate como destino final del borrador</w:t>
      </w:r>
    </w:p>
    <w:p>
      <w:r>
        <w:t xml:space="preserve"/>
      </w:r>
    </w:p>
    <w:p>
      <w:r>
        <w:rPr>
          <w:b/>
        </w:rPr>
        <w:t xml:space="preserve">6. Qué sí debe hacer el MVP</w:t>
      </w:r>
    </w:p>
    <w:p>
      <w:r>
        <w:t xml:space="preserve">- Guardar el correo original en una cola estructurada</w:t>
      </w:r>
    </w:p>
    <w:p>
      <w:r>
        <w:t xml:space="preserve">- Trazar la confianza y el resumen generado por IA</w:t>
      </w:r>
    </w:p>
    <w:p>
      <w:r>
        <w:t xml:space="preserve">- Permitir corregir sugerencias antes del alta</w:t>
      </w:r>
    </w:p>
    <w:p>
      <w:r>
        <w:t xml:space="preserve">- Crear incidencia borrador con los datos más probables</w:t>
      </w:r>
    </w:p>
    <w:p>
      <w:r>
        <w:t xml:space="preserve">- Mantener trazabilidad entre correo y registro final</w:t>
      </w:r>
    </w:p>
    <w:p>
      <w:r>
        <w:t xml:space="preserve"/>
      </w:r>
    </w:p>
    <w:p>
      <w:r>
        <w:rPr>
          <w:b/>
        </w:rPr>
        <w:t xml:space="preserve">7. Qué no debería hacer el MVP todavía</w:t>
      </w:r>
    </w:p>
    <w:p>
      <w:r>
        <w:t xml:space="preserve">- Cerrar incidencias automáticamente</w:t>
      </w:r>
    </w:p>
    <w:p>
      <w:r>
        <w:t xml:space="preserve">- Avisar automáticamente al seguro</w:t>
      </w:r>
    </w:p>
    <w:p>
      <w:r>
        <w:t xml:space="preserve">- Responder automáticamente al cliente</w:t>
      </w:r>
    </w:p>
    <w:p>
      <w:r>
        <w:t xml:space="preserve">- Asignar definitivamente un inmueble cuando haya ambigüedad</w:t>
      </w:r>
    </w:p>
    <w:p>
      <w:r>
        <w:t xml:space="preserve">- Ejecutar flujos complejos sin revisión humana</w:t>
      </w:r>
    </w:p>
    <w:p>
      <w:r>
        <w:t xml:space="preserve"/>
      </w:r>
    </w:p>
    <w:p>
      <w:r>
        <w:rPr>
          <w:b/>
        </w:rPr>
        <w:t xml:space="preserve">8. Dependencias necesarias</w:t>
      </w:r>
    </w:p>
    <w:p>
      <w:r>
        <w:t xml:space="preserve">Para construir este MVP hacen falta estas decisiones previas:</w:t>
      </w:r>
    </w:p>
    <w:p>
      <w:r>
        <w:t xml:space="preserve">- Elegir si el correo entra por Power Automate o Microsoft Graph</w:t>
      </w:r>
    </w:p>
    <w:p>
      <w:r>
        <w:t xml:space="preserve">- Disponer del endpoint del modelo IA y su contrato JSON</w:t>
      </w:r>
    </w:p>
    <w:p>
      <w:r>
        <w:t xml:space="preserve">- Definir umbrales de confianza</w:t>
      </w:r>
    </w:p>
    <w:p>
      <w:r>
        <w:t xml:space="preserve">- Definir cómo se revisa el buffer en Business Central</w:t>
      </w:r>
    </w:p>
    <w:p>
      <w:r>
        <w:t xml:space="preserve">- Validar el tratamiento de datos personales y adjuntos</w:t>
      </w:r>
    </w:p>
    <w:p>
      <w:r>
        <w:t xml:space="preserve"/>
      </w:r>
    </w:p>
    <w:p>
      <w:r>
        <w:rPr>
          <w:b/>
        </w:rPr>
        <w:t xml:space="preserve">9. Beneficio esperado del MVP</w:t>
      </w:r>
    </w:p>
    <w:p>
      <w:r>
        <w:t xml:space="preserve">El valor esperado de esta primera fase es alto aunque el alcance sea contenido:</w:t>
      </w:r>
    </w:p>
    <w:p>
      <w:r>
        <w:t xml:space="preserve">- Menos trabajo manual al revisar el buzón</w:t>
      </w:r>
    </w:p>
    <w:p>
      <w:r>
        <w:t xml:space="preserve">- Alta de incidencias más rápida</w:t>
      </w:r>
    </w:p>
    <w:p>
      <w:r>
        <w:t xml:space="preserve">- Mejor consistencia en título y descripción inicial</w:t>
      </w:r>
    </w:p>
    <w:p>
      <w:r>
        <w:t xml:space="preserve">- Mejor detección de casos prioritarios</w:t>
      </w:r>
    </w:p>
    <w:p>
      <w:r>
        <w:t xml:space="preserve">- Base sólida para fases posteriores con mayor automatización</w:t>
      </w:r>
    </w:p>
    <w:p>
      <w:r>
        <w:t xml:space="preserve"/>
      </w:r>
    </w:p>
    <w:p>
      <w:r>
        <w:rPr>
          <w:b/>
        </w:rPr>
        <w:t xml:space="preserve">10. Fases posteriores sugeridas</w:t>
      </w:r>
    </w:p>
    <w:p>
      <w:r>
        <w:t xml:space="preserve">Una vez validado el MVP, la evolución natural sería:</w:t>
      </w:r>
    </w:p>
    <w:p>
      <w:r>
        <w:t xml:space="preserve">- Fase 2: mejor sugerencia de inmueble y contrato</w:t>
      </w:r>
    </w:p>
    <w:p>
      <w:r>
        <w:t xml:space="preserve">- Fase 2: detección más fiable de siniestros y pólizas</w:t>
      </w:r>
    </w:p>
    <w:p>
      <w:r>
        <w:t xml:space="preserve">- Fase 3: respuesta sugerida al cliente</w:t>
      </w:r>
    </w:p>
    <w:p>
      <w:r>
        <w:t xml:space="preserve">- Fase 3: automatización parcial con umbral alto de confianza</w:t>
      </w:r>
    </w:p>
    <w:p>
      <w:r>
        <w:t xml:space="preserve">- Fase 4: aprendizaje a partir de correcciones del usuario</w:t>
      </w:r>
    </w:p>
    <w:p>
      <w:r>
        <w:t xml:space="preserve"/>
      </w:r>
    </w:p>
    <w:p>
      <w:r>
        <w:rPr>
          <w:b/>
        </w:rPr>
        <w:t xml:space="preserve">11. Recomendación final</w:t>
      </w:r>
    </w:p>
    <w:p>
      <w:r>
        <w:t xml:space="preserve">El MVP debe enfocarse en correo -&gt; buffer -&gt; IA -&gt; borrador de incidencia -&gt; revisión humana. Ese recorrido ya es suficientemente útil para validar el valor del agente, minimizar el riesgo y preparar una evolución posterior mucho más ambiciosa.</w:t>
      </w:r>
    </w:p>
    <w:p>
      <w:r>
        <w:t xml:space="preserve"/>
      </w:r>
    </w:p>
    <w:p>
      <w:r>
        <w:rPr>
          <w:b/>
        </w:rPr>
        <w:t xml:space="preserve">Siguiente entregable recomendado</w:t>
      </w:r>
    </w:p>
    <w:p>
      <w:r>
        <w:t xml:space="preserve">Redactar ahora la especificación técnica breve del MVP con estos apartados: arquitectura, origen del correo, request/response JSON, reglas de confianza, mapa de campos entre el buffer y la incidencia, y decisión entre Power Automate o Microsoft Graph.</w:t>
      </w:r>
    </w:p>
    <w:sectPr>
      <w:pgSz w:w="11906" w:h="16838"/>
      <w:pgMar w:top="1440" w:right="1440" w:bottom="1440" w:left="1440" w:header="708" w:footer="708" w:gutter="0"/>
    </w:sectPr>
  </w:body>
</w:document>
</file>