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0605B" w14:textId="6CDB31F2" w:rsidR="00DE045A" w:rsidRDefault="00DE045A" w:rsidP="00AC00BF">
      <w:r>
        <w:t>I quick wrote the Convergence class I mentioned in yesterday’s meeting as an example of a discreet, broadly applicable class.  I wrote it as a .</w:t>
      </w:r>
      <w:proofErr w:type="spellStart"/>
      <w:r>
        <w:t>NetFramework</w:t>
      </w:r>
      <w:proofErr w:type="spellEnd"/>
      <w:r>
        <w:t xml:space="preserve"> Class.  </w:t>
      </w:r>
      <w:r w:rsidR="009077C9">
        <w:t>It r</w:t>
      </w:r>
      <w:r>
        <w:t xml:space="preserve">equires </w:t>
      </w:r>
      <w:r w:rsidR="009077C9">
        <w:t xml:space="preserve">.Net </w:t>
      </w:r>
      <w:r>
        <w:t>4.5 or higher</w:t>
      </w:r>
      <w:r w:rsidR="009077C9">
        <w:t xml:space="preserve">.  The </w:t>
      </w:r>
      <w:r>
        <w:t>class diagram</w:t>
      </w:r>
      <w:r w:rsidR="009077C9">
        <w:t xml:space="preserve"> is</w:t>
      </w:r>
      <w:r>
        <w:t xml:space="preserve"> below.  All properties are </w:t>
      </w:r>
      <w:proofErr w:type="spellStart"/>
      <w:r>
        <w:t>ReadOnly</w:t>
      </w:r>
      <w:proofErr w:type="spellEnd"/>
      <w:r>
        <w:t xml:space="preserve">. </w:t>
      </w:r>
      <w:r w:rsidR="009077C9">
        <w:t>It was s</w:t>
      </w:r>
      <w:r w:rsidR="002D033E">
        <w:t xml:space="preserve">uper quick to write but </w:t>
      </w:r>
      <w:r w:rsidR="009077C9">
        <w:t xml:space="preserve">may be </w:t>
      </w:r>
      <w:r w:rsidR="002D033E">
        <w:t xml:space="preserve">useful to many.  It’s compiled </w:t>
      </w:r>
      <w:r w:rsidR="009077C9">
        <w:t>as</w:t>
      </w:r>
      <w:r w:rsidR="002D033E">
        <w:t xml:space="preserve"> a DLL that can be referenced in </w:t>
      </w:r>
      <w:r w:rsidR="009077C9">
        <w:t>other</w:t>
      </w:r>
      <w:r w:rsidR="002D033E">
        <w:t xml:space="preserve"> code</w:t>
      </w:r>
      <w:r w:rsidR="009077C9">
        <w:t xml:space="preserve"> projects</w:t>
      </w:r>
      <w:r w:rsidR="002D033E">
        <w:t xml:space="preserve">.  </w:t>
      </w:r>
      <w:r w:rsidR="009077C9">
        <w:t xml:space="preserve">All you have to do is </w:t>
      </w:r>
      <w:r w:rsidR="002D033E">
        <w:t xml:space="preserve">set up a Do Loop with </w:t>
      </w:r>
      <w:r w:rsidR="009077C9">
        <w:t>the</w:t>
      </w:r>
      <w:r w:rsidR="002D033E">
        <w:t xml:space="preserve"> condition of Until Converged, </w:t>
      </w:r>
      <w:r w:rsidR="00D96866">
        <w:t xml:space="preserve">write a test function that returns a </w:t>
      </w:r>
      <w:proofErr w:type="spellStart"/>
      <w:r w:rsidR="00D96866">
        <w:t>TooHigh</w:t>
      </w:r>
      <w:proofErr w:type="spellEnd"/>
      <w:r w:rsidR="00D96866">
        <w:t xml:space="preserve"> or </w:t>
      </w:r>
      <w:proofErr w:type="spellStart"/>
      <w:r w:rsidR="00D96866">
        <w:t>TooLow</w:t>
      </w:r>
      <w:proofErr w:type="spellEnd"/>
      <w:r w:rsidR="00D96866">
        <w:t xml:space="preserve"> hint</w:t>
      </w:r>
      <w:r w:rsidR="009077C9">
        <w:t>,</w:t>
      </w:r>
      <w:r w:rsidR="00D96866">
        <w:t xml:space="preserve"> and </w:t>
      </w:r>
      <w:r w:rsidR="009077C9">
        <w:t>you’re</w:t>
      </w:r>
      <w:r w:rsidR="00D96866">
        <w:t xml:space="preserve"> done (example at the bottom </w:t>
      </w:r>
      <w:r w:rsidR="009077C9">
        <w:t>of this doc</w:t>
      </w:r>
      <w:r w:rsidR="00D96866">
        <w:t>).</w:t>
      </w:r>
      <w:r w:rsidR="002D033E">
        <w:t xml:space="preserve"> </w:t>
      </w:r>
      <w:bookmarkStart w:id="0" w:name="_GoBack"/>
      <w:bookmarkEnd w:id="0"/>
    </w:p>
    <w:p w14:paraId="4C854E32" w14:textId="77777777" w:rsidR="00DE045A" w:rsidRDefault="00DE045A" w:rsidP="00AC00BF"/>
    <w:p w14:paraId="10A0CD11" w14:textId="7B39AF8F" w:rsidR="00F632EF" w:rsidRDefault="00DE045A" w:rsidP="00AC00BF">
      <w:r>
        <w:object w:dxaOrig="10207" w:dyaOrig="23879" w14:anchorId="21272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242.45pt" o:ole="">
            <v:imagedata r:id="rId4" o:title=""/>
          </v:shape>
          <o:OLEObject Type="Embed" ProgID="Unknown" ShapeID="_x0000_i1025" DrawAspect="Content" ObjectID="_1648619958" r:id="rId5"/>
        </w:object>
      </w:r>
      <w:r>
        <w:t xml:space="preserve"> </w:t>
      </w:r>
      <w:r>
        <w:object w:dxaOrig="22116" w:dyaOrig="23879" w14:anchorId="5423240C">
          <v:shape id="_x0000_i1039" type="#_x0000_t75" style="width:213.45pt;height:230.4pt" o:ole="">
            <v:imagedata r:id="rId6" o:title=""/>
          </v:shape>
          <o:OLEObject Type="Embed" ProgID="Unknown" ShapeID="_x0000_i1039" DrawAspect="Content" ObjectID="_1648619959" r:id="rId7"/>
        </w:object>
      </w:r>
    </w:p>
    <w:p w14:paraId="5461AD19" w14:textId="1F1CE764" w:rsidR="002D033E" w:rsidRDefault="002D033E" w:rsidP="00AC00BF">
      <w:r>
        <w:t>Class Diagram.</w:t>
      </w:r>
    </w:p>
    <w:p w14:paraId="33864B94" w14:textId="32E5ADD6" w:rsidR="00D96866" w:rsidRDefault="002D033E" w:rsidP="00AC00BF">
      <w:r>
        <w:object w:dxaOrig="11908" w:dyaOrig="11939" w14:anchorId="5CF21F7F">
          <v:shape id="_x0000_i1046" type="#_x0000_t75" style="width:157.2pt;height:157.55pt" o:ole="">
            <v:imagedata r:id="rId8" o:title=""/>
          </v:shape>
          <o:OLEObject Type="Embed" ProgID="Unknown" ShapeID="_x0000_i1046" DrawAspect="Content" ObjectID="_1648619960" r:id="rId9"/>
        </w:object>
      </w:r>
    </w:p>
    <w:p w14:paraId="443B2B30" w14:textId="7515EFF3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32D98" w14:textId="401904D9" w:rsidR="001B3365" w:rsidRDefault="001B3365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FF317" w14:textId="4D26570B" w:rsidR="001B3365" w:rsidRDefault="001B3365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630A3" w14:textId="77777777" w:rsidR="001B3365" w:rsidRDefault="001B3365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61B6C" w14:textId="52E6BA1A" w:rsidR="001B3365" w:rsidRDefault="001B3365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E564D" w14:textId="77777777" w:rsidR="001B3365" w:rsidRDefault="001B3365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4ADBA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btnOK_Click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btnOK.Click</w:t>
      </w:r>
      <w:proofErr w:type="spellEnd"/>
    </w:p>
    <w:p w14:paraId="41B97184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244B098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(TextBox1.Text))</w:t>
      </w:r>
    </w:p>
    <w:p w14:paraId="20377051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C.Converged</w:t>
      </w:r>
      <w:proofErr w:type="spellEnd"/>
    </w:p>
    <w:p w14:paraId="09DC96A4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tbxValue.Text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C.CurrentValue</w:t>
      </w:r>
      <w:proofErr w:type="spellEnd"/>
    </w:p>
    <w:p w14:paraId="6E8BD96F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6215896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Converge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Hint</w:t>
      </w:r>
      <w:r>
        <w:rPr>
          <w:rFonts w:ascii="Consolas" w:hAnsi="Consolas" w:cs="Consolas"/>
          <w:color w:val="000000"/>
          <w:sz w:val="19"/>
          <w:szCs w:val="19"/>
        </w:rPr>
        <w:t>.Exact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501D47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&lt; 0</w:t>
      </w:r>
    </w:p>
    <w:p w14:paraId="447FFBC4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Converge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Hint</w:t>
      </w:r>
      <w:r>
        <w:rPr>
          <w:rFonts w:ascii="Consolas" w:hAnsi="Consolas" w:cs="Consolas"/>
          <w:color w:val="000000"/>
          <w:sz w:val="19"/>
          <w:szCs w:val="19"/>
        </w:rPr>
        <w:t>.TooHigh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EA7946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&gt; 0</w:t>
      </w:r>
    </w:p>
    <w:p w14:paraId="4A3B61EC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C.NewValue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Converge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Hint</w:t>
      </w:r>
      <w:r>
        <w:rPr>
          <w:rFonts w:ascii="Consolas" w:hAnsi="Consolas" w:cs="Consolas"/>
          <w:color w:val="000000"/>
          <w:sz w:val="19"/>
          <w:szCs w:val="19"/>
        </w:rPr>
        <w:t>.TooLow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287F5C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3AAEA74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lblAttemps.Text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Attemps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C.IterationCount</w:t>
      </w:r>
      <w:proofErr w:type="spellEnd"/>
    </w:p>
    <w:p w14:paraId="6EF12B8B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14:paraId="352077AC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BC4D8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tbxCurrentValue.Text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C.CurrentValue</w:t>
      </w:r>
      <w:proofErr w:type="spellEnd"/>
    </w:p>
    <w:p w14:paraId="27DB77A0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2988F0D8" w14:textId="77777777" w:rsidR="00D96866" w:rsidRDefault="00D96866" w:rsidP="00D9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F7652D" w14:textId="058C5F65" w:rsidR="00D96866" w:rsidRDefault="00D96866" w:rsidP="00D96866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FCE10E7" w14:textId="77777777" w:rsidR="00D96866" w:rsidRPr="00AC00BF" w:rsidRDefault="00D96866" w:rsidP="00AC00BF"/>
    <w:sectPr w:rsidR="00D96866" w:rsidRPr="00AC00BF" w:rsidSect="00D239DB">
      <w:type w:val="continuous"/>
      <w:pgSz w:w="12240" w:h="15840" w:code="1"/>
      <w:pgMar w:top="1440" w:right="1440" w:bottom="1440" w:left="1440" w:header="1008" w:footer="864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43"/>
    <w:rsid w:val="001B3365"/>
    <w:rsid w:val="00281E43"/>
    <w:rsid w:val="002D033E"/>
    <w:rsid w:val="003960E5"/>
    <w:rsid w:val="00691F65"/>
    <w:rsid w:val="009077C9"/>
    <w:rsid w:val="00AC00BF"/>
    <w:rsid w:val="00D1792F"/>
    <w:rsid w:val="00D239DB"/>
    <w:rsid w:val="00D547A2"/>
    <w:rsid w:val="00D96866"/>
    <w:rsid w:val="00DE045A"/>
    <w:rsid w:val="00E6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D9F7"/>
  <w15:chartTrackingRefBased/>
  <w15:docId w15:val="{9D16E142-D483-4447-BF3A-FA624B88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Timothy J</dc:creator>
  <cp:keywords/>
  <dc:description/>
  <cp:lastModifiedBy>Fox, Timothy J</cp:lastModifiedBy>
  <cp:revision>3</cp:revision>
  <dcterms:created xsi:type="dcterms:W3CDTF">2020-04-16T19:47:00Z</dcterms:created>
  <dcterms:modified xsi:type="dcterms:W3CDTF">2020-04-17T14:13:00Z</dcterms:modified>
</cp:coreProperties>
</file>