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DE3D60" w14:textId="77777777" w:rsidR="004512FF" w:rsidRPr="004512FF" w:rsidRDefault="004512FF" w:rsidP="004512FF">
      <w:pPr>
        <w:spacing w:after="0" w:line="312" w:lineRule="auto"/>
        <w:rPr>
          <w:rFonts w:ascii="Verdana" w:hAnsi="Verdana"/>
          <w:sz w:val="21"/>
          <w:szCs w:val="21"/>
          <w:lang w:val="en-US"/>
        </w:rPr>
      </w:pPr>
      <w:r w:rsidRPr="004512FF">
        <w:rPr>
          <w:rFonts w:ascii="Verdana" w:hAnsi="Verdana"/>
          <w:sz w:val="21"/>
          <w:szCs w:val="21"/>
          <w:lang w:val="en-US"/>
        </w:rPr>
        <w:t>The present invention relates to a vehicle, and more particularly to a vehicle configured with a specific pneumatic tire pressure distribution to optimize driving stability under asymmetrical load conditions.</w:t>
      </w:r>
    </w:p>
    <w:p w14:paraId="785A4B83" w14:textId="77777777" w:rsidR="004512FF" w:rsidRPr="004512FF" w:rsidRDefault="004512FF" w:rsidP="004512FF">
      <w:pPr>
        <w:spacing w:after="0" w:line="312" w:lineRule="auto"/>
        <w:rPr>
          <w:rFonts w:ascii="Verdana" w:hAnsi="Verdana"/>
          <w:sz w:val="21"/>
          <w:szCs w:val="21"/>
          <w:lang w:val="en-US"/>
        </w:rPr>
      </w:pPr>
    </w:p>
    <w:p w14:paraId="3B0FD4A8" w14:textId="77777777" w:rsidR="004512FF" w:rsidRPr="004512FF" w:rsidRDefault="004512FF" w:rsidP="004512FF">
      <w:pPr>
        <w:spacing w:after="0" w:line="312" w:lineRule="auto"/>
        <w:rPr>
          <w:rFonts w:ascii="Verdana" w:hAnsi="Verdana"/>
          <w:sz w:val="21"/>
          <w:szCs w:val="21"/>
          <w:lang w:val="en-US"/>
        </w:rPr>
      </w:pPr>
      <w:r w:rsidRPr="004512FF">
        <w:rPr>
          <w:rFonts w:ascii="Verdana" w:hAnsi="Verdana"/>
          <w:sz w:val="21"/>
          <w:szCs w:val="21"/>
          <w:lang w:val="en-US"/>
        </w:rPr>
        <w:t>In conventional vehicles, the distribution of weight between the front and rear axles significantly influences handling characteristics and stability. A common problem arises when the mass distribution is uneven; for instance, when heavy components are concentrated in the front, while additional loads such as passengers or baggage are placed in the rear. Such asymmetrical loading can lead to uneven tire deformation on a road surface 100, potentially compromising the vehicle's steering response and overall safety.</w:t>
      </w:r>
    </w:p>
    <w:p w14:paraId="0867E09C" w14:textId="77777777" w:rsidR="004512FF" w:rsidRPr="004512FF" w:rsidRDefault="004512FF" w:rsidP="004512FF">
      <w:pPr>
        <w:spacing w:after="0" w:line="312" w:lineRule="auto"/>
        <w:rPr>
          <w:rFonts w:ascii="Verdana" w:hAnsi="Verdana"/>
          <w:sz w:val="21"/>
          <w:szCs w:val="21"/>
          <w:lang w:val="en-US"/>
        </w:rPr>
      </w:pPr>
    </w:p>
    <w:p w14:paraId="142087DB" w14:textId="77777777" w:rsidR="004512FF" w:rsidRPr="004512FF" w:rsidRDefault="004512FF" w:rsidP="004512FF">
      <w:pPr>
        <w:spacing w:after="0" w:line="312" w:lineRule="auto"/>
        <w:rPr>
          <w:rFonts w:ascii="Verdana" w:hAnsi="Verdana"/>
          <w:sz w:val="21"/>
          <w:szCs w:val="21"/>
          <w:lang w:val="en-US"/>
        </w:rPr>
      </w:pPr>
      <w:r w:rsidRPr="004512FF">
        <w:rPr>
          <w:rFonts w:ascii="Verdana" w:hAnsi="Verdana"/>
          <w:sz w:val="21"/>
          <w:szCs w:val="21"/>
          <w:lang w:val="en-US"/>
        </w:rPr>
        <w:t xml:space="preserve">To address the </w:t>
      </w:r>
      <w:proofErr w:type="gramStart"/>
      <w:r w:rsidRPr="004512FF">
        <w:rPr>
          <w:rFonts w:ascii="Verdana" w:hAnsi="Verdana"/>
          <w:sz w:val="21"/>
          <w:szCs w:val="21"/>
          <w:lang w:val="en-US"/>
        </w:rPr>
        <w:t>aforementioned problem</w:t>
      </w:r>
      <w:proofErr w:type="gramEnd"/>
      <w:r w:rsidRPr="004512FF">
        <w:rPr>
          <w:rFonts w:ascii="Verdana" w:hAnsi="Verdana"/>
          <w:sz w:val="21"/>
          <w:szCs w:val="21"/>
          <w:lang w:val="en-US"/>
        </w:rPr>
        <w:t>, the present invention provides a vehicle 10 wherein the air pressure within the wheels 2 is specifically adapted to the expected weight distribution. By maintaining differential pressure levels between the front and rear axles, the vehicle 10 compensates for varying loads, thereby ensuring an optimized contact patch with the road surface 100 and enhanced driving stability.</w:t>
      </w:r>
    </w:p>
    <w:p w14:paraId="7C4595AB" w14:textId="77777777" w:rsidR="004512FF" w:rsidRPr="004512FF" w:rsidRDefault="004512FF" w:rsidP="004512FF">
      <w:pPr>
        <w:spacing w:after="0" w:line="312" w:lineRule="auto"/>
        <w:rPr>
          <w:rFonts w:ascii="Verdana" w:hAnsi="Verdana"/>
          <w:sz w:val="21"/>
          <w:szCs w:val="21"/>
          <w:lang w:val="en-US"/>
        </w:rPr>
      </w:pPr>
    </w:p>
    <w:p w14:paraId="148BADC5" w14:textId="77777777" w:rsidR="004512FF" w:rsidRPr="004512FF" w:rsidRDefault="004512FF" w:rsidP="004512FF">
      <w:pPr>
        <w:spacing w:after="0" w:line="312" w:lineRule="auto"/>
        <w:rPr>
          <w:rFonts w:ascii="Verdana" w:hAnsi="Verdana"/>
          <w:sz w:val="21"/>
          <w:szCs w:val="21"/>
          <w:lang w:val="en-US"/>
        </w:rPr>
      </w:pPr>
      <w:r w:rsidRPr="004512FF">
        <w:rPr>
          <w:rFonts w:ascii="Verdana" w:hAnsi="Verdana"/>
          <w:sz w:val="21"/>
          <w:szCs w:val="21"/>
          <w:lang w:val="en-US"/>
        </w:rPr>
        <w:t xml:space="preserve">Referring to Figure 1, a schematic representation of the vehicle 10 is illustrated. The vehicle 10 comprises a front portion 110 and a rear portion 120. The wheels 2 are distributed between these portions, comprising front wheels 21 and rear wheels 22. An engine 3 and a drivetrain 4 are disposed </w:t>
      </w:r>
      <w:proofErr w:type="gramStart"/>
      <w:r w:rsidRPr="004512FF">
        <w:rPr>
          <w:rFonts w:ascii="Verdana" w:hAnsi="Verdana"/>
          <w:sz w:val="21"/>
          <w:szCs w:val="21"/>
          <w:lang w:val="en-US"/>
        </w:rPr>
        <w:t>within</w:t>
      </w:r>
      <w:proofErr w:type="gramEnd"/>
      <w:r w:rsidRPr="004512FF">
        <w:rPr>
          <w:rFonts w:ascii="Verdana" w:hAnsi="Verdana"/>
          <w:sz w:val="21"/>
          <w:szCs w:val="21"/>
          <w:lang w:val="en-US"/>
        </w:rPr>
        <w:t xml:space="preserve"> the front portion 110 of the vehicle 10.</w:t>
      </w:r>
    </w:p>
    <w:p w14:paraId="4D9620BA" w14:textId="77777777" w:rsidR="004512FF" w:rsidRPr="004512FF" w:rsidRDefault="004512FF" w:rsidP="004512FF">
      <w:pPr>
        <w:spacing w:after="0" w:line="312" w:lineRule="auto"/>
        <w:rPr>
          <w:rFonts w:ascii="Verdana" w:hAnsi="Verdana"/>
          <w:sz w:val="21"/>
          <w:szCs w:val="21"/>
          <w:lang w:val="en-US"/>
        </w:rPr>
      </w:pPr>
    </w:p>
    <w:p w14:paraId="01B29590" w14:textId="77777777" w:rsidR="004512FF" w:rsidRPr="004512FF" w:rsidRDefault="004512FF" w:rsidP="004512FF">
      <w:pPr>
        <w:spacing w:after="0" w:line="312" w:lineRule="auto"/>
        <w:rPr>
          <w:rFonts w:ascii="Verdana" w:hAnsi="Verdana"/>
          <w:sz w:val="21"/>
          <w:szCs w:val="21"/>
          <w:lang w:val="en-US"/>
        </w:rPr>
      </w:pPr>
      <w:r w:rsidRPr="004512FF">
        <w:rPr>
          <w:rFonts w:ascii="Verdana" w:hAnsi="Verdana"/>
          <w:sz w:val="21"/>
          <w:szCs w:val="21"/>
          <w:lang w:val="en-US"/>
        </w:rPr>
        <w:t xml:space="preserve">As illustrated in Figure 1, the vehicle 10 is characterized by a specific arrangement of components and pneumatic pressures. In an embodiment of the invention, the engine 3 and the drivetrain 4 </w:t>
      </w:r>
      <w:proofErr w:type="gramStart"/>
      <w:r w:rsidRPr="004512FF">
        <w:rPr>
          <w:rFonts w:ascii="Verdana" w:hAnsi="Verdana"/>
          <w:sz w:val="21"/>
          <w:szCs w:val="21"/>
          <w:lang w:val="en-US"/>
        </w:rPr>
        <w:t>are located in</w:t>
      </w:r>
      <w:proofErr w:type="gramEnd"/>
      <w:r w:rsidRPr="004512FF">
        <w:rPr>
          <w:rFonts w:ascii="Verdana" w:hAnsi="Verdana"/>
          <w:sz w:val="21"/>
          <w:szCs w:val="21"/>
          <w:lang w:val="en-US"/>
        </w:rPr>
        <w:t xml:space="preserve"> the front portion 110, which establishes a primary mass concentration at the forward end of the vehicle. To compensate for the tendency of higher loads—such as passengers or baggage—to be situated in the rear portion 120, the air pressure in the wheels 2 is differentially regulated. Specifically, the front wheels 21 are provided with an air pressure between 2.0 and 2.5 bar, whereas the rear wheels 22 are provided with a higher air pressure between 2.6 and 3.0 bar.</w:t>
      </w:r>
    </w:p>
    <w:p w14:paraId="3B205B01" w14:textId="77777777" w:rsidR="004512FF" w:rsidRPr="004512FF" w:rsidRDefault="004512FF" w:rsidP="004512FF">
      <w:pPr>
        <w:spacing w:after="0" w:line="312" w:lineRule="auto"/>
        <w:rPr>
          <w:rFonts w:ascii="Verdana" w:hAnsi="Verdana"/>
          <w:sz w:val="21"/>
          <w:szCs w:val="21"/>
          <w:lang w:val="en-US"/>
        </w:rPr>
      </w:pPr>
    </w:p>
    <w:p w14:paraId="4AC3EA88" w14:textId="77777777" w:rsidR="004512FF" w:rsidRDefault="004512FF" w:rsidP="004512FF">
      <w:pPr>
        <w:spacing w:after="0" w:line="312" w:lineRule="auto"/>
        <w:rPr>
          <w:rFonts w:ascii="Verdana" w:hAnsi="Verdana"/>
          <w:sz w:val="21"/>
          <w:szCs w:val="21"/>
          <w:lang w:val="en-US"/>
        </w:rPr>
      </w:pPr>
      <w:r w:rsidRPr="004512FF">
        <w:rPr>
          <w:rFonts w:ascii="Verdana" w:hAnsi="Verdana"/>
          <w:sz w:val="21"/>
          <w:szCs w:val="21"/>
          <w:lang w:val="en-US"/>
        </w:rPr>
        <w:t xml:space="preserve">The technical effect of this configuration is that the increased pneumatic stiffness of the rear wheels 22 counteracts the downward force exerted by the heavier load in the rear portion 120. This prevents excessive tire deflection and maintains a consistent vehicle attitude relative to the road surface 100. Consequently, the invention ensures that the </w:t>
      </w:r>
      <w:proofErr w:type="gramStart"/>
      <w:r w:rsidRPr="004512FF">
        <w:rPr>
          <w:rFonts w:ascii="Verdana" w:hAnsi="Verdana"/>
          <w:sz w:val="21"/>
          <w:szCs w:val="21"/>
          <w:lang w:val="en-US"/>
        </w:rPr>
        <w:t>driving</w:t>
      </w:r>
      <w:proofErr w:type="gramEnd"/>
      <w:r w:rsidRPr="004512FF">
        <w:rPr>
          <w:rFonts w:ascii="Verdana" w:hAnsi="Verdana"/>
          <w:sz w:val="21"/>
          <w:szCs w:val="21"/>
          <w:lang w:val="en-US"/>
        </w:rPr>
        <w:t xml:space="preserve"> stability of the vehicle 10 is maintained despite the asymmetrical distribution of mass between the front wheels 21 and the rear wheels 22.</w:t>
      </w:r>
    </w:p>
    <w:p w14:paraId="513A609F" w14:textId="634FF6DA" w:rsidR="004512FF" w:rsidRDefault="004512FF" w:rsidP="004512FF">
      <w:pPr>
        <w:spacing w:after="0" w:line="312" w:lineRule="auto"/>
        <w:rPr>
          <w:rFonts w:ascii="Verdana" w:hAnsi="Verdana"/>
          <w:sz w:val="21"/>
          <w:szCs w:val="21"/>
          <w:lang w:val="en-US"/>
        </w:rPr>
        <w:sectPr w:rsidR="004512FF">
          <w:pgSz w:w="11906" w:h="16838"/>
          <w:pgMar w:top="1417" w:right="1417" w:bottom="1134" w:left="1417" w:header="708" w:footer="708" w:gutter="0"/>
          <w:cols w:space="708"/>
          <w:docGrid w:linePitch="360"/>
        </w:sectPr>
      </w:pPr>
    </w:p>
    <w:p w14:paraId="3AD8259D" w14:textId="5904D2A2" w:rsidR="00811AAF" w:rsidRDefault="00811AAF" w:rsidP="00811AAF">
      <w:pPr>
        <w:spacing w:after="0" w:line="312" w:lineRule="auto"/>
        <w:rPr>
          <w:rFonts w:ascii="Verdana" w:hAnsi="Verdana"/>
          <w:sz w:val="21"/>
          <w:szCs w:val="21"/>
          <w:lang w:val="en-US"/>
        </w:rPr>
      </w:pPr>
      <w:r>
        <w:rPr>
          <w:rFonts w:ascii="Verdana" w:hAnsi="Verdana"/>
          <w:sz w:val="21"/>
          <w:szCs w:val="21"/>
          <w:lang w:val="en-US"/>
        </w:rPr>
        <w:lastRenderedPageBreak/>
        <w:t>Example claim for testing purposes</w:t>
      </w:r>
    </w:p>
    <w:p w14:paraId="1E3C42B2" w14:textId="77777777" w:rsidR="00811AAF" w:rsidRDefault="00811AAF" w:rsidP="00811AAF">
      <w:pPr>
        <w:spacing w:after="0" w:line="312" w:lineRule="auto"/>
        <w:rPr>
          <w:rFonts w:ascii="Verdana" w:hAnsi="Verdana"/>
          <w:sz w:val="21"/>
          <w:szCs w:val="21"/>
          <w:lang w:val="en-US"/>
        </w:rPr>
      </w:pPr>
    </w:p>
    <w:p w14:paraId="639ED6F8" w14:textId="72C2EBAC" w:rsidR="00811AAF" w:rsidRPr="00811AAF" w:rsidRDefault="00811AAF" w:rsidP="00811AAF">
      <w:pPr>
        <w:spacing w:after="0" w:line="312" w:lineRule="auto"/>
        <w:rPr>
          <w:rFonts w:ascii="Verdana" w:hAnsi="Verdana"/>
          <w:sz w:val="21"/>
          <w:szCs w:val="21"/>
          <w:lang w:val="en-US"/>
        </w:rPr>
      </w:pPr>
      <w:r w:rsidRPr="00811AAF">
        <w:rPr>
          <w:rFonts w:ascii="Verdana" w:hAnsi="Verdana"/>
          <w:sz w:val="21"/>
          <w:szCs w:val="21"/>
          <w:lang w:val="en-US"/>
        </w:rPr>
        <w:t>1.</w:t>
      </w:r>
      <w:r w:rsidRPr="00811AAF">
        <w:rPr>
          <w:rFonts w:ascii="Verdana" w:hAnsi="Verdana"/>
          <w:sz w:val="21"/>
          <w:szCs w:val="21"/>
          <w:lang w:val="en-US"/>
        </w:rPr>
        <w:tab/>
        <w:t>A vehicle, comprising:</w:t>
      </w:r>
    </w:p>
    <w:p w14:paraId="5FA9D5B6" w14:textId="70F86618" w:rsidR="00811AAF" w:rsidRPr="00811AAF" w:rsidRDefault="00811AAF" w:rsidP="00811AAF">
      <w:pPr>
        <w:spacing w:after="0" w:line="312" w:lineRule="auto"/>
        <w:rPr>
          <w:rFonts w:ascii="Verdana" w:hAnsi="Verdana"/>
          <w:sz w:val="21"/>
          <w:szCs w:val="21"/>
          <w:lang w:val="en-US"/>
        </w:rPr>
      </w:pPr>
      <w:r w:rsidRPr="00811AAF">
        <w:rPr>
          <w:rFonts w:ascii="Verdana" w:hAnsi="Verdana"/>
          <w:sz w:val="21"/>
          <w:szCs w:val="21"/>
          <w:lang w:val="en-US"/>
        </w:rPr>
        <w:t>-</w:t>
      </w:r>
      <w:r w:rsidRPr="00811AAF">
        <w:rPr>
          <w:rFonts w:ascii="Verdana" w:hAnsi="Verdana"/>
          <w:sz w:val="21"/>
          <w:szCs w:val="21"/>
          <w:lang w:val="en-US"/>
        </w:rPr>
        <w:tab/>
        <w:t>a body;</w:t>
      </w:r>
    </w:p>
    <w:p w14:paraId="11789D5B" w14:textId="04719099" w:rsidR="00811AAF" w:rsidRPr="00811AAF" w:rsidRDefault="00811AAF" w:rsidP="00811AAF">
      <w:pPr>
        <w:spacing w:after="0" w:line="312" w:lineRule="auto"/>
        <w:rPr>
          <w:rFonts w:ascii="Verdana" w:hAnsi="Verdana"/>
          <w:sz w:val="21"/>
          <w:szCs w:val="21"/>
          <w:lang w:val="en-US"/>
        </w:rPr>
      </w:pPr>
      <w:r w:rsidRPr="00811AAF">
        <w:rPr>
          <w:rFonts w:ascii="Verdana" w:hAnsi="Verdana"/>
          <w:sz w:val="21"/>
          <w:szCs w:val="21"/>
          <w:lang w:val="en-US"/>
        </w:rPr>
        <w:t>-</w:t>
      </w:r>
      <w:r w:rsidRPr="00811AAF">
        <w:rPr>
          <w:rFonts w:ascii="Verdana" w:hAnsi="Verdana"/>
          <w:sz w:val="21"/>
          <w:szCs w:val="21"/>
          <w:lang w:val="en-US"/>
        </w:rPr>
        <w:tab/>
        <w:t>a plurality of wheels rotatably mounted to the body;</w:t>
      </w:r>
    </w:p>
    <w:p w14:paraId="5B3977A9" w14:textId="77777777" w:rsidR="00811AAF" w:rsidRPr="00811AAF" w:rsidRDefault="00811AAF" w:rsidP="00811AAF">
      <w:pPr>
        <w:spacing w:after="0" w:line="312" w:lineRule="auto"/>
        <w:rPr>
          <w:rFonts w:ascii="Verdana" w:hAnsi="Verdana"/>
          <w:sz w:val="21"/>
          <w:szCs w:val="21"/>
          <w:lang w:val="en-US"/>
        </w:rPr>
      </w:pPr>
      <w:r w:rsidRPr="00811AAF">
        <w:rPr>
          <w:rFonts w:ascii="Verdana" w:hAnsi="Verdana"/>
          <w:sz w:val="21"/>
          <w:szCs w:val="21"/>
          <w:lang w:val="en-US"/>
        </w:rPr>
        <w:t>-</w:t>
      </w:r>
      <w:r w:rsidRPr="00811AAF">
        <w:rPr>
          <w:rFonts w:ascii="Verdana" w:hAnsi="Verdana"/>
          <w:sz w:val="21"/>
          <w:szCs w:val="21"/>
          <w:lang w:val="en-US"/>
        </w:rPr>
        <w:tab/>
        <w:t>an engine configured to provide rotational power; and</w:t>
      </w:r>
    </w:p>
    <w:p w14:paraId="46B072CC" w14:textId="77777777" w:rsidR="00811AAF" w:rsidRPr="00811AAF" w:rsidRDefault="00811AAF" w:rsidP="00811AAF">
      <w:pPr>
        <w:spacing w:after="0" w:line="312" w:lineRule="auto"/>
        <w:rPr>
          <w:rFonts w:ascii="Verdana" w:hAnsi="Verdana"/>
          <w:sz w:val="21"/>
          <w:szCs w:val="21"/>
          <w:lang w:val="en-US"/>
        </w:rPr>
      </w:pPr>
      <w:r w:rsidRPr="00811AAF">
        <w:rPr>
          <w:rFonts w:ascii="Verdana" w:hAnsi="Verdana"/>
          <w:sz w:val="21"/>
          <w:szCs w:val="21"/>
          <w:lang w:val="en-US"/>
        </w:rPr>
        <w:t>-</w:t>
      </w:r>
      <w:r w:rsidRPr="00811AAF">
        <w:rPr>
          <w:rFonts w:ascii="Verdana" w:hAnsi="Verdana"/>
          <w:sz w:val="21"/>
          <w:szCs w:val="21"/>
          <w:lang w:val="en-US"/>
        </w:rPr>
        <w:tab/>
        <w:t>a drivetrain configured to transmit rotational power from the engine to at least one of the plurality of wheels,</w:t>
      </w:r>
    </w:p>
    <w:p w14:paraId="7A30E53B" w14:textId="0969A53A" w:rsidR="00811AAF" w:rsidRDefault="00811AAF" w:rsidP="00811AAF">
      <w:pPr>
        <w:spacing w:after="0" w:line="312" w:lineRule="auto"/>
        <w:rPr>
          <w:rFonts w:ascii="Verdana" w:hAnsi="Verdana"/>
          <w:sz w:val="21"/>
          <w:szCs w:val="21"/>
          <w:lang w:val="en-US"/>
        </w:rPr>
      </w:pPr>
      <w:r w:rsidRPr="00811AAF">
        <w:rPr>
          <w:rFonts w:ascii="Verdana" w:hAnsi="Verdana"/>
          <w:sz w:val="21"/>
          <w:szCs w:val="21"/>
          <w:lang w:val="en-US"/>
        </w:rPr>
        <w:tab/>
        <w:t>whereby the vehicle is capable of self</w:t>
      </w:r>
      <w:r w:rsidRPr="00811AAF">
        <w:rPr>
          <w:rFonts w:ascii="Verdana" w:hAnsi="Verdana"/>
          <w:sz w:val="21"/>
          <w:szCs w:val="21"/>
          <w:lang w:val="en-US"/>
        </w:rPr>
        <w:noBreakHyphen/>
        <w:t>propelled movement along a surface</w:t>
      </w:r>
      <w:r w:rsidR="00A1422E">
        <w:rPr>
          <w:rFonts w:ascii="Verdana" w:hAnsi="Verdana"/>
          <w:sz w:val="21"/>
          <w:szCs w:val="21"/>
          <w:lang w:val="en-US"/>
        </w:rPr>
        <w:t>,</w:t>
      </w:r>
    </w:p>
    <w:p w14:paraId="2077A557" w14:textId="684D660C" w:rsidR="00A1422E" w:rsidRDefault="00A1422E" w:rsidP="00811AAF">
      <w:pPr>
        <w:spacing w:after="0" w:line="312" w:lineRule="auto"/>
        <w:rPr>
          <w:rFonts w:ascii="Verdana" w:hAnsi="Verdana"/>
          <w:sz w:val="21"/>
          <w:szCs w:val="21"/>
          <w:lang w:val="en-US"/>
        </w:rPr>
      </w:pPr>
      <w:r>
        <w:rPr>
          <w:rFonts w:ascii="Verdana" w:hAnsi="Verdana"/>
          <w:sz w:val="21"/>
          <w:szCs w:val="21"/>
          <w:lang w:val="en-US"/>
        </w:rPr>
        <w:t xml:space="preserve">characterized in that </w:t>
      </w:r>
    </w:p>
    <w:p w14:paraId="1DD8BE25" w14:textId="58089E44" w:rsidR="00A1422E" w:rsidRDefault="00A1422E" w:rsidP="00811AAF">
      <w:pPr>
        <w:spacing w:after="0" w:line="312" w:lineRule="auto"/>
        <w:rPr>
          <w:rFonts w:ascii="Verdana" w:hAnsi="Verdana"/>
          <w:sz w:val="21"/>
          <w:szCs w:val="21"/>
          <w:lang w:val="en-US"/>
        </w:rPr>
      </w:pPr>
      <w:r>
        <w:rPr>
          <w:rFonts w:ascii="Verdana" w:hAnsi="Verdana"/>
          <w:sz w:val="21"/>
          <w:szCs w:val="21"/>
          <w:lang w:val="en-US"/>
        </w:rPr>
        <w:tab/>
      </w:r>
      <w:proofErr w:type="gramStart"/>
      <w:r>
        <w:rPr>
          <w:rFonts w:ascii="Verdana" w:hAnsi="Verdana"/>
          <w:sz w:val="21"/>
          <w:szCs w:val="21"/>
          <w:lang w:val="en-US"/>
        </w:rPr>
        <w:t>the</w:t>
      </w:r>
      <w:proofErr w:type="gramEnd"/>
      <w:r>
        <w:rPr>
          <w:rFonts w:ascii="Verdana" w:hAnsi="Verdana"/>
          <w:sz w:val="21"/>
          <w:szCs w:val="21"/>
          <w:lang w:val="en-US"/>
        </w:rPr>
        <w:t xml:space="preserve"> engine and the drivetrain </w:t>
      </w:r>
      <w:proofErr w:type="gramStart"/>
      <w:r>
        <w:rPr>
          <w:rFonts w:ascii="Verdana" w:hAnsi="Verdana"/>
          <w:sz w:val="21"/>
          <w:szCs w:val="21"/>
          <w:lang w:val="en-US"/>
        </w:rPr>
        <w:t>are located in</w:t>
      </w:r>
      <w:proofErr w:type="gramEnd"/>
      <w:r>
        <w:rPr>
          <w:rFonts w:ascii="Verdana" w:hAnsi="Verdana"/>
          <w:sz w:val="21"/>
          <w:szCs w:val="21"/>
          <w:lang w:val="en-US"/>
        </w:rPr>
        <w:t xml:space="preserve"> </w:t>
      </w:r>
      <w:proofErr w:type="gramStart"/>
      <w:r>
        <w:rPr>
          <w:rFonts w:ascii="Verdana" w:hAnsi="Verdana"/>
          <w:sz w:val="21"/>
          <w:szCs w:val="21"/>
          <w:lang w:val="en-US"/>
        </w:rPr>
        <w:t>a front</w:t>
      </w:r>
      <w:proofErr w:type="gramEnd"/>
      <w:r>
        <w:rPr>
          <w:rFonts w:ascii="Verdana" w:hAnsi="Verdana"/>
          <w:sz w:val="21"/>
          <w:szCs w:val="21"/>
          <w:lang w:val="en-US"/>
        </w:rPr>
        <w:t xml:space="preserve"> portion of the vehicle, and</w:t>
      </w:r>
    </w:p>
    <w:p w14:paraId="77467295" w14:textId="1F505804" w:rsidR="005F0799" w:rsidRDefault="005F0799" w:rsidP="00A5571D">
      <w:pPr>
        <w:spacing w:after="0" w:line="312" w:lineRule="auto"/>
        <w:rPr>
          <w:rFonts w:ascii="Verdana" w:hAnsi="Verdana"/>
          <w:sz w:val="21"/>
          <w:szCs w:val="21"/>
        </w:rPr>
      </w:pPr>
      <w:r>
        <w:rPr>
          <w:rFonts w:ascii="Verdana" w:hAnsi="Verdana"/>
          <w:sz w:val="21"/>
          <w:szCs w:val="21"/>
        </w:rPr>
        <w:tab/>
        <w:t xml:space="preserve">the front </w:t>
      </w:r>
      <w:proofErr w:type="spellStart"/>
      <w:r>
        <w:rPr>
          <w:rFonts w:ascii="Verdana" w:hAnsi="Verdana"/>
          <w:sz w:val="21"/>
          <w:szCs w:val="21"/>
        </w:rPr>
        <w:t>wheels</w:t>
      </w:r>
      <w:proofErr w:type="spellEnd"/>
      <w:r>
        <w:rPr>
          <w:rFonts w:ascii="Verdana" w:hAnsi="Verdana"/>
          <w:sz w:val="21"/>
          <w:szCs w:val="21"/>
        </w:rPr>
        <w:t xml:space="preserve"> </w:t>
      </w:r>
      <w:proofErr w:type="spellStart"/>
      <w:r>
        <w:rPr>
          <w:rFonts w:ascii="Verdana" w:hAnsi="Verdana"/>
          <w:sz w:val="21"/>
          <w:szCs w:val="21"/>
        </w:rPr>
        <w:t>have</w:t>
      </w:r>
      <w:proofErr w:type="spellEnd"/>
      <w:r>
        <w:rPr>
          <w:rFonts w:ascii="Verdana" w:hAnsi="Verdana"/>
          <w:sz w:val="21"/>
          <w:szCs w:val="21"/>
        </w:rPr>
        <w:t xml:space="preserve"> an </w:t>
      </w:r>
      <w:proofErr w:type="spellStart"/>
      <w:r>
        <w:rPr>
          <w:rFonts w:ascii="Verdana" w:hAnsi="Verdana"/>
          <w:sz w:val="21"/>
          <w:szCs w:val="21"/>
        </w:rPr>
        <w:t>air</w:t>
      </w:r>
      <w:proofErr w:type="spellEnd"/>
      <w:r>
        <w:rPr>
          <w:rFonts w:ascii="Verdana" w:hAnsi="Verdana"/>
          <w:sz w:val="21"/>
          <w:szCs w:val="21"/>
        </w:rPr>
        <w:t xml:space="preserve"> </w:t>
      </w:r>
      <w:proofErr w:type="spellStart"/>
      <w:r>
        <w:rPr>
          <w:rFonts w:ascii="Verdana" w:hAnsi="Verdana"/>
          <w:sz w:val="21"/>
          <w:szCs w:val="21"/>
        </w:rPr>
        <w:t>pressurce</w:t>
      </w:r>
      <w:proofErr w:type="spellEnd"/>
      <w:r>
        <w:rPr>
          <w:rFonts w:ascii="Verdana" w:hAnsi="Verdana"/>
          <w:sz w:val="21"/>
          <w:szCs w:val="21"/>
        </w:rPr>
        <w:t xml:space="preserve"> </w:t>
      </w:r>
      <w:proofErr w:type="spellStart"/>
      <w:r>
        <w:rPr>
          <w:rFonts w:ascii="Verdana" w:hAnsi="Verdana"/>
          <w:sz w:val="21"/>
          <w:szCs w:val="21"/>
        </w:rPr>
        <w:t>between</w:t>
      </w:r>
      <w:proofErr w:type="spellEnd"/>
      <w:r>
        <w:rPr>
          <w:rFonts w:ascii="Verdana" w:hAnsi="Verdana"/>
          <w:sz w:val="21"/>
          <w:szCs w:val="21"/>
        </w:rPr>
        <w:t xml:space="preserve"> 2.0 and 2.5 bar</w:t>
      </w:r>
      <w:r w:rsidR="00A1422E">
        <w:rPr>
          <w:rFonts w:ascii="Verdana" w:hAnsi="Verdana"/>
          <w:sz w:val="21"/>
          <w:szCs w:val="21"/>
        </w:rPr>
        <w:t xml:space="preserve">, </w:t>
      </w:r>
      <w:r w:rsidR="001737DD">
        <w:rPr>
          <w:rFonts w:ascii="Verdana" w:hAnsi="Verdana"/>
          <w:sz w:val="21"/>
          <w:szCs w:val="21"/>
        </w:rPr>
        <w:t>and</w:t>
      </w:r>
    </w:p>
    <w:p w14:paraId="30A42BBA" w14:textId="5587995C" w:rsidR="00A1422E" w:rsidRDefault="005F0799" w:rsidP="00A1422E">
      <w:pPr>
        <w:spacing w:after="0" w:line="312" w:lineRule="auto"/>
        <w:rPr>
          <w:rFonts w:ascii="Verdana" w:hAnsi="Verdana"/>
          <w:sz w:val="21"/>
          <w:szCs w:val="21"/>
        </w:rPr>
      </w:pPr>
      <w:r>
        <w:rPr>
          <w:rFonts w:ascii="Verdana" w:hAnsi="Verdana"/>
          <w:sz w:val="21"/>
          <w:szCs w:val="21"/>
        </w:rPr>
        <w:tab/>
        <w:t xml:space="preserve">the </w:t>
      </w:r>
      <w:proofErr w:type="spellStart"/>
      <w:r>
        <w:rPr>
          <w:rFonts w:ascii="Verdana" w:hAnsi="Verdana"/>
          <w:sz w:val="21"/>
          <w:szCs w:val="21"/>
        </w:rPr>
        <w:t>rear</w:t>
      </w:r>
      <w:proofErr w:type="spellEnd"/>
      <w:r>
        <w:rPr>
          <w:rFonts w:ascii="Verdana" w:hAnsi="Verdana"/>
          <w:sz w:val="21"/>
          <w:szCs w:val="21"/>
        </w:rPr>
        <w:t xml:space="preserve"> </w:t>
      </w:r>
      <w:proofErr w:type="spellStart"/>
      <w:r>
        <w:rPr>
          <w:rFonts w:ascii="Verdana" w:hAnsi="Verdana"/>
          <w:sz w:val="21"/>
          <w:szCs w:val="21"/>
        </w:rPr>
        <w:t>wheels</w:t>
      </w:r>
      <w:proofErr w:type="spellEnd"/>
      <w:r>
        <w:rPr>
          <w:rFonts w:ascii="Verdana" w:hAnsi="Verdana"/>
          <w:sz w:val="21"/>
          <w:szCs w:val="21"/>
        </w:rPr>
        <w:t xml:space="preserve"> </w:t>
      </w:r>
      <w:proofErr w:type="spellStart"/>
      <w:r>
        <w:rPr>
          <w:rFonts w:ascii="Verdana" w:hAnsi="Verdana"/>
          <w:sz w:val="21"/>
          <w:szCs w:val="21"/>
        </w:rPr>
        <w:t>have</w:t>
      </w:r>
      <w:proofErr w:type="spellEnd"/>
      <w:r>
        <w:rPr>
          <w:rFonts w:ascii="Verdana" w:hAnsi="Verdana"/>
          <w:sz w:val="21"/>
          <w:szCs w:val="21"/>
        </w:rPr>
        <w:t xml:space="preserve"> an </w:t>
      </w:r>
      <w:proofErr w:type="spellStart"/>
      <w:r>
        <w:rPr>
          <w:rFonts w:ascii="Verdana" w:hAnsi="Verdana"/>
          <w:sz w:val="21"/>
          <w:szCs w:val="21"/>
        </w:rPr>
        <w:t>air</w:t>
      </w:r>
      <w:proofErr w:type="spellEnd"/>
      <w:r>
        <w:rPr>
          <w:rFonts w:ascii="Verdana" w:hAnsi="Verdana"/>
          <w:sz w:val="21"/>
          <w:szCs w:val="21"/>
        </w:rPr>
        <w:t xml:space="preserve"> </w:t>
      </w:r>
      <w:proofErr w:type="spellStart"/>
      <w:r>
        <w:rPr>
          <w:rFonts w:ascii="Verdana" w:hAnsi="Verdana"/>
          <w:sz w:val="21"/>
          <w:szCs w:val="21"/>
        </w:rPr>
        <w:t>pressurce</w:t>
      </w:r>
      <w:proofErr w:type="spellEnd"/>
      <w:r>
        <w:rPr>
          <w:rFonts w:ascii="Verdana" w:hAnsi="Verdana"/>
          <w:sz w:val="21"/>
          <w:szCs w:val="21"/>
        </w:rPr>
        <w:t xml:space="preserve"> </w:t>
      </w:r>
      <w:proofErr w:type="spellStart"/>
      <w:r>
        <w:rPr>
          <w:rFonts w:ascii="Verdana" w:hAnsi="Verdana"/>
          <w:sz w:val="21"/>
          <w:szCs w:val="21"/>
        </w:rPr>
        <w:t>between</w:t>
      </w:r>
      <w:proofErr w:type="spellEnd"/>
      <w:r>
        <w:rPr>
          <w:rFonts w:ascii="Verdana" w:hAnsi="Verdana"/>
          <w:sz w:val="21"/>
          <w:szCs w:val="21"/>
        </w:rPr>
        <w:t xml:space="preserve"> 2.</w:t>
      </w:r>
      <w:r w:rsidR="00A1422E">
        <w:rPr>
          <w:rFonts w:ascii="Verdana" w:hAnsi="Verdana"/>
          <w:sz w:val="21"/>
          <w:szCs w:val="21"/>
        </w:rPr>
        <w:t>6</w:t>
      </w:r>
      <w:r>
        <w:rPr>
          <w:rFonts w:ascii="Verdana" w:hAnsi="Verdana"/>
          <w:sz w:val="21"/>
          <w:szCs w:val="21"/>
        </w:rPr>
        <w:t xml:space="preserve"> and 3.0 bar.</w:t>
      </w:r>
    </w:p>
    <w:p w14:paraId="20E16ADA" w14:textId="5E3AB496" w:rsidR="005F0799" w:rsidRDefault="005F0799" w:rsidP="00A5571D">
      <w:pPr>
        <w:spacing w:after="0" w:line="312" w:lineRule="auto"/>
        <w:rPr>
          <w:rFonts w:ascii="Verdana" w:hAnsi="Verdana"/>
          <w:sz w:val="21"/>
          <w:szCs w:val="21"/>
        </w:rPr>
      </w:pPr>
    </w:p>
    <w:sectPr w:rsidR="005F0799">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S Mincho">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1AAF"/>
    <w:rsid w:val="00002CE0"/>
    <w:rsid w:val="001737DD"/>
    <w:rsid w:val="001F066E"/>
    <w:rsid w:val="002529C6"/>
    <w:rsid w:val="002C075B"/>
    <w:rsid w:val="002F41A7"/>
    <w:rsid w:val="004512FF"/>
    <w:rsid w:val="004D0C09"/>
    <w:rsid w:val="00557EB7"/>
    <w:rsid w:val="00590A4F"/>
    <w:rsid w:val="005F0799"/>
    <w:rsid w:val="006012FD"/>
    <w:rsid w:val="00696BAF"/>
    <w:rsid w:val="00697B04"/>
    <w:rsid w:val="007167E1"/>
    <w:rsid w:val="007F0AFD"/>
    <w:rsid w:val="00810663"/>
    <w:rsid w:val="00811AAF"/>
    <w:rsid w:val="009748C6"/>
    <w:rsid w:val="00A1422E"/>
    <w:rsid w:val="00A5571D"/>
    <w:rsid w:val="00AD7FFE"/>
    <w:rsid w:val="00B109BF"/>
    <w:rsid w:val="00BB064B"/>
    <w:rsid w:val="00BC35F9"/>
    <w:rsid w:val="00BE6826"/>
    <w:rsid w:val="00CB3CCD"/>
    <w:rsid w:val="00EF0B2B"/>
    <w:rsid w:val="00F340AA"/>
    <w:rsid w:val="00F57496"/>
    <w:rsid w:val="00FB6659"/>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F5680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de-DE" w:eastAsia="ja-JP" w:bidi="ar-SA"/>
        <w14:ligatures w14:val="standardContextua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paragraph" w:styleId="berschrift1">
    <w:name w:val="heading 1"/>
    <w:basedOn w:val="Standard"/>
    <w:next w:val="Standard"/>
    <w:link w:val="berschrift1Zchn"/>
    <w:uiPriority w:val="9"/>
    <w:qFormat/>
    <w:rsid w:val="00811AAF"/>
    <w:pPr>
      <w:keepNext/>
      <w:keepLines/>
      <w:spacing w:before="360" w:after="80"/>
      <w:outlineLvl w:val="0"/>
    </w:pPr>
    <w:rPr>
      <w:rFonts w:asciiTheme="majorHAnsi" w:eastAsiaTheme="majorEastAsia" w:hAnsiTheme="majorHAnsi" w:cstheme="majorBidi"/>
      <w:color w:val="365F91" w:themeColor="accent1" w:themeShade="BF"/>
      <w:sz w:val="40"/>
      <w:szCs w:val="40"/>
    </w:rPr>
  </w:style>
  <w:style w:type="paragraph" w:styleId="berschrift2">
    <w:name w:val="heading 2"/>
    <w:basedOn w:val="Standard"/>
    <w:next w:val="Standard"/>
    <w:link w:val="berschrift2Zchn"/>
    <w:uiPriority w:val="9"/>
    <w:semiHidden/>
    <w:unhideWhenUsed/>
    <w:qFormat/>
    <w:rsid w:val="00811AAF"/>
    <w:pPr>
      <w:keepNext/>
      <w:keepLines/>
      <w:spacing w:before="160" w:after="80"/>
      <w:outlineLvl w:val="1"/>
    </w:pPr>
    <w:rPr>
      <w:rFonts w:asciiTheme="majorHAnsi" w:eastAsiaTheme="majorEastAsia" w:hAnsiTheme="majorHAnsi" w:cstheme="majorBidi"/>
      <w:color w:val="365F91" w:themeColor="accent1" w:themeShade="BF"/>
      <w:sz w:val="32"/>
      <w:szCs w:val="32"/>
    </w:rPr>
  </w:style>
  <w:style w:type="paragraph" w:styleId="berschrift3">
    <w:name w:val="heading 3"/>
    <w:basedOn w:val="Standard"/>
    <w:next w:val="Standard"/>
    <w:link w:val="berschrift3Zchn"/>
    <w:uiPriority w:val="9"/>
    <w:semiHidden/>
    <w:unhideWhenUsed/>
    <w:qFormat/>
    <w:rsid w:val="00811AAF"/>
    <w:pPr>
      <w:keepNext/>
      <w:keepLines/>
      <w:spacing w:before="160" w:after="80"/>
      <w:outlineLvl w:val="2"/>
    </w:pPr>
    <w:rPr>
      <w:rFonts w:eastAsiaTheme="majorEastAsia" w:cstheme="majorBidi"/>
      <w:color w:val="365F91" w:themeColor="accent1" w:themeShade="BF"/>
      <w:sz w:val="28"/>
      <w:szCs w:val="28"/>
    </w:rPr>
  </w:style>
  <w:style w:type="paragraph" w:styleId="berschrift4">
    <w:name w:val="heading 4"/>
    <w:basedOn w:val="Standard"/>
    <w:next w:val="Standard"/>
    <w:link w:val="berschrift4Zchn"/>
    <w:uiPriority w:val="9"/>
    <w:semiHidden/>
    <w:unhideWhenUsed/>
    <w:qFormat/>
    <w:rsid w:val="00811AAF"/>
    <w:pPr>
      <w:keepNext/>
      <w:keepLines/>
      <w:spacing w:before="80" w:after="40"/>
      <w:outlineLvl w:val="3"/>
    </w:pPr>
    <w:rPr>
      <w:rFonts w:eastAsiaTheme="majorEastAsia" w:cstheme="majorBidi"/>
      <w:i/>
      <w:iCs/>
      <w:color w:val="365F91" w:themeColor="accent1" w:themeShade="BF"/>
    </w:rPr>
  </w:style>
  <w:style w:type="paragraph" w:styleId="berschrift5">
    <w:name w:val="heading 5"/>
    <w:basedOn w:val="Standard"/>
    <w:next w:val="Standard"/>
    <w:link w:val="berschrift5Zchn"/>
    <w:uiPriority w:val="9"/>
    <w:semiHidden/>
    <w:unhideWhenUsed/>
    <w:qFormat/>
    <w:rsid w:val="00811AAF"/>
    <w:pPr>
      <w:keepNext/>
      <w:keepLines/>
      <w:spacing w:before="80" w:after="40"/>
      <w:outlineLvl w:val="4"/>
    </w:pPr>
    <w:rPr>
      <w:rFonts w:eastAsiaTheme="majorEastAsia" w:cstheme="majorBidi"/>
      <w:color w:val="365F91" w:themeColor="accent1" w:themeShade="BF"/>
    </w:rPr>
  </w:style>
  <w:style w:type="paragraph" w:styleId="berschrift6">
    <w:name w:val="heading 6"/>
    <w:basedOn w:val="Standard"/>
    <w:next w:val="Standard"/>
    <w:link w:val="berschrift6Zchn"/>
    <w:uiPriority w:val="9"/>
    <w:semiHidden/>
    <w:unhideWhenUsed/>
    <w:qFormat/>
    <w:rsid w:val="00811AAF"/>
    <w:pPr>
      <w:keepNext/>
      <w:keepLines/>
      <w:spacing w:before="40" w:after="0"/>
      <w:outlineLvl w:val="5"/>
    </w:pPr>
    <w:rPr>
      <w:rFonts w:eastAsiaTheme="majorEastAsia" w:cstheme="majorBidi"/>
      <w:i/>
      <w:iCs/>
      <w:color w:val="595959" w:themeColor="text1" w:themeTint="A6"/>
    </w:rPr>
  </w:style>
  <w:style w:type="paragraph" w:styleId="berschrift7">
    <w:name w:val="heading 7"/>
    <w:basedOn w:val="Standard"/>
    <w:next w:val="Standard"/>
    <w:link w:val="berschrift7Zchn"/>
    <w:uiPriority w:val="9"/>
    <w:semiHidden/>
    <w:unhideWhenUsed/>
    <w:qFormat/>
    <w:rsid w:val="00811AAF"/>
    <w:pPr>
      <w:keepNext/>
      <w:keepLines/>
      <w:spacing w:before="40" w:after="0"/>
      <w:outlineLvl w:val="6"/>
    </w:pPr>
    <w:rPr>
      <w:rFonts w:eastAsiaTheme="majorEastAsia" w:cstheme="majorBidi"/>
      <w:color w:val="595959" w:themeColor="text1" w:themeTint="A6"/>
    </w:rPr>
  </w:style>
  <w:style w:type="paragraph" w:styleId="berschrift8">
    <w:name w:val="heading 8"/>
    <w:basedOn w:val="Standard"/>
    <w:next w:val="Standard"/>
    <w:link w:val="berschrift8Zchn"/>
    <w:uiPriority w:val="9"/>
    <w:semiHidden/>
    <w:unhideWhenUsed/>
    <w:qFormat/>
    <w:rsid w:val="00811AAF"/>
    <w:pPr>
      <w:keepNext/>
      <w:keepLines/>
      <w:spacing w:after="0"/>
      <w:outlineLvl w:val="7"/>
    </w:pPr>
    <w:rPr>
      <w:rFonts w:eastAsiaTheme="majorEastAsia" w:cstheme="majorBidi"/>
      <w:i/>
      <w:iCs/>
      <w:color w:val="272727" w:themeColor="text1" w:themeTint="D8"/>
    </w:rPr>
  </w:style>
  <w:style w:type="paragraph" w:styleId="berschrift9">
    <w:name w:val="heading 9"/>
    <w:basedOn w:val="Standard"/>
    <w:next w:val="Standard"/>
    <w:link w:val="berschrift9Zchn"/>
    <w:uiPriority w:val="9"/>
    <w:semiHidden/>
    <w:unhideWhenUsed/>
    <w:qFormat/>
    <w:rsid w:val="00811AAF"/>
    <w:pPr>
      <w:keepNext/>
      <w:keepLines/>
      <w:spacing w:after="0"/>
      <w:outlineLvl w:val="8"/>
    </w:pPr>
    <w:rPr>
      <w:rFonts w:eastAsiaTheme="majorEastAsia" w:cstheme="majorBidi"/>
      <w:color w:val="272727" w:themeColor="text1" w:themeTint="D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811AAF"/>
    <w:rPr>
      <w:rFonts w:asciiTheme="majorHAnsi" w:eastAsiaTheme="majorEastAsia" w:hAnsiTheme="majorHAnsi" w:cstheme="majorBidi"/>
      <w:color w:val="365F91" w:themeColor="accent1" w:themeShade="BF"/>
      <w:sz w:val="40"/>
      <w:szCs w:val="40"/>
    </w:rPr>
  </w:style>
  <w:style w:type="character" w:customStyle="1" w:styleId="berschrift2Zchn">
    <w:name w:val="Überschrift 2 Zchn"/>
    <w:basedOn w:val="Absatz-Standardschriftart"/>
    <w:link w:val="berschrift2"/>
    <w:uiPriority w:val="9"/>
    <w:semiHidden/>
    <w:rsid w:val="00811AAF"/>
    <w:rPr>
      <w:rFonts w:asciiTheme="majorHAnsi" w:eastAsiaTheme="majorEastAsia" w:hAnsiTheme="majorHAnsi" w:cstheme="majorBidi"/>
      <w:color w:val="365F91" w:themeColor="accent1" w:themeShade="BF"/>
      <w:sz w:val="32"/>
      <w:szCs w:val="32"/>
    </w:rPr>
  </w:style>
  <w:style w:type="character" w:customStyle="1" w:styleId="berschrift3Zchn">
    <w:name w:val="Überschrift 3 Zchn"/>
    <w:basedOn w:val="Absatz-Standardschriftart"/>
    <w:link w:val="berschrift3"/>
    <w:uiPriority w:val="9"/>
    <w:semiHidden/>
    <w:rsid w:val="00811AAF"/>
    <w:rPr>
      <w:rFonts w:eastAsiaTheme="majorEastAsia" w:cstheme="majorBidi"/>
      <w:color w:val="365F91" w:themeColor="accent1" w:themeShade="BF"/>
      <w:sz w:val="28"/>
      <w:szCs w:val="28"/>
    </w:rPr>
  </w:style>
  <w:style w:type="character" w:customStyle="1" w:styleId="berschrift4Zchn">
    <w:name w:val="Überschrift 4 Zchn"/>
    <w:basedOn w:val="Absatz-Standardschriftart"/>
    <w:link w:val="berschrift4"/>
    <w:uiPriority w:val="9"/>
    <w:semiHidden/>
    <w:rsid w:val="00811AAF"/>
    <w:rPr>
      <w:rFonts w:eastAsiaTheme="majorEastAsia" w:cstheme="majorBidi"/>
      <w:i/>
      <w:iCs/>
      <w:color w:val="365F91" w:themeColor="accent1" w:themeShade="BF"/>
    </w:rPr>
  </w:style>
  <w:style w:type="character" w:customStyle="1" w:styleId="berschrift5Zchn">
    <w:name w:val="Überschrift 5 Zchn"/>
    <w:basedOn w:val="Absatz-Standardschriftart"/>
    <w:link w:val="berschrift5"/>
    <w:uiPriority w:val="9"/>
    <w:semiHidden/>
    <w:rsid w:val="00811AAF"/>
    <w:rPr>
      <w:rFonts w:eastAsiaTheme="majorEastAsia" w:cstheme="majorBidi"/>
      <w:color w:val="365F91" w:themeColor="accent1" w:themeShade="BF"/>
    </w:rPr>
  </w:style>
  <w:style w:type="character" w:customStyle="1" w:styleId="berschrift6Zchn">
    <w:name w:val="Überschrift 6 Zchn"/>
    <w:basedOn w:val="Absatz-Standardschriftart"/>
    <w:link w:val="berschrift6"/>
    <w:uiPriority w:val="9"/>
    <w:semiHidden/>
    <w:rsid w:val="00811AAF"/>
    <w:rPr>
      <w:rFonts w:eastAsiaTheme="majorEastAsia" w:cstheme="majorBidi"/>
      <w:i/>
      <w:iCs/>
      <w:color w:val="595959" w:themeColor="text1" w:themeTint="A6"/>
    </w:rPr>
  </w:style>
  <w:style w:type="character" w:customStyle="1" w:styleId="berschrift7Zchn">
    <w:name w:val="Überschrift 7 Zchn"/>
    <w:basedOn w:val="Absatz-Standardschriftart"/>
    <w:link w:val="berschrift7"/>
    <w:uiPriority w:val="9"/>
    <w:semiHidden/>
    <w:rsid w:val="00811AAF"/>
    <w:rPr>
      <w:rFonts w:eastAsiaTheme="majorEastAsia" w:cstheme="majorBidi"/>
      <w:color w:val="595959" w:themeColor="text1" w:themeTint="A6"/>
    </w:rPr>
  </w:style>
  <w:style w:type="character" w:customStyle="1" w:styleId="berschrift8Zchn">
    <w:name w:val="Überschrift 8 Zchn"/>
    <w:basedOn w:val="Absatz-Standardschriftart"/>
    <w:link w:val="berschrift8"/>
    <w:uiPriority w:val="9"/>
    <w:semiHidden/>
    <w:rsid w:val="00811AAF"/>
    <w:rPr>
      <w:rFonts w:eastAsiaTheme="majorEastAsia" w:cstheme="majorBidi"/>
      <w:i/>
      <w:iCs/>
      <w:color w:val="272727" w:themeColor="text1" w:themeTint="D8"/>
    </w:rPr>
  </w:style>
  <w:style w:type="character" w:customStyle="1" w:styleId="berschrift9Zchn">
    <w:name w:val="Überschrift 9 Zchn"/>
    <w:basedOn w:val="Absatz-Standardschriftart"/>
    <w:link w:val="berschrift9"/>
    <w:uiPriority w:val="9"/>
    <w:semiHidden/>
    <w:rsid w:val="00811AAF"/>
    <w:rPr>
      <w:rFonts w:eastAsiaTheme="majorEastAsia" w:cstheme="majorBidi"/>
      <w:color w:val="272727" w:themeColor="text1" w:themeTint="D8"/>
    </w:rPr>
  </w:style>
  <w:style w:type="paragraph" w:styleId="Titel">
    <w:name w:val="Title"/>
    <w:basedOn w:val="Standard"/>
    <w:next w:val="Standard"/>
    <w:link w:val="TitelZchn"/>
    <w:uiPriority w:val="10"/>
    <w:qFormat/>
    <w:rsid w:val="00811AA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811AAF"/>
    <w:rPr>
      <w:rFonts w:asciiTheme="majorHAnsi" w:eastAsiaTheme="majorEastAsia" w:hAnsiTheme="majorHAnsi" w:cstheme="majorBidi"/>
      <w:spacing w:val="-10"/>
      <w:kern w:val="28"/>
      <w:sz w:val="56"/>
      <w:szCs w:val="56"/>
    </w:rPr>
  </w:style>
  <w:style w:type="paragraph" w:styleId="Untertitel">
    <w:name w:val="Subtitle"/>
    <w:basedOn w:val="Standard"/>
    <w:next w:val="Standard"/>
    <w:link w:val="UntertitelZchn"/>
    <w:uiPriority w:val="11"/>
    <w:qFormat/>
    <w:rsid w:val="00811AAF"/>
    <w:pPr>
      <w:numPr>
        <w:ilvl w:val="1"/>
      </w:numPr>
      <w:spacing w:after="160"/>
    </w:pPr>
    <w:rPr>
      <w:rFonts w:eastAsiaTheme="majorEastAsia" w:cstheme="majorBidi"/>
      <w:color w:val="595959" w:themeColor="text1" w:themeTint="A6"/>
      <w:spacing w:val="15"/>
      <w:sz w:val="28"/>
      <w:szCs w:val="28"/>
    </w:rPr>
  </w:style>
  <w:style w:type="character" w:customStyle="1" w:styleId="UntertitelZchn">
    <w:name w:val="Untertitel Zchn"/>
    <w:basedOn w:val="Absatz-Standardschriftart"/>
    <w:link w:val="Untertitel"/>
    <w:uiPriority w:val="11"/>
    <w:rsid w:val="00811AAF"/>
    <w:rPr>
      <w:rFonts w:eastAsiaTheme="majorEastAsia" w:cstheme="majorBidi"/>
      <w:color w:val="595959" w:themeColor="text1" w:themeTint="A6"/>
      <w:spacing w:val="15"/>
      <w:sz w:val="28"/>
      <w:szCs w:val="28"/>
    </w:rPr>
  </w:style>
  <w:style w:type="paragraph" w:styleId="Zitat">
    <w:name w:val="Quote"/>
    <w:basedOn w:val="Standard"/>
    <w:next w:val="Standard"/>
    <w:link w:val="ZitatZchn"/>
    <w:uiPriority w:val="29"/>
    <w:qFormat/>
    <w:rsid w:val="00811AAF"/>
    <w:pPr>
      <w:spacing w:before="160" w:after="160"/>
      <w:jc w:val="center"/>
    </w:pPr>
    <w:rPr>
      <w:i/>
      <w:iCs/>
      <w:color w:val="404040" w:themeColor="text1" w:themeTint="BF"/>
    </w:rPr>
  </w:style>
  <w:style w:type="character" w:customStyle="1" w:styleId="ZitatZchn">
    <w:name w:val="Zitat Zchn"/>
    <w:basedOn w:val="Absatz-Standardschriftart"/>
    <w:link w:val="Zitat"/>
    <w:uiPriority w:val="29"/>
    <w:rsid w:val="00811AAF"/>
    <w:rPr>
      <w:i/>
      <w:iCs/>
      <w:color w:val="404040" w:themeColor="text1" w:themeTint="BF"/>
    </w:rPr>
  </w:style>
  <w:style w:type="paragraph" w:styleId="Listenabsatz">
    <w:name w:val="List Paragraph"/>
    <w:basedOn w:val="Standard"/>
    <w:uiPriority w:val="34"/>
    <w:qFormat/>
    <w:rsid w:val="00811AAF"/>
    <w:pPr>
      <w:ind w:left="720"/>
      <w:contextualSpacing/>
    </w:pPr>
  </w:style>
  <w:style w:type="character" w:styleId="IntensiveHervorhebung">
    <w:name w:val="Intense Emphasis"/>
    <w:basedOn w:val="Absatz-Standardschriftart"/>
    <w:uiPriority w:val="21"/>
    <w:qFormat/>
    <w:rsid w:val="00811AAF"/>
    <w:rPr>
      <w:i/>
      <w:iCs/>
      <w:color w:val="365F91" w:themeColor="accent1" w:themeShade="BF"/>
    </w:rPr>
  </w:style>
  <w:style w:type="paragraph" w:styleId="IntensivesZitat">
    <w:name w:val="Intense Quote"/>
    <w:basedOn w:val="Standard"/>
    <w:next w:val="Standard"/>
    <w:link w:val="IntensivesZitatZchn"/>
    <w:uiPriority w:val="30"/>
    <w:qFormat/>
    <w:rsid w:val="00811AAF"/>
    <w:pPr>
      <w:pBdr>
        <w:top w:val="single" w:sz="4" w:space="10" w:color="365F91" w:themeColor="accent1" w:themeShade="BF"/>
        <w:bottom w:val="single" w:sz="4" w:space="10" w:color="365F91" w:themeColor="accent1" w:themeShade="BF"/>
      </w:pBdr>
      <w:spacing w:before="360" w:after="360"/>
      <w:ind w:left="864" w:right="864"/>
      <w:jc w:val="center"/>
    </w:pPr>
    <w:rPr>
      <w:i/>
      <w:iCs/>
      <w:color w:val="365F91" w:themeColor="accent1" w:themeShade="BF"/>
    </w:rPr>
  </w:style>
  <w:style w:type="character" w:customStyle="1" w:styleId="IntensivesZitatZchn">
    <w:name w:val="Intensives Zitat Zchn"/>
    <w:basedOn w:val="Absatz-Standardschriftart"/>
    <w:link w:val="IntensivesZitat"/>
    <w:uiPriority w:val="30"/>
    <w:rsid w:val="00811AAF"/>
    <w:rPr>
      <w:i/>
      <w:iCs/>
      <w:color w:val="365F91" w:themeColor="accent1" w:themeShade="BF"/>
    </w:rPr>
  </w:style>
  <w:style w:type="character" w:styleId="IntensiverVerweis">
    <w:name w:val="Intense Reference"/>
    <w:basedOn w:val="Absatz-Standardschriftart"/>
    <w:uiPriority w:val="32"/>
    <w:qFormat/>
    <w:rsid w:val="00811AAF"/>
    <w:rPr>
      <w:b/>
      <w:bCs/>
      <w:smallCaps/>
      <w:color w:val="365F9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PatentTools.base.dotm</Template>
  <TotalTime>0</TotalTime>
  <Pages>2</Pages>
  <Words>450</Words>
  <Characters>2837</Characters>
  <Application>Microsoft Office Word</Application>
  <DocSecurity>0</DocSecurity>
  <Lines>23</Lines>
  <Paragraphs>6</Paragraphs>
  <ScaleCrop>false</ScaleCrop>
  <Company/>
  <LinksUpToDate>false</LinksUpToDate>
  <CharactersWithSpaces>3281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Tobias Ernst</dc:creator>
  <cp:keywords/>
  <dc:description/>
  <cp:lastModifiedBy>Tobias Ernst</cp:lastModifiedBy>
  <cp:revision>8</cp:revision>
  <dcterms:created xsi:type="dcterms:W3CDTF">2026-08-17T13:38:00Z</dcterms:created>
  <dcterms:modified xsi:type="dcterms:W3CDTF">2026-08-25T21:41:00Z</dcterms:modified>
</cp:coreProperties>
</file>