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8.png" ContentType="image/png"/>
  <Override PartName="/word/media/rId44.png" ContentType="image/png"/>
  <Override PartName="/word/media/rId73.png" ContentType="image/png"/>
  <Override PartName="/word/media/rId69.png" ContentType="image/png"/>
  <Override PartName="/word/media/rId5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Measuring</w:t>
      </w:r>
      <w:r>
        <w:t xml:space="preserve"> </w:t>
      </w:r>
      <w:r>
        <w:t xml:space="preserve">and</w:t>
      </w:r>
      <w:r>
        <w:t xml:space="preserve"> </w:t>
      </w:r>
      <w:r>
        <w:t xml:space="preserve">Conceptualising</w:t>
      </w:r>
      <w:r>
        <w:t xml:space="preserve"> </w:t>
      </w:r>
      <w:r>
        <w:t xml:space="preserve">Sleep</w:t>
      </w:r>
      <w:r>
        <w:t xml:space="preserve"> </w:t>
      </w:r>
      <w:r>
        <w:t xml:space="preserve">Discrepancy:</w:t>
      </w:r>
      <w:r>
        <w:t xml:space="preserve"> </w:t>
      </w:r>
      <w:r>
        <w:t xml:space="preserve">A</w:t>
      </w:r>
      <w:r>
        <w:t xml:space="preserve"> </w:t>
      </w:r>
      <w:r>
        <w:t xml:space="preserve">Scoping</w:t>
      </w:r>
      <w:r>
        <w:t xml:space="preserve"> </w:t>
      </w:r>
      <w:r>
        <w:t xml:space="preserve">Review</w:t>
      </w:r>
    </w:p>
    <w:p>
      <w:pPr>
        <w:pStyle w:val="Date"/>
      </w:pPr>
      <w:r>
        <w:t xml:space="preserve">2023-07-18</w:t>
      </w:r>
    </w:p>
    <w:bookmarkStart w:id="25" w:name="abstract"/>
    <w:p>
      <w:pPr>
        <w:pStyle w:val="Heading1"/>
      </w:pPr>
      <w:r>
        <w:rPr>
          <w:rStyle w:val="SectionNumber"/>
        </w:rPr>
        <w:t xml:space="preserve">1</w:t>
      </w:r>
      <w:r>
        <w:tab/>
      </w:r>
      <w:r>
        <w:t xml:space="preserve">Abstract</w:t>
      </w:r>
    </w:p>
    <w:bookmarkStart w:id="20" w:name="study-objectives"/>
    <w:p>
      <w:pPr>
        <w:pStyle w:val="Heading2"/>
      </w:pPr>
      <w:r>
        <w:rPr>
          <w:rStyle w:val="SectionNumber"/>
        </w:rPr>
        <w:t xml:space="preserve">1.1</w:t>
      </w:r>
      <w:r>
        <w:tab/>
      </w:r>
      <w:r>
        <w:t xml:space="preserve">Study Objectives</w:t>
      </w:r>
    </w:p>
    <w:p>
      <w:pPr>
        <w:pStyle w:val="FirstParagraph"/>
      </w:pPr>
      <w:r>
        <w:t xml:space="preserve">To examine how past studies have conceptualised sleep discrepancy and identify and evaluate the methods used.</w:t>
      </w:r>
    </w:p>
    <w:bookmarkEnd w:id="20"/>
    <w:bookmarkStart w:id="21" w:name="method"/>
    <w:p>
      <w:pPr>
        <w:pStyle w:val="Heading2"/>
      </w:pPr>
      <w:r>
        <w:rPr>
          <w:rStyle w:val="SectionNumber"/>
        </w:rPr>
        <w:t xml:space="preserve">1.2</w:t>
      </w:r>
      <w:r>
        <w:tab/>
      </w:r>
      <w:r>
        <w:t xml:space="preserve">Method</w:t>
      </w:r>
    </w:p>
    <w:p>
      <w:pPr>
        <w:pStyle w:val="FirstParagraph"/>
      </w:pPr>
      <w:r>
        <w:t xml:space="preserve">We searched MEDLINE (Ovid), Embase (Ovid), PsycINFO (Ovid), CINAHL Plus, PubMed, Scopus, and Web of Science in April 2022 for relevant studies. Titles and abstracts, and then full text records of searched studies were screened. Methodological information was extracted including measures of self-report and objective sleep, sleep variables, derived discrepancy indices (e.g., difference scores), handling of repeated measurements, and methods of measure comparison (e.g., Bland-Altman analyses).</w:t>
      </w:r>
    </w:p>
    <w:bookmarkEnd w:id="21"/>
    <w:bookmarkStart w:id="22" w:name="results"/>
    <w:p>
      <w:pPr>
        <w:pStyle w:val="Heading2"/>
      </w:pPr>
      <w:r>
        <w:rPr>
          <w:rStyle w:val="SectionNumber"/>
        </w:rPr>
        <w:t xml:space="preserve">1.3</w:t>
      </w:r>
      <w:r>
        <w:tab/>
      </w:r>
      <w:r>
        <w:t xml:space="preserve">Results</w:t>
      </w:r>
    </w:p>
    <w:p>
      <w:pPr>
        <w:pStyle w:val="FirstParagraph"/>
      </w:pPr>
      <w:r>
        <w:t xml:space="preserve">Two hundred and forty-four relevant records were identified. Studies varied according to objective sleep measure; actigraphy algorithm, software, and rest interval; polysomnography setting and scoring criteria; sleep variables; self-report sleep measure; number of nights of objective recording; time frame of self-report measure; self-report sleep variable definition; sleep discrepancy derived index; presence and handling of repeated measurements; and statistical method for measure comparison.</w:t>
      </w:r>
    </w:p>
    <w:bookmarkEnd w:id="22"/>
    <w:bookmarkStart w:id="23" w:name="conclusions"/>
    <w:p>
      <w:pPr>
        <w:pStyle w:val="Heading2"/>
      </w:pPr>
      <w:r>
        <w:rPr>
          <w:rStyle w:val="SectionNumber"/>
        </w:rPr>
        <w:t xml:space="preserve">1.4</w:t>
      </w:r>
      <w:r>
        <w:tab/>
      </w:r>
      <w:r>
        <w:t xml:space="preserve">Conclusions</w:t>
      </w:r>
    </w:p>
    <w:p>
      <w:pPr>
        <w:pStyle w:val="FirstParagraph"/>
      </w:pPr>
      <w:r>
        <w:t xml:space="preserve">Conceptually, sleep discrepancy was mostly restricted to discordance in sleep states and sleep time variables, and some forms of sleep discrepancy differ in their similarity to sleep misperception. Methodologically, approaches to sleep discrepancy varied considerably across areas of study design, measurement, data processing, and data analysis. This variability may exceed the size of effects looked for in relationships with other constructs and may pose difficulties in the pragmatics of research in this area. Additional issues are discussed relating to the use of derived indices for operationalising sleep discrepancy, objective sleep onset latency definitions, calculation of actigraphy rest intervals, differences between correlation and concordance, averaging of sleep variables across nights, the conceptual status of sleep quality discrepancy, and the scope of the sleep discrepancy literature.</w:t>
      </w:r>
    </w:p>
    <w:bookmarkEnd w:id="23"/>
    <w:bookmarkStart w:id="24" w:name="key-words"/>
    <w:p>
      <w:pPr>
        <w:pStyle w:val="Heading2"/>
      </w:pPr>
      <w:r>
        <w:rPr>
          <w:rStyle w:val="SectionNumber"/>
        </w:rPr>
        <w:t xml:space="preserve">1.5</w:t>
      </w:r>
      <w:r>
        <w:tab/>
      </w:r>
      <w:r>
        <w:t xml:space="preserve">Key words</w:t>
      </w:r>
    </w:p>
    <w:p>
      <w:pPr>
        <w:pStyle w:val="FirstParagraph"/>
      </w:pPr>
      <w:r>
        <w:t xml:space="preserve">Sleep discrepancy; sleep misperception; scoping review</w:t>
      </w:r>
    </w:p>
    <w:bookmarkEnd w:id="24"/>
    <w:bookmarkEnd w:id="25"/>
    <w:bookmarkStart w:id="26" w:name="introduction"/>
    <w:p>
      <w:pPr>
        <w:pStyle w:val="Heading1"/>
      </w:pPr>
      <w:r>
        <w:rPr>
          <w:rStyle w:val="SectionNumber"/>
        </w:rPr>
        <w:t xml:space="preserve">2</w:t>
      </w:r>
      <w:r>
        <w:tab/>
      </w:r>
      <w:r>
        <w:t xml:space="preserve">Introduction</w:t>
      </w:r>
    </w:p>
    <w:p>
      <w:pPr>
        <w:pStyle w:val="FirstParagraph"/>
      </w:pPr>
      <w:r>
        <w:t xml:space="preserve">Sleep is measured in two principal ways: objectively through polysomnography or actigraphy, and by self-report through questionnaires or sleep diaries. The discordance that can exist between these two forms of measurement is known as subjective-objective sleep discrepancy, or more simply, sleep discrepancy. Sleep discrepancy is a common feature of insomnia disorder, where it is also referred to as sleep misperception or paradoxical insomnia. Individuals with insomnia tend to underestimate total sleep time (TST), and overestimate sleep onset latency (SOL) and wake after sleep onset (WASO) relative to objective measures</w:t>
      </w:r>
      <w:r>
        <w:rPr>
          <w:vertAlign w:val="superscript"/>
        </w:rPr>
        <w:t xml:space="preserve">1–3</w:t>
      </w:r>
      <w:r>
        <w:t xml:space="preserve">.</w:t>
      </w:r>
    </w:p>
    <w:p>
      <w:pPr>
        <w:pStyle w:val="BodyText"/>
      </w:pPr>
      <w:r>
        <w:t xml:space="preserve">There are diverse ways to conceptualise and measure sleep discrepancy. It may be considered as a spectrum</w:t>
      </w:r>
      <w:r>
        <w:rPr>
          <w:vertAlign w:val="superscript"/>
        </w:rPr>
        <w:t xml:space="preserve">4</w:t>
      </w:r>
      <w:r>
        <w:t xml:space="preserve">, ranging from positive (self-report exceeds objective) to negative (objective exceeds self-report), or as a measure of absolute sleep agreement</w:t>
      </w:r>
      <w:r>
        <w:rPr>
          <w:vertAlign w:val="superscript"/>
        </w:rPr>
        <w:t xml:space="preserve">5</w:t>
      </w:r>
      <w:r>
        <w:t xml:space="preserve">. Any number of sleep variables such as TST, SOL, or WASO may used to operationalise sleep discrepancy, each differing conceptually and carrying varying theoretical implications. Sleep discrepancy may even be considered beyond these sleep time-based metrics and represent discordance in self-report and objective sleep patterns</w:t>
      </w:r>
      <w:r>
        <w:rPr>
          <w:vertAlign w:val="superscript"/>
        </w:rPr>
        <w:t xml:space="preserve">6</w:t>
      </w:r>
      <w:r>
        <w:t xml:space="preserve">, or sleep quality. Sleep discrepancy may be characterised in a sample by directly comparing self-report and objective sleep with a range of statistical techniques. Other studies may derive variables to define sleep discrepancy quantitatively to measure its relationship with other variables, for example using a difference score of self-report TST - objective TST. There appear to be a variety of ways to derive these variables each of which, again, are likely to hold varying conceptual implications.</w:t>
      </w:r>
    </w:p>
    <w:p>
      <w:pPr>
        <w:pStyle w:val="BodyText"/>
      </w:pPr>
      <w:r>
        <w:t xml:space="preserve">To date, there have been few systematic attempts to synthesise or evaluate the varied approaches to investigating sleep discrepancy. Three reviews have been conducted in this area. Castelnovo et al</w:t>
      </w:r>
      <w:r>
        <w:rPr>
          <w:vertAlign w:val="superscript"/>
        </w:rPr>
        <w:t xml:space="preserve">7</w:t>
      </w:r>
      <w:r>
        <w:t xml:space="preserve"> </w:t>
      </w:r>
      <w:r>
        <w:t xml:space="preserve">conducted a systematic review of quantitative definitions of paradoxical insomnia, an insomnia subvariant defined, in part, by the presence of sleep discrepancy. This excluded studies where sleep discrepancy was not used to form diagnostic criteria. Two subsequent reviews were conducted by Rezaie et al</w:t>
      </w:r>
      <w:r>
        <w:rPr>
          <w:vertAlign w:val="superscript"/>
        </w:rPr>
        <w:t xml:space="preserve">8</w:t>
      </w:r>
      <w:r>
        <w:t xml:space="preserve"> </w:t>
      </w:r>
      <w:r>
        <w:t xml:space="preserve">and Stephan et al</w:t>
      </w:r>
      <w:r>
        <w:rPr>
          <w:vertAlign w:val="superscript"/>
        </w:rPr>
        <w:t xml:space="preserve">9</w:t>
      </w:r>
      <w:r>
        <w:t xml:space="preserve"> </w:t>
      </w:r>
      <w:r>
        <w:t xml:space="preserve">focussing on paradoxical insomnia and the correlates of sleep misperception, respectively. Whilst informative discussions of research findings, these studies excluded a focus on concepts or methodology and did not incorporate a systematic search—potentially under representing the breadth of the literature.</w:t>
      </w:r>
    </w:p>
    <w:p>
      <w:pPr>
        <w:pStyle w:val="BodyText"/>
      </w:pPr>
      <w:r>
        <w:t xml:space="preserve">Presently, it is not clear how sleep discrepancy should best be defined and the diversity in its measurement and conceptualisation may present a challenge to theory-building for research in insomnia and other areas. A scoping review is a method of research synthesis that aims to map existing literature in a field of interest and identify types of evidence available in a given topic</w:t>
      </w:r>
      <w:r>
        <w:rPr>
          <w:vertAlign w:val="superscript"/>
        </w:rPr>
        <w:t xml:space="preserve">10</w:t>
      </w:r>
      <w:r>
        <w:t xml:space="preserve">. We used a scoping review strategy to examine how sleep discrepancy has been conceptualised in the literature and identify and evaluate the methods used to investigate it. A preliminary search of MEDLINE (Ovid), the Cochrane Library, Embase (Ovid), and PsycINFO (Ovid) was conducted to identify existing or in-progress systematic or scoping reviews on the topic. Except for the two reviews mentioned above, no records were identified.</w:t>
      </w:r>
    </w:p>
    <w:bookmarkEnd w:id="26"/>
    <w:bookmarkStart w:id="37" w:name="methods"/>
    <w:p>
      <w:pPr>
        <w:pStyle w:val="Heading1"/>
      </w:pPr>
      <w:r>
        <w:rPr>
          <w:rStyle w:val="SectionNumber"/>
        </w:rPr>
        <w:t xml:space="preserve">3</w:t>
      </w:r>
      <w:r>
        <w:tab/>
      </w:r>
      <w:r>
        <w:t xml:space="preserve">Methods</w:t>
      </w:r>
    </w:p>
    <w:bookmarkStart w:id="27" w:name="protocol"/>
    <w:p>
      <w:pPr>
        <w:pStyle w:val="Heading2"/>
      </w:pPr>
      <w:r>
        <w:rPr>
          <w:rStyle w:val="SectionNumber"/>
        </w:rPr>
        <w:t xml:space="preserve">3.1</w:t>
      </w:r>
      <w:r>
        <w:tab/>
      </w:r>
      <w:r>
        <w:t xml:space="preserve">Protocol and registration</w:t>
      </w:r>
    </w:p>
    <w:p>
      <w:pPr>
        <w:pStyle w:val="FirstParagraph"/>
      </w:pPr>
      <w:r>
        <w:t xml:space="preserve">The review was conducted according to guidelines provided by the JBI scoping review methodology group</w:t>
      </w:r>
      <w:r>
        <w:rPr>
          <w:vertAlign w:val="superscript"/>
        </w:rPr>
        <w:t xml:space="preserve">11</w:t>
      </w:r>
      <w:r>
        <w:t xml:space="preserve"> </w:t>
      </w:r>
      <w:r>
        <w:t xml:space="preserve">and reported according to the Preferred Reporting Items for Systematic reviews and Meta-Analyses extension for Scoping Reviews (PRISMA-ScR) Checklist</w:t>
      </w:r>
      <w:r>
        <w:rPr>
          <w:vertAlign w:val="superscript"/>
        </w:rPr>
        <w:t xml:space="preserve">12</w:t>
      </w:r>
      <w:r>
        <w:t xml:space="preserve">. A review protocol was registered with the Open Science Framework on April 4, 2022 (doi: 10.17605/OSF.IO/BCJNQ), prior to conducting searches. Deviations from the protocol are outlined in the appendices (</w:t>
      </w:r>
      <w:r>
        <w:t xml:space="preserve">11.2</w:t>
      </w:r>
      <w:r>
        <w:t xml:space="preserve">).</w:t>
      </w:r>
    </w:p>
    <w:bookmarkEnd w:id="27"/>
    <w:bookmarkStart w:id="28" w:name="item6"/>
    <w:p>
      <w:pPr>
        <w:pStyle w:val="Heading2"/>
      </w:pPr>
      <w:r>
        <w:rPr>
          <w:rStyle w:val="SectionNumber"/>
        </w:rPr>
        <w:t xml:space="preserve">3.2</w:t>
      </w:r>
      <w:r>
        <w:tab/>
      </w:r>
      <w:r>
        <w:t xml:space="preserve">Eligibility criteria</w:t>
      </w:r>
    </w:p>
    <w:p>
      <w:pPr>
        <w:pStyle w:val="FirstParagraph"/>
      </w:pPr>
      <w:r>
        <w:t xml:space="preserve">Participants of all age groups and clinical populations were included in the review. To adequately map the boundaries of sleep discrepancy as a concept, we included any study that compared an objective measure of sleep (e.g., polysomnography, actigraphy) with an equivalent self-report measure of sleep (e.g., sleep diaries, questionnaires), through statistical analysis or composite index scores. For measures of self-report and objective sleep, we included traditional indices of sleep time such as TST, SOL, and WASO, in addition to measures of sleep quality, sleep patterns, or any other sleep-related experience or behaviour.</w:t>
      </w:r>
    </w:p>
    <w:bookmarkEnd w:id="28"/>
    <w:bookmarkStart w:id="29" w:name="exclusion-criteria"/>
    <w:p>
      <w:pPr>
        <w:pStyle w:val="Heading2"/>
      </w:pPr>
      <w:r>
        <w:rPr>
          <w:rStyle w:val="SectionNumber"/>
        </w:rPr>
        <w:t xml:space="preserve">3.3</w:t>
      </w:r>
      <w:r>
        <w:tab/>
      </w:r>
      <w:r>
        <w:t xml:space="preserve">Exclusion criteria</w:t>
      </w:r>
    </w:p>
    <w:p>
      <w:pPr>
        <w:pStyle w:val="FirstParagraph"/>
      </w:pPr>
      <w:r>
        <w:t xml:space="preserve">Studies were excluded that (i) made no direct comparisons between equivalent self-report and objective sleep measures, (ii) included informant, rather than self-report measures, (iii) were case reports or review articles, (iv) included self-report or objective measures that were not related to sleep, (v) contained no empirical data, (vi) omitted either a self-report or equivalent objective measure of sleep, or (vii) were a grey literature source including theses, dissertations, and conference abstracts. No records were excluded on the basis of geographic location, cultural factors, or any other contextual feature.</w:t>
      </w:r>
    </w:p>
    <w:bookmarkEnd w:id="29"/>
    <w:bookmarkStart w:id="30" w:name="item7"/>
    <w:p>
      <w:pPr>
        <w:pStyle w:val="Heading2"/>
      </w:pPr>
      <w:r>
        <w:rPr>
          <w:rStyle w:val="SectionNumber"/>
        </w:rPr>
        <w:t xml:space="preserve">3.4</w:t>
      </w:r>
      <w:r>
        <w:tab/>
      </w:r>
      <w:r>
        <w:t xml:space="preserve">Search strategy</w:t>
      </w:r>
    </w:p>
    <w:p>
      <w:pPr>
        <w:pStyle w:val="FirstParagraph"/>
      </w:pPr>
      <w:r>
        <w:t xml:space="preserve">The search strategy aimed to identify articles published in peer-reviewed journals and, initially, grey literature including theses, dissertations, and conference abstracts. Due to the large number of records returned by initial searches, grey literature was excluded at the full text extraction stage. The following databases were searched: MEDLINE (Ovid), Embase (Ovid), PsycINFO (Ovid), CINAHL Plus, PubMed, Scopus, Web of Science, ProQuest Theses and Dissertations, and OSF Preprints. The search strategy included keywords, index terms, and search operators adapted for each database. Searches across all databases were conducted on the 24</w:t>
      </w:r>
      <w:r>
        <w:rPr>
          <w:vertAlign w:val="superscript"/>
        </w:rPr>
        <w:t xml:space="preserve">th</w:t>
      </w:r>
      <w:r>
        <w:t xml:space="preserve"> </w:t>
      </w:r>
      <w:r>
        <w:t xml:space="preserve">April 2022. The full search strategy for Embase (Ovid) is provided as an example in Table</w:t>
      </w:r>
      <w:r>
        <w:t xml:space="preserve"> </w:t>
      </w:r>
      <w:r>
        <w:t xml:space="preserve">3.1</w:t>
      </w:r>
      <w:r>
        <w:t xml:space="preserve"> </w:t>
      </w:r>
      <w:r>
        <w:t xml:space="preserve">below. See Appendix A for full search strategies for other databases.</w:t>
      </w:r>
    </w:p>
    <w:p>
      <w:pPr>
        <w:pStyle w:val="BodyText"/>
      </w:pPr>
      <w:r>
        <w:t xml:space="preserve">(#tab:egsearch)Search strategy for Embase (Ovid)</w:t>
      </w:r>
    </w:p>
    <w:p>
      <w:pPr>
        <w:pStyle w:val="BodyText"/>
      </w:pPr>
      <w:r>
        <w:t xml:space="preserve">Step</w:t>
      </w:r>
    </w:p>
    <w:p>
      <w:pPr>
        <w:pStyle w:val="BodyText"/>
      </w:pPr>
      <w:r>
        <w:t xml:space="preserve">Terms and Operators</w:t>
      </w:r>
    </w:p>
    <w:p>
      <w:pPr>
        <w:pStyle w:val="BodyText"/>
      </w:pPr>
      <w:r>
        <w:t xml:space="preserve">Records</w:t>
      </w:r>
    </w:p>
    <w:p>
      <w:pPr>
        <w:pStyle w:val="BodyText"/>
      </w:pPr>
      <w:r>
        <w:t xml:space="preserve">1</w:t>
      </w:r>
    </w:p>
    <w:p>
      <w:pPr>
        <w:pStyle w:val="BodyText"/>
      </w:pPr>
      <w:r>
        <w:t xml:space="preserve">sleep discrepancy or paradoxical insomnia or subjective insomnia or (sleep adj2 misperception).mp</w:t>
      </w:r>
    </w:p>
    <w:p>
      <w:pPr>
        <w:pStyle w:val="BodyText"/>
      </w:pPr>
      <w:r>
        <w:t xml:space="preserve">488</w:t>
      </w:r>
    </w:p>
    <w:p>
      <w:pPr>
        <w:pStyle w:val="BodyText"/>
      </w:pPr>
      <w:r>
        <w:t xml:space="preserve">2</w:t>
      </w:r>
    </w:p>
    <w:p>
      <w:pPr>
        <w:pStyle w:val="BodyText"/>
      </w:pPr>
      <w:r>
        <w:t xml:space="preserve">((self report* or diary or subjective</w:t>
      </w:r>
      <w:r>
        <w:rPr>
          <w:iCs/>
          <w:i/>
        </w:rPr>
        <w:t xml:space="preserve">) and (objective</w:t>
      </w:r>
      <w:r>
        <w:t xml:space="preserve"> </w:t>
      </w:r>
      <w:r>
        <w:t xml:space="preserve">or actigraph* or polysomnograph* or polygraph*)).mp.</w:t>
      </w:r>
    </w:p>
    <w:p>
      <w:pPr>
        <w:pStyle w:val="BodyText"/>
      </w:pPr>
      <w:r>
        <w:t xml:space="preserve">193243</w:t>
      </w:r>
    </w:p>
    <w:p>
      <w:pPr>
        <w:pStyle w:val="BodyText"/>
      </w:pPr>
      <w:r>
        <w:t xml:space="preserve">3</w:t>
      </w:r>
    </w:p>
    <w:p>
      <w:pPr>
        <w:pStyle w:val="BodyText"/>
      </w:pPr>
      <w:r>
        <w:t xml:space="preserve">(exp polysomnography/ or exp actimetry/) and exp self report/</w:t>
      </w:r>
    </w:p>
    <w:p>
      <w:pPr>
        <w:pStyle w:val="BodyText"/>
      </w:pPr>
      <w:r>
        <w:t xml:space="preserve">1676</w:t>
      </w:r>
    </w:p>
    <w:p>
      <w:pPr>
        <w:pStyle w:val="BodyText"/>
      </w:pPr>
      <w:r>
        <w:t xml:space="preserve">4</w:t>
      </w:r>
    </w:p>
    <w:p>
      <w:pPr>
        <w:pStyle w:val="BodyText"/>
      </w:pPr>
      <w:r>
        <w:t xml:space="preserve">(sleep* and (</w:t>
      </w:r>
      <w:r>
        <w:t xml:space="preserve">“</w:t>
      </w:r>
      <w:r>
        <w:t xml:space="preserve">over estimat</w:t>
      </w:r>
      <w:r>
        <w:rPr>
          <w:iCs/>
          <w:i/>
        </w:rPr>
        <w:t xml:space="preserve">” or ”over report</w:t>
      </w:r>
      <w:r>
        <w:t xml:space="preserve">”</w:t>
      </w:r>
      <w:r>
        <w:t xml:space="preserve"> </w:t>
      </w:r>
      <w:r>
        <w:t xml:space="preserve">or</w:t>
      </w:r>
      <w:r>
        <w:t xml:space="preserve"> </w:t>
      </w:r>
      <w:r>
        <w:t xml:space="preserve">“</w:t>
      </w:r>
      <w:r>
        <w:t xml:space="preserve">under estimat</w:t>
      </w:r>
      <w:r>
        <w:rPr>
          <w:iCs/>
          <w:i/>
        </w:rPr>
        <w:t xml:space="preserve">” or ”under report</w:t>
      </w:r>
      <w:r>
        <w:t xml:space="preserve">”</w:t>
      </w:r>
      <w:r>
        <w:t xml:space="preserve"> </w:t>
      </w:r>
      <w:r>
        <w:t xml:space="preserve">or overestimat* or overreport* or underestimat* or underreport* or discrepan* or concordan* or agreement or disagreement or discordan* or congruen* or incongruen*)).mp.</w:t>
      </w:r>
    </w:p>
    <w:p>
      <w:pPr>
        <w:pStyle w:val="BodyText"/>
      </w:pPr>
      <w:r>
        <w:t xml:space="preserve">9362</w:t>
      </w:r>
    </w:p>
    <w:p>
      <w:pPr>
        <w:pStyle w:val="BodyText"/>
      </w:pPr>
      <w:r>
        <w:t xml:space="preserve">5</w:t>
      </w:r>
    </w:p>
    <w:p>
      <w:pPr>
        <w:pStyle w:val="BodyText"/>
      </w:pPr>
      <w:r>
        <w:t xml:space="preserve">2 or 3</w:t>
      </w:r>
    </w:p>
    <w:p>
      <w:pPr>
        <w:pStyle w:val="BodyText"/>
      </w:pPr>
      <w:r>
        <w:t xml:space="preserve">193302</w:t>
      </w:r>
    </w:p>
    <w:p>
      <w:pPr>
        <w:pStyle w:val="BodyText"/>
      </w:pPr>
      <w:r>
        <w:t xml:space="preserve">6</w:t>
      </w:r>
    </w:p>
    <w:p>
      <w:pPr>
        <w:pStyle w:val="BodyText"/>
      </w:pPr>
      <w:r>
        <w:t xml:space="preserve">4 and 5</w:t>
      </w:r>
    </w:p>
    <w:p>
      <w:pPr>
        <w:pStyle w:val="BodyText"/>
      </w:pPr>
      <w:r>
        <w:t xml:space="preserve">1234</w:t>
      </w:r>
    </w:p>
    <w:p>
      <w:pPr>
        <w:pStyle w:val="BodyText"/>
      </w:pPr>
      <w:r>
        <w:t xml:space="preserve">7</w:t>
      </w:r>
    </w:p>
    <w:p>
      <w:pPr>
        <w:pStyle w:val="BodyText"/>
      </w:pPr>
      <w:r>
        <w:t xml:space="preserve">1 or 6</w:t>
      </w:r>
    </w:p>
    <w:p>
      <w:pPr>
        <w:pStyle w:val="BodyText"/>
      </w:pPr>
      <w:r>
        <w:t xml:space="preserve">1569</w:t>
      </w:r>
    </w:p>
    <w:bookmarkEnd w:id="30"/>
    <w:bookmarkStart w:id="31" w:name="item9"/>
    <w:p>
      <w:pPr>
        <w:pStyle w:val="Heading2"/>
      </w:pPr>
      <w:r>
        <w:rPr>
          <w:rStyle w:val="SectionNumber"/>
        </w:rPr>
        <w:t xml:space="preserve">3.5</w:t>
      </w:r>
      <w:r>
        <w:tab/>
      </w:r>
      <w:r>
        <w:t xml:space="preserve">Sources of evidence selection</w:t>
      </w:r>
    </w:p>
    <w:p>
      <w:pPr>
        <w:pStyle w:val="FirstParagraph"/>
      </w:pPr>
      <w:r>
        <w:t xml:space="preserve">Records identified from searches were exported to EndNote 20</w:t>
      </w:r>
      <w:r>
        <w:rPr>
          <w:vertAlign w:val="superscript"/>
        </w:rPr>
        <w:t xml:space="preserve">13</w:t>
      </w:r>
      <w:r>
        <w:t xml:space="preserve"> </w:t>
      </w:r>
      <w:r>
        <w:t xml:space="preserve">for collation and then uploaded to Rayyan</w:t>
      </w:r>
      <w:r>
        <w:rPr>
          <w:vertAlign w:val="superscript"/>
        </w:rPr>
        <w:t xml:space="preserve">14</w:t>
      </w:r>
      <w:r>
        <w:t xml:space="preserve"> </w:t>
      </w:r>
      <w:r>
        <w:t xml:space="preserve">for deduplication and title and abstract screening. Two independent reviewers (TW and SF) screened titles and abstracts to identify studies for full-text retrieval using the inclusion criteria. Percentage of agreement between reviewers was 87.6% and conflicts were resolved via discussion. The full-texts of articles passing title and abstract screening were screened independently by TW with reasons for exclusion reported. Due to the unanticipated size of the literature, articles from sources other than peer-reviewed journals were added to exclusion criteria post-hoc.</w:t>
      </w:r>
    </w:p>
    <w:bookmarkEnd w:id="31"/>
    <w:bookmarkStart w:id="32" w:name="item10"/>
    <w:p>
      <w:pPr>
        <w:pStyle w:val="Heading2"/>
      </w:pPr>
      <w:r>
        <w:rPr>
          <w:rStyle w:val="SectionNumber"/>
        </w:rPr>
        <w:t xml:space="preserve">3.6</w:t>
      </w:r>
      <w:r>
        <w:tab/>
      </w:r>
      <w:r>
        <w:t xml:space="preserve">Charting the data</w:t>
      </w:r>
    </w:p>
    <w:p>
      <w:pPr>
        <w:pStyle w:val="FirstParagraph"/>
      </w:pPr>
      <w:r>
        <w:t xml:space="preserve">Data extraction was performed by TW, independently. Methodological features of included articles were selected on their potential influence on the measurement or operational definition of sleep discrepancy and included the following: objective sleep measure type/hardware, actigraphy algorithm, software, and rest interval, polysomnography setting and scoring criteria, self-report sleep measure, sleep variables (e.g., TST, WASO etc…) and definitions thereof, methods of handling repeated measurements, methods of comparing self-report and objective sleep within groups, and methods for operationalising sleep discrepancy to investigate its relationship with other variables.</w:t>
      </w:r>
    </w:p>
    <w:bookmarkEnd w:id="32"/>
    <w:bookmarkStart w:id="34" w:name="item11"/>
    <w:p>
      <w:pPr>
        <w:pStyle w:val="Heading2"/>
      </w:pPr>
      <w:r>
        <w:rPr>
          <w:rStyle w:val="SectionNumber"/>
        </w:rPr>
        <w:t xml:space="preserve">3.7</w:t>
      </w:r>
      <w:r>
        <w:tab/>
      </w:r>
      <w:r>
        <w:t xml:space="preserve">Data items</w:t>
      </w:r>
    </w:p>
    <w:p>
      <w:pPr>
        <w:pStyle w:val="FirstParagraph"/>
      </w:pPr>
      <w:r>
        <w:t xml:space="preserve">Extracted data items numbered in the hundreds and are described comprehensively in the codebook available at:</w:t>
      </w:r>
      <w:r>
        <w:t xml:space="preserve"> </w:t>
      </w:r>
      <w:hyperlink r:id="rId33">
        <w:r>
          <w:rPr>
            <w:rStyle w:val="Hyperlink"/>
          </w:rPr>
          <w:t xml:space="preserve">https://github.com/tfwalton/sleep-discrepancy-review/raw/main/codebook.xlsx</w:t>
        </w:r>
      </w:hyperlink>
      <w:r>
        <w:t xml:space="preserve">.</w:t>
      </w:r>
    </w:p>
    <w:bookmarkEnd w:id="34"/>
    <w:bookmarkStart w:id="36" w:name="item13"/>
    <w:p>
      <w:pPr>
        <w:pStyle w:val="Heading2"/>
      </w:pPr>
      <w:r>
        <w:rPr>
          <w:rStyle w:val="SectionNumber"/>
        </w:rPr>
        <w:t xml:space="preserve">3.8</w:t>
      </w:r>
      <w:r>
        <w:tab/>
      </w:r>
      <w:r>
        <w:t xml:space="preserve">Synthesis of results</w:t>
      </w:r>
    </w:p>
    <w:p>
      <w:pPr>
        <w:pStyle w:val="FirstParagraph"/>
      </w:pPr>
      <w:r>
        <w:t xml:space="preserve">This manuscript, including all tables and figures summarising data were generated using computationally reproducible methods</w:t>
      </w:r>
      <w:r>
        <w:rPr>
          <w:vertAlign w:val="superscript"/>
        </w:rPr>
        <w:t xml:space="preserve">15,16</w:t>
      </w:r>
      <w:r>
        <w:t xml:space="preserve"> </w:t>
      </w:r>
      <w:r>
        <w:t xml:space="preserve">in R version 4.3.2</w:t>
      </w:r>
      <w:r>
        <w:rPr>
          <w:vertAlign w:val="superscript"/>
        </w:rPr>
        <w:t xml:space="preserve">17</w:t>
      </w:r>
      <w:r>
        <w:t xml:space="preserve">, with R Studio</w:t>
      </w:r>
      <w:r>
        <w:rPr>
          <w:vertAlign w:val="superscript"/>
        </w:rPr>
        <w:t xml:space="preserve">18</w:t>
      </w:r>
      <w:r>
        <w:t xml:space="preserve"> </w:t>
      </w:r>
      <w:r>
        <w:t xml:space="preserve">and R Markdown</w:t>
      </w:r>
      <w:r>
        <w:rPr>
          <w:vertAlign w:val="superscript"/>
        </w:rPr>
        <w:t xml:space="preserve">19</w:t>
      </w:r>
      <w:r>
        <w:t xml:space="preserve">. Packages used in the code for this manuscript include tidyverse</w:t>
      </w:r>
      <w:r>
        <w:rPr>
          <w:vertAlign w:val="superscript"/>
        </w:rPr>
        <w:t xml:space="preserve">20</w:t>
      </w:r>
      <w:r>
        <w:t xml:space="preserve">, bookdown</w:t>
      </w:r>
      <w:r>
        <w:rPr>
          <w:vertAlign w:val="superscript"/>
        </w:rPr>
        <w:t xml:space="preserve">21</w:t>
      </w:r>
      <w:r>
        <w:t xml:space="preserve">, knitr</w:t>
      </w:r>
      <w:r>
        <w:rPr>
          <w:vertAlign w:val="superscript"/>
        </w:rPr>
        <w:t xml:space="preserve">22</w:t>
      </w:r>
      <w:r>
        <w:t xml:space="preserve">, kableExtra</w:t>
      </w:r>
      <w:r>
        <w:rPr>
          <w:vertAlign w:val="superscript"/>
        </w:rPr>
        <w:t xml:space="preserve">23</w:t>
      </w:r>
      <w:r>
        <w:t xml:space="preserve">, english</w:t>
      </w:r>
      <w:r>
        <w:rPr>
          <w:vertAlign w:val="superscript"/>
        </w:rPr>
        <w:t xml:space="preserve">24</w:t>
      </w:r>
      <w:r>
        <w:t xml:space="preserve">, and DiagrammeR</w:t>
      </w:r>
      <w:r>
        <w:rPr>
          <w:vertAlign w:val="superscript"/>
        </w:rPr>
        <w:t xml:space="preserve">25</w:t>
      </w:r>
      <w:r>
        <w:t xml:space="preserve">. All code and data are available through the github repository:</w:t>
      </w:r>
      <w:r>
        <w:t xml:space="preserve"> </w:t>
      </w:r>
      <w:hyperlink r:id="rId35">
        <w:r>
          <w:rPr>
            <w:rStyle w:val="Hyperlink"/>
          </w:rPr>
          <w:t xml:space="preserve">https://github.com/tfwalton/sleep-discrepancy-review</w:t>
        </w:r>
      </w:hyperlink>
      <w:r>
        <w:t xml:space="preserve">.</w:t>
      </w:r>
    </w:p>
    <w:bookmarkEnd w:id="36"/>
    <w:bookmarkEnd w:id="37"/>
    <w:bookmarkStart w:id="81" w:name="item14"/>
    <w:p>
      <w:pPr>
        <w:pStyle w:val="Heading1"/>
      </w:pPr>
      <w:r>
        <w:rPr>
          <w:rStyle w:val="SectionNumber"/>
        </w:rPr>
        <w:t xml:space="preserve">4</w:t>
      </w:r>
      <w:r>
        <w:tab/>
      </w:r>
      <w:r>
        <w:t xml:space="preserve">Results</w:t>
      </w:r>
    </w:p>
    <w:p>
      <w:pPr>
        <w:pStyle w:val="FirstParagraph"/>
      </w:pPr>
      <w:r>
        <w:t xml:space="preserve">The initial search of databases returned 6,190 from which 3,903 duplicate articles were removed. Details of the review process from article identification, screening, and selection are available in the PRISMA flowchart depicted in</w:t>
      </w:r>
      <w:r>
        <w:t xml:space="preserve"> </w:t>
      </w:r>
      <w:r>
        <w:t xml:space="preserve">4.1</w:t>
      </w:r>
      <w:r>
        <w:t xml:space="preserve"> </w:t>
      </w:r>
      <w:r>
        <w:t xml:space="preserve">below.</w:t>
      </w:r>
    </w:p>
    <w:p>
      <w:pPr>
        <w:pStyle w:val="BodyText"/>
      </w:pPr>
      <w:bookmarkStart w:id="38" w:name="fig:PRISMA"/>
      <w:bookmarkEnd w:id="38"/>
      <w:r>
        <w:t xml:space="preserve">Figure 4.1: PRISMA flowchart</w:t>
      </w:r>
    </w:p>
    <w:bookmarkStart w:id="42" w:name="item15"/>
    <w:p>
      <w:pPr>
        <w:pStyle w:val="Heading2"/>
      </w:pPr>
      <w:r>
        <w:rPr>
          <w:rStyle w:val="SectionNumber"/>
        </w:rPr>
        <w:t xml:space="preserve">4.1</w:t>
      </w:r>
      <w:r>
        <w:tab/>
      </w:r>
      <w:r>
        <w:t xml:space="preserve">Article characteristics</w:t>
      </w:r>
    </w:p>
    <w:p>
      <w:pPr>
        <w:pStyle w:val="FirstParagraph"/>
      </w:pPr>
      <w:r>
        <w:t xml:space="preserve">A total of 248 studies were identified from (n = 244) records, with (n = 4) records reporting two studies or experiments within a single text. Records spanned 32 countries, with the majority originating from the USA (n = 96).</w:t>
      </w:r>
    </w:p>
    <w:p>
      <w:pPr>
        <w:pStyle w:val="BodyText"/>
      </w:pPr>
      <w:r>
        <w:t xml:space="preserve">Sample sizes for studies ranged from 8 to 8,438 (median = 66, IQR = 119.5). Most studies included both sexes in their samples (n = 229), whereas 8 and 11 comprised only males or females, respectively. Most studies contained samples of adults of all ages (n = 197). Others reported specific age groups: older adults (n = 23), younger adults (n = 14), adolescents (n = 8), and children (n = 6). Sample characteristics for studies are included in Figure</w:t>
      </w:r>
      <w:r>
        <w:t xml:space="preserve"> </w:t>
      </w:r>
      <w:r>
        <w:t xml:space="preserve">4.2</w:t>
      </w:r>
      <w:r>
        <w:t xml:space="preserve">. For a full list of article characteristics, see the appendices (</w:t>
      </w:r>
      <w:r>
        <w:t xml:space="preserve">11.4</w:t>
      </w:r>
      <w:r>
        <w:t xml:space="preserve">)</w:t>
      </w:r>
      <w:r>
        <w:t xml:space="preserve"> </w:t>
      </w:r>
      <w:r>
        <w:drawing>
          <wp:inline>
            <wp:extent cx="4620126" cy="7392202"/>
            <wp:effectExtent b="0" l="0" r="0" t="0"/>
            <wp:docPr descr="Figure 4.2: Sample characteristics" title="" id="40" name="Picture"/>
            <a:graphic>
              <a:graphicData uri="http://schemas.openxmlformats.org/drawingml/2006/picture">
                <pic:pic>
                  <pic:nvPicPr>
                    <pic:cNvPr descr="review_markdown_files/figure-docx/samplechar-1.png" id="41" name="Picture"/>
                    <pic:cNvPicPr>
                      <a:picLocks noChangeArrowheads="1" noChangeAspect="1"/>
                    </pic:cNvPicPr>
                  </pic:nvPicPr>
                  <pic:blipFill>
                    <a:blip r:embed="rId39"/>
                    <a:stretch>
                      <a:fillRect/>
                    </a:stretch>
                  </pic:blipFill>
                  <pic:spPr bwMode="auto">
                    <a:xfrm>
                      <a:off x="0" y="0"/>
                      <a:ext cx="4620126" cy="7392202"/>
                    </a:xfrm>
                    <a:prstGeom prst="rect">
                      <a:avLst/>
                    </a:prstGeom>
                    <a:noFill/>
                    <a:ln w="9525">
                      <a:noFill/>
                      <a:headEnd/>
                      <a:tailEnd/>
                    </a:ln>
                  </pic:spPr>
                </pic:pic>
              </a:graphicData>
            </a:graphic>
          </wp:inline>
        </w:drawing>
      </w:r>
    </w:p>
    <w:bookmarkEnd w:id="42"/>
    <w:bookmarkStart w:id="59" w:name="resultsandsynthesis"/>
    <w:p>
      <w:pPr>
        <w:pStyle w:val="Heading2"/>
      </w:pPr>
      <w:r>
        <w:rPr>
          <w:rStyle w:val="SectionNumber"/>
        </w:rPr>
        <w:t xml:space="preserve">4.2</w:t>
      </w:r>
      <w:r>
        <w:tab/>
      </w:r>
      <w:r>
        <w:t xml:space="preserve">Methodological features</w:t>
      </w:r>
    </w:p>
    <w:bookmarkStart w:id="57" w:name="measures-of-objective-sleep"/>
    <w:p>
      <w:pPr>
        <w:pStyle w:val="Heading3"/>
      </w:pPr>
      <w:r>
        <w:rPr>
          <w:rStyle w:val="SectionNumber"/>
        </w:rPr>
        <w:t xml:space="preserve">4.2.1</w:t>
      </w:r>
      <w:r>
        <w:tab/>
      </w:r>
      <w:r>
        <w:t xml:space="preserve">Measures of objective sleep</w:t>
      </w:r>
    </w:p>
    <w:p>
      <w:pPr>
        <w:pStyle w:val="FirstParagraph"/>
      </w:pPr>
      <w:r>
        <w:t xml:space="preserve">Objective methods of recording sleep formed two major groups: EEG-based methods (n = 116) and movement-based methods (n = 143). All movement-based methods involved tri-axial accelerometry through actigraphs or similar devices. PSG was the predominant EEG-based method (n = 106), however a handful of studies used EEG alone, in either single channel (n = 2), standard (n = 4), or high definition formats (n = 3). A single study used a method of sleep recording that involved recording verbal responses from participants elicited by soft tones played at intervals throughout the night</w:t>
      </w:r>
      <w:r>
        <w:rPr>
          <w:vertAlign w:val="superscript"/>
        </w:rPr>
        <w:t xml:space="preserve">26</w:t>
      </w:r>
      <w:r>
        <w:t xml:space="preserve">.</w:t>
      </w:r>
    </w:p>
    <w:bookmarkStart w:id="43" w:name="polysomnography"/>
    <w:p>
      <w:pPr>
        <w:pStyle w:val="Heading4"/>
      </w:pPr>
      <w:r>
        <w:rPr>
          <w:rStyle w:val="SectionNumber"/>
        </w:rPr>
        <w:t xml:space="preserve">4.2.1.1</w:t>
      </w:r>
      <w:r>
        <w:tab/>
      </w:r>
      <w:r>
        <w:t xml:space="preserve">Polysomnography</w:t>
      </w:r>
    </w:p>
    <w:p>
      <w:pPr>
        <w:pStyle w:val="FirstParagraph"/>
      </w:pPr>
      <w:r>
        <w:t xml:space="preserve">Methodological features charted for PSG included scoring criteria, setting, and recording period. Scoring criteria for PSG were split between American Academy of Sleep Medicine (AASM; n = 45) and Rechtschaffen &amp; Kales (R&amp;K; n = 56) guidelines. Rogers et al</w:t>
      </w:r>
      <w:r>
        <w:rPr>
          <w:vertAlign w:val="superscript"/>
        </w:rPr>
        <w:t xml:space="preserve">27</w:t>
      </w:r>
      <w:r>
        <w:t xml:space="preserve"> </w:t>
      </w:r>
      <w:r>
        <w:t xml:space="preserve">used an automated system for sleep staging, the SS90-III Sleep Stager System (Oxford Medicals, Oxford). Vanable et al</w:t>
      </w:r>
      <w:r>
        <w:rPr>
          <w:vertAlign w:val="superscript"/>
        </w:rPr>
        <w:t xml:space="preserve">28</w:t>
      </w:r>
      <w:r>
        <w:t xml:space="preserve"> </w:t>
      </w:r>
      <w:r>
        <w:t xml:space="preserve">used Mendelson’s</w:t>
      </w:r>
      <w:r>
        <w:rPr>
          <w:vertAlign w:val="superscript"/>
        </w:rPr>
        <w:t xml:space="preserve">29</w:t>
      </w:r>
      <w:r>
        <w:t xml:space="preserve"> </w:t>
      </w:r>
      <w:r>
        <w:t xml:space="preserve">guidelines in addition to R&amp;K. Edinger</w:t>
      </w:r>
      <w:r>
        <w:rPr>
          <w:vertAlign w:val="superscript"/>
        </w:rPr>
        <w:t xml:space="preserve">2</w:t>
      </w:r>
      <w:r>
        <w:t xml:space="preserve"> </w:t>
      </w:r>
      <w:r>
        <w:t xml:space="preserve">used combined audio and visual criteria for sleep staging</w:t>
      </w:r>
      <w:r>
        <w:rPr>
          <w:vertAlign w:val="superscript"/>
        </w:rPr>
        <w:t xml:space="preserve">30</w:t>
      </w:r>
      <w:r>
        <w:t xml:space="preserve">. A total of 5 studies did not report scoring criteria. In terms of setting, PSG was more frequently conducted in a laboratory (n = 89) than at home (n = 21). Other environments included a truck-berth (n = 1), fMRI (n = 1) and an airline rest facility (n = 1). Two studies did not report scoring criteria. Recording periods were predominantly nocturnal (n = 99), but also included daytime naps (n = 5), and other sleep periods (n = 4).</w:t>
      </w:r>
    </w:p>
    <w:bookmarkEnd w:id="43"/>
    <w:bookmarkStart w:id="56" w:name="actigraphy"/>
    <w:p>
      <w:pPr>
        <w:pStyle w:val="Heading4"/>
      </w:pPr>
      <w:r>
        <w:rPr>
          <w:rStyle w:val="SectionNumber"/>
        </w:rPr>
        <w:t xml:space="preserve">4.2.1.2</w:t>
      </w:r>
      <w:r>
        <w:tab/>
      </w:r>
      <w:r>
        <w:t xml:space="preserve">Actigraphy</w:t>
      </w:r>
    </w:p>
    <w:p>
      <w:pPr>
        <w:pStyle w:val="FirstParagraph"/>
      </w:pPr>
      <w:r>
        <w:t xml:space="preserve">We recorded features of actigraphy including device name, scoring algorithm, software, and rest interval definition. See Table</w:t>
      </w:r>
      <w:r>
        <w:t xml:space="preserve"> </w:t>
      </w:r>
      <w:r>
        <w:t xml:space="preserve">11.5</w:t>
      </w:r>
      <w:r>
        <w:t xml:space="preserve"> </w:t>
      </w:r>
      <w:r>
        <w:t xml:space="preserve">in the appendices for full tabulations of actigraphy characateristics. Actigraphy scoring algorithms are responsible for determining wakefulness and sleep from accelerometer-derived motor activity. Scoring algorithms varied across studies and included Actiware</w:t>
      </w:r>
      <w:r>
        <w:rPr>
          <w:vertAlign w:val="superscript"/>
        </w:rPr>
        <w:t xml:space="preserve">31</w:t>
      </w:r>
      <w:r>
        <w:t xml:space="preserve">, MotionWare (CamNTech, UK), SenseWear</w:t>
      </w:r>
      <w:r>
        <w:rPr>
          <w:vertAlign w:val="superscript"/>
        </w:rPr>
        <w:t xml:space="preserve">32</w:t>
      </w:r>
      <w:r>
        <w:t xml:space="preserve">, Domino Light</w:t>
      </w:r>
      <w:r>
        <w:rPr>
          <w:vertAlign w:val="superscript"/>
        </w:rPr>
        <w:t xml:space="preserve">33</w:t>
      </w:r>
      <w:r>
        <w:t xml:space="preserve">, Cole-Kripke</w:t>
      </w:r>
      <w:r>
        <w:rPr>
          <w:vertAlign w:val="superscript"/>
        </w:rPr>
        <w:t xml:space="preserve">34</w:t>
      </w:r>
      <w:r>
        <w:t xml:space="preserve">, Kripke</w:t>
      </w:r>
      <w:r>
        <w:rPr>
          <w:vertAlign w:val="superscript"/>
        </w:rPr>
        <w:t xml:space="preserve">35</w:t>
      </w:r>
      <w:r>
        <w:t xml:space="preserve">, Sadeh</w:t>
      </w:r>
      <w:r>
        <w:rPr>
          <w:vertAlign w:val="superscript"/>
        </w:rPr>
        <w:t xml:space="preserve">36</w:t>
      </w:r>
      <w:r>
        <w:t xml:space="preserve">, Actiheart</w:t>
      </w:r>
      <w:r>
        <w:rPr>
          <w:vertAlign w:val="superscript"/>
        </w:rPr>
        <w:t xml:space="preserve">37</w:t>
      </w:r>
      <w:r>
        <w:t xml:space="preserve">, Fitbit</w:t>
      </w:r>
      <w:r>
        <w:rPr>
          <w:vertAlign w:val="superscript"/>
        </w:rPr>
        <w:t xml:space="preserve">38</w:t>
      </w:r>
      <w:r>
        <w:t xml:space="preserve">, UCSD</w:t>
      </w:r>
      <w:r>
        <w:rPr>
          <w:vertAlign w:val="superscript"/>
        </w:rPr>
        <w:t xml:space="preserve">38</w:t>
      </w:r>
      <w:r>
        <w:t xml:space="preserve">, ActiLife</w:t>
      </w:r>
      <w:r>
        <w:rPr>
          <w:vertAlign w:val="superscript"/>
        </w:rPr>
        <w:t xml:space="preserve">39</w:t>
      </w:r>
      <w:r>
        <w:t xml:space="preserve">, Actillume</w:t>
      </w:r>
      <w:r>
        <w:rPr>
          <w:vertAlign w:val="superscript"/>
        </w:rPr>
        <w:t xml:space="preserve">38</w:t>
      </w:r>
      <w:r>
        <w:t xml:space="preserve">, Micro-Electro-Mechanical-Systems</w:t>
      </w:r>
      <w:r>
        <w:rPr>
          <w:vertAlign w:val="superscript"/>
        </w:rPr>
        <w:t xml:space="preserve">40</w:t>
      </w:r>
      <w:r>
        <w:t xml:space="preserve">, Sleep Sign Act (Kissei Comtec Co, Japan), IM Systems (Individual Monitoring Systems, Inc., UWA), Machine Learning Alogrithms</w:t>
      </w:r>
      <w:r>
        <w:rPr>
          <w:vertAlign w:val="superscript"/>
        </w:rPr>
        <w:t xml:space="preserve">41</w:t>
      </w:r>
      <w:r>
        <w:t xml:space="preserve">, Fatigue Science</w:t>
      </w:r>
      <w:r>
        <w:rPr>
          <w:vertAlign w:val="superscript"/>
        </w:rPr>
        <w:t xml:space="preserve">42</w:t>
      </w:r>
      <w:r>
        <w:t xml:space="preserve">, Barouni</w:t>
      </w:r>
      <w:r>
        <w:rPr>
          <w:vertAlign w:val="superscript"/>
        </w:rPr>
        <w:t xml:space="preserve">43</w:t>
      </w:r>
      <w:r>
        <w:t xml:space="preserve">, Choi</w:t>
      </w:r>
      <w:r>
        <w:rPr>
          <w:vertAlign w:val="superscript"/>
        </w:rPr>
        <w:t xml:space="preserve">44</w:t>
      </w:r>
      <w:r>
        <w:t xml:space="preserve">, Tudor-Locke</w:t>
      </w:r>
      <w:r>
        <w:rPr>
          <w:vertAlign w:val="superscript"/>
        </w:rPr>
        <w:t xml:space="preserve">45</w:t>
      </w:r>
      <w:r>
        <w:t xml:space="preserve">, and Troiano</w:t>
      </w:r>
      <w:r>
        <w:rPr>
          <w:vertAlign w:val="superscript"/>
        </w:rPr>
        <w:t xml:space="preserve">46</w:t>
      </w:r>
      <w:r>
        <w:t xml:space="preserve">. The frequencies of these algorithms are depicted in Figure</w:t>
      </w:r>
      <w:r>
        <w:t xml:space="preserve"> </w:t>
      </w:r>
      <w:r>
        <w:t xml:space="preserve">4.3</w:t>
      </w:r>
      <w:r>
        <w:t xml:space="preserve">.</w:t>
      </w:r>
    </w:p>
    <w:p>
      <w:pPr>
        <w:pStyle w:val="CaptionedFigure"/>
      </w:pPr>
      <w:r>
        <w:drawing>
          <wp:inline>
            <wp:extent cx="4620126" cy="3696101"/>
            <wp:effectExtent b="0" l="0" r="0" t="0"/>
            <wp:docPr descr="Figure 4.3: Actigraphy algorithms" title="" id="45" name="Picture"/>
            <a:graphic>
              <a:graphicData uri="http://schemas.openxmlformats.org/drawingml/2006/picture">
                <pic:pic>
                  <pic:nvPicPr>
                    <pic:cNvPr descr="review_markdown_files/figure-docx/algorithm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7" w:name="fig:algorithms"/>
      <w:bookmarkEnd w:id="47"/>
      <w:r>
        <w:t xml:space="preserve">Figure 4.3: Actigraphy algorithms</w:t>
      </w:r>
    </w:p>
    <w:p>
      <w:pPr>
        <w:pStyle w:val="BodyText"/>
      </w:pPr>
      <w:r>
        <w:t xml:space="preserve">Studies using Actiware algorithms varied in their selection of thresholds for scoring wakefulness. These are depicted in Figure</w:t>
      </w:r>
      <w:r>
        <w:t xml:space="preserve"> </w:t>
      </w:r>
      <w:r>
        <w:t xml:space="preserve">4.4</w:t>
      </w:r>
      <w:r>
        <w:t xml:space="preserve"> </w:t>
      </w:r>
      <w:r>
        <w:t xml:space="preserve">below.</w:t>
      </w:r>
    </w:p>
    <w:p>
      <w:pPr>
        <w:pStyle w:val="CaptionedFigure"/>
      </w:pPr>
      <w:r>
        <w:drawing>
          <wp:inline>
            <wp:extent cx="4620126" cy="2772075"/>
            <wp:effectExtent b="0" l="0" r="0" t="0"/>
            <wp:docPr descr="Figure 4.4: Actiware algorithm threshold settings" title="" id="49" name="Picture"/>
            <a:graphic>
              <a:graphicData uri="http://schemas.openxmlformats.org/drawingml/2006/picture">
                <pic:pic>
                  <pic:nvPicPr>
                    <pic:cNvPr descr="review_markdown_files/figure-docx/actiware-1.png" id="5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bookmarkStart w:id="51" w:name="fig:actiware"/>
      <w:bookmarkEnd w:id="51"/>
      <w:r>
        <w:t xml:space="preserve">Figure 4.4: Actiware algorithm threshold settings</w:t>
      </w:r>
    </w:p>
    <w:p>
      <w:pPr>
        <w:pStyle w:val="BodyText"/>
      </w:pPr>
      <w:r>
        <w:t xml:space="preserve">The rest interval in actigraphy is the period of time where activity is assessed for sleep and is usually intended to coincide with the time the wearer is in bed, attempting to sleep. Information used to define rest intervals varied across reviewed studies and included, singly or in combination, are depicted below in Figure</w:t>
      </w:r>
      <w:r>
        <w:t xml:space="preserve"> </w:t>
      </w:r>
      <w:r>
        <w:t xml:space="preserve">4.5</w:t>
      </w:r>
      <w:r>
        <w:t xml:space="preserve">.</w:t>
      </w:r>
    </w:p>
    <w:p>
      <w:pPr>
        <w:pStyle w:val="CaptionedFigure"/>
      </w:pPr>
      <w:r>
        <w:drawing>
          <wp:inline>
            <wp:extent cx="4620126" cy="3696101"/>
            <wp:effectExtent b="0" l="0" r="0" t="0"/>
            <wp:docPr descr="Figure 4.5: Methods for defining rest intervals in actigraphy" title="" id="53" name="Picture"/>
            <a:graphic>
              <a:graphicData uri="http://schemas.openxmlformats.org/drawingml/2006/picture">
                <pic:pic>
                  <pic:nvPicPr>
                    <pic:cNvPr descr="review_markdown_files/figure-docx/interval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5" w:name="fig:intervals"/>
      <w:bookmarkEnd w:id="55"/>
      <w:r>
        <w:t xml:space="preserve">Figure 4.5: Methods for defining rest intervals in actigraphy</w:t>
      </w:r>
    </w:p>
    <w:p>
      <w:pPr>
        <w:pStyle w:val="BodyText"/>
      </w:pPr>
      <w:r>
        <w:t xml:space="preserve">The precise combinations or orders of priority of methods in each study varied markedly. See Table</w:t>
      </w:r>
      <w:r>
        <w:t xml:space="preserve"> </w:t>
      </w:r>
      <w:r>
        <w:t xml:space="preserve">11.5</w:t>
      </w:r>
      <w:r>
        <w:t xml:space="preserve"> </w:t>
      </w:r>
      <w:r>
        <w:t xml:space="preserve">in the appendices for qualitative descriptions of rest interval approaches across reviewed studies.</w:t>
      </w:r>
      <w:r>
        <w:t xml:space="preserve"> </w:t>
      </w:r>
      <w:r>
        <w:t xml:space="preserve">“</w:t>
      </w:r>
      <w:r>
        <w:t xml:space="preserve">Discrepancies queried</w:t>
      </w:r>
      <w:r>
        <w:t xml:space="preserve">”</w:t>
      </w:r>
      <w:r>
        <w:t xml:space="preserve"> </w:t>
      </w:r>
      <w:r>
        <w:t xml:space="preserve">indicates that discrepant sleep diary and actigraphy bed and wake times were queried directly with participants and adjusted following discussion.</w:t>
      </w:r>
    </w:p>
    <w:bookmarkEnd w:id="56"/>
    <w:bookmarkEnd w:id="57"/>
    <w:bookmarkStart w:id="58" w:name="measures-of-self-report-sleep"/>
    <w:p>
      <w:pPr>
        <w:pStyle w:val="Heading3"/>
      </w:pPr>
      <w:r>
        <w:rPr>
          <w:rStyle w:val="SectionNumber"/>
        </w:rPr>
        <w:t xml:space="preserve">4.2.2</w:t>
      </w:r>
      <w:r>
        <w:tab/>
      </w:r>
      <w:r>
        <w:t xml:space="preserve">Measures of self-report sleep</w:t>
      </w:r>
    </w:p>
    <w:p>
      <w:pPr>
        <w:pStyle w:val="FirstParagraph"/>
      </w:pPr>
      <w:r>
        <w:t xml:space="preserve">Nine types of self-report sleep measure were identified: sleep diaries such as the consensus sleep diary</w:t>
      </w:r>
      <w:r>
        <w:rPr>
          <w:vertAlign w:val="superscript"/>
        </w:rPr>
        <w:t xml:space="preserve">47</w:t>
      </w:r>
      <w:r>
        <w:t xml:space="preserve">, where data are entered in a numerical format (n = 102); graphical sleep diaries (also known as raster plots), where responses are drawn on scales comprising discrete blocks of time (n = 10); morning questionnaires, single-night estimates of self-report sleep typically administered following PSG (n = 72); habitual sleep questionnaires such as the Pittsburgh Sleep Quality Index (PSQI)</w:t>
      </w:r>
      <w:r>
        <w:rPr>
          <w:vertAlign w:val="superscript"/>
        </w:rPr>
        <w:t xml:space="preserve">48</w:t>
      </w:r>
      <w:r>
        <w:t xml:space="preserve">, where respondents provide information on their usual sleep over a period of weeks (n = 17); morning questionnaires, where participants are queried directly by experimenters about their sleep (n = 3); graphical post-nap questionnaires that require graphical responses such as shading blocks of time (n = 1); and post-wake interviews where participants are queried about their sleep directly following natural or induced awakenings (n = 4). The specific self-report sleep questionnaire used in each study was recorded when this information was available. See supplemental materials for a qualitative overview of sleep questionnaires. We also recorded whether self-report sleep measures aimed to capture</w:t>
      </w:r>
      <w:r>
        <w:t xml:space="preserve"> </w:t>
      </w:r>
      <w:r>
        <w:rPr>
          <w:iCs/>
          <w:i/>
        </w:rPr>
        <w:t xml:space="preserve">habitual sleep</w:t>
      </w:r>
      <w:r>
        <w:t xml:space="preserve">, an individual’s typical sleep over a period of weeks to a month, or sleep occurring night-by-night or sleep episode-by-sleep episode at the same time as objective measures, referred to here as</w:t>
      </w:r>
      <w:r>
        <w:t xml:space="preserve"> </w:t>
      </w:r>
      <w:r>
        <w:rPr>
          <w:iCs/>
          <w:i/>
        </w:rPr>
        <w:t xml:space="preserve">episodic</w:t>
      </w:r>
      <w:r>
        <w:t xml:space="preserve"> </w:t>
      </w:r>
      <w:r>
        <w:t xml:space="preserve">sleep. In the present review, 51 studies measured habitual sleep, 187 studies measured episodic sleep, and 7 measured both.</w:t>
      </w:r>
    </w:p>
    <w:bookmarkEnd w:id="58"/>
    <w:bookmarkEnd w:id="59"/>
    <w:bookmarkStart w:id="67" w:name="sleep-variables"/>
    <w:p>
      <w:pPr>
        <w:pStyle w:val="Heading2"/>
      </w:pPr>
      <w:r>
        <w:rPr>
          <w:rStyle w:val="SectionNumber"/>
        </w:rPr>
        <w:t xml:space="preserve">4.3</w:t>
      </w:r>
      <w:r>
        <w:tab/>
      </w:r>
      <w:r>
        <w:t xml:space="preserve">Sleep variables</w:t>
      </w:r>
    </w:p>
    <w:p>
      <w:pPr>
        <w:pStyle w:val="FirstParagraph"/>
      </w:pPr>
      <w:r>
        <w:t xml:space="preserve">A range of variables were used to measure sleep discrepancy. These are depicted below in Table</w:t>
      </w:r>
      <w:r>
        <w:t xml:space="preserve"> </w:t>
      </w:r>
      <w:r>
        <w:t xml:space="preserve">4.1</w:t>
      </w:r>
      <w:r>
        <w:t xml:space="preserve">.</w:t>
      </w:r>
      <w:r>
        <w:br/>
      </w:r>
    </w:p>
    <w:p>
      <w:pPr>
        <w:pStyle w:val="BodyText"/>
      </w:pPr>
      <w:r>
        <w:t xml:space="preserve">(#tab:variables)Sleep variables used for operationalising sleep discrepancy</w:t>
      </w:r>
    </w:p>
    <w:p>
      <w:pPr>
        <w:pStyle w:val="BodyText"/>
      </w:pPr>
      <w:r>
        <w:t xml:space="preserve">Variable name</w:t>
      </w:r>
    </w:p>
    <w:p>
      <w:pPr>
        <w:pStyle w:val="BodyText"/>
      </w:pPr>
      <w:r>
        <w:t xml:space="preserve">Abbreviation</w:t>
      </w:r>
    </w:p>
    <w:p>
      <w:pPr>
        <w:pStyle w:val="BodyText"/>
      </w:pPr>
      <w:r>
        <w:t xml:space="preserve">Calculation</w:t>
      </w:r>
    </w:p>
    <w:p>
      <w:pPr>
        <w:pStyle w:val="BodyText"/>
      </w:pPr>
      <w:r>
        <w:t xml:space="preserve">Equivalent terms</w:t>
      </w:r>
    </w:p>
    <w:p>
      <w:pPr>
        <w:pStyle w:val="BodyText"/>
      </w:pPr>
      <w:r>
        <w:t xml:space="preserve">Number of studies</w:t>
      </w:r>
    </w:p>
    <w:p>
      <w:pPr>
        <w:pStyle w:val="BodyText"/>
      </w:pPr>
      <w:r>
        <w:t xml:space="preserve">Total sleep time</w:t>
      </w:r>
    </w:p>
    <w:p>
      <w:pPr>
        <w:pStyle w:val="BodyText"/>
      </w:pPr>
      <w:r>
        <w:t xml:space="preserve">TST</w:t>
      </w:r>
    </w:p>
    <w:p>
      <w:pPr>
        <w:pStyle w:val="BodyText"/>
      </w:pPr>
      <w:r>
        <w:t xml:space="preserve">Varied (Objective, Self-report)</w:t>
      </w:r>
    </w:p>
    <w:p>
      <w:pPr>
        <w:pStyle w:val="BodyText"/>
      </w:pPr>
      <w:r>
        <w:t xml:space="preserve">Sleep duration</w:t>
      </w:r>
    </w:p>
    <w:p>
      <w:pPr>
        <w:pStyle w:val="BodyText"/>
      </w:pPr>
      <w:r>
        <w:t xml:space="preserve">197</w:t>
      </w:r>
    </w:p>
    <w:p>
      <w:pPr>
        <w:pStyle w:val="BodyText"/>
      </w:pPr>
      <w:r>
        <w:t xml:space="preserve">Sleep onset latency</w:t>
      </w:r>
    </w:p>
    <w:p>
      <w:pPr>
        <w:pStyle w:val="BodyText"/>
      </w:pPr>
      <w:r>
        <w:t xml:space="preserve">SOL</w:t>
      </w:r>
    </w:p>
    <w:p>
      <w:pPr>
        <w:pStyle w:val="BodyText"/>
      </w:pPr>
      <w:r>
        <w:t xml:space="preserve">Varied (Objective)</w:t>
      </w:r>
    </w:p>
    <w:p>
      <w:pPr>
        <w:pStyle w:val="BodyText"/>
      </w:pPr>
      <w:r>
        <w:t xml:space="preserve">Sleep latency (SL)</w:t>
      </w:r>
    </w:p>
    <w:p>
      <w:pPr>
        <w:pStyle w:val="BodyText"/>
      </w:pPr>
      <w:r>
        <w:t xml:space="preserve">142</w:t>
      </w:r>
    </w:p>
    <w:p>
      <w:pPr>
        <w:pStyle w:val="BodyText"/>
      </w:pPr>
      <w:r>
        <w:t xml:space="preserve">Wake after sleep onset</w:t>
      </w:r>
    </w:p>
    <w:p>
      <w:pPr>
        <w:pStyle w:val="BodyText"/>
      </w:pPr>
      <w:r>
        <w:t xml:space="preserve">WASO</w:t>
      </w:r>
    </w:p>
    <w:p>
      <w:pPr>
        <w:pStyle w:val="BodyText"/>
      </w:pPr>
      <w:r>
        <w:t xml:space="preserve">Varied (Self-report)</w:t>
      </w:r>
    </w:p>
    <w:p>
      <w:pPr>
        <w:pStyle w:val="BodyText"/>
      </w:pPr>
      <w:r>
        <w:t xml:space="preserve">73</w:t>
      </w:r>
    </w:p>
    <w:p>
      <w:pPr>
        <w:pStyle w:val="BodyText"/>
      </w:pPr>
      <w:r>
        <w:t xml:space="preserve">Sleep efficiency</w:t>
      </w:r>
    </w:p>
    <w:p>
      <w:pPr>
        <w:pStyle w:val="BodyText"/>
      </w:pPr>
      <w:r>
        <w:t xml:space="preserve">SE</w:t>
      </w:r>
    </w:p>
    <w:p>
      <w:pPr>
        <w:pStyle w:val="BodyText"/>
      </w:pPr>
      <w:r>
        <w:t xml:space="preserve">Varied (Self-report, Objective)</w:t>
      </w:r>
    </w:p>
    <w:p>
      <w:pPr>
        <w:pStyle w:val="BodyText"/>
      </w:pPr>
      <w:r>
        <w:t xml:space="preserve">Sleep efficiency index (SEI)</w:t>
      </w:r>
    </w:p>
    <w:p>
      <w:pPr>
        <w:pStyle w:val="BodyText"/>
      </w:pPr>
      <w:r>
        <w:t xml:space="preserve">65</w:t>
      </w:r>
    </w:p>
    <w:p>
      <w:pPr>
        <w:pStyle w:val="BodyText"/>
      </w:pPr>
      <w:r>
        <w:t xml:space="preserve">Time in bed</w:t>
      </w:r>
    </w:p>
    <w:p>
      <w:pPr>
        <w:pStyle w:val="BodyText"/>
      </w:pPr>
      <w:r>
        <w:t xml:space="preserve">TIB</w:t>
      </w:r>
    </w:p>
    <w:p>
      <w:pPr>
        <w:pStyle w:val="BodyText"/>
      </w:pPr>
      <w:r>
        <w:t xml:space="preserve">BT - RT</w:t>
      </w:r>
    </w:p>
    <w:p>
      <w:pPr>
        <w:pStyle w:val="BodyText"/>
      </w:pPr>
      <w:r>
        <w:t xml:space="preserve">21</w:t>
      </w:r>
    </w:p>
    <w:p>
      <w:pPr>
        <w:pStyle w:val="BodyText"/>
      </w:pPr>
      <w:r>
        <w:t xml:space="preserve">Number of awakenings</w:t>
      </w:r>
    </w:p>
    <w:p>
      <w:pPr>
        <w:pStyle w:val="BodyText"/>
      </w:pPr>
      <w:r>
        <w:t xml:space="preserve">NWAK</w:t>
      </w:r>
    </w:p>
    <w:p>
      <w:pPr>
        <w:pStyle w:val="BodyText"/>
      </w:pPr>
      <w:r>
        <w:t xml:space="preserve">27</w:t>
      </w:r>
    </w:p>
    <w:p>
      <w:pPr>
        <w:pStyle w:val="BodyText"/>
      </w:pPr>
      <w:r>
        <w:t xml:space="preserve">Total wake time</w:t>
      </w:r>
    </w:p>
    <w:p>
      <w:pPr>
        <w:pStyle w:val="BodyText"/>
      </w:pPr>
      <w:r>
        <w:t xml:space="preserve">TWT</w:t>
      </w:r>
    </w:p>
    <w:p>
      <w:pPr>
        <w:pStyle w:val="BodyText"/>
      </w:pPr>
      <w:r>
        <w:t xml:space="preserve">SOL + WASO + terminal wakefulness (TWAK)</w:t>
      </w:r>
    </w:p>
    <w:p>
      <w:pPr>
        <w:pStyle w:val="BodyText"/>
      </w:pPr>
      <w:r>
        <w:t xml:space="preserve">7</w:t>
      </w:r>
    </w:p>
    <w:p>
      <w:pPr>
        <w:pStyle w:val="BodyText"/>
      </w:pPr>
      <w:r>
        <w:t xml:space="preserve">Sleep period time</w:t>
      </w:r>
    </w:p>
    <w:p>
      <w:pPr>
        <w:pStyle w:val="BodyText"/>
      </w:pPr>
      <w:r>
        <w:t xml:space="preserve">SPT</w:t>
      </w:r>
    </w:p>
    <w:p>
      <w:pPr>
        <w:pStyle w:val="BodyText"/>
      </w:pPr>
      <w:r>
        <w:t xml:space="preserve">BT - FWT</w:t>
      </w:r>
    </w:p>
    <w:p>
      <w:pPr>
        <w:pStyle w:val="BodyText"/>
      </w:pPr>
      <w:r>
        <w:t xml:space="preserve">5</w:t>
      </w:r>
    </w:p>
    <w:p>
      <w:pPr>
        <w:pStyle w:val="BodyText"/>
      </w:pPr>
      <w:r>
        <w:t xml:space="preserve">Sleep onset time</w:t>
      </w:r>
    </w:p>
    <w:p>
      <w:pPr>
        <w:pStyle w:val="BodyText"/>
      </w:pPr>
      <w:r>
        <w:t xml:space="preserve">SOT</w:t>
      </w:r>
    </w:p>
    <w:p>
      <w:pPr>
        <w:pStyle w:val="BodyText"/>
      </w:pPr>
      <w:r>
        <w:t xml:space="preserve">Time at sleep onset</w:t>
      </w:r>
    </w:p>
    <w:p>
      <w:pPr>
        <w:pStyle w:val="BodyText"/>
      </w:pPr>
      <w:r>
        <w:t xml:space="preserve">Sleep onset (actigraphy)</w:t>
      </w:r>
    </w:p>
    <w:p>
      <w:pPr>
        <w:pStyle w:val="BodyText"/>
      </w:pPr>
      <w:r>
        <w:t xml:space="preserve">13</w:t>
      </w:r>
    </w:p>
    <w:p>
      <w:pPr>
        <w:pStyle w:val="BodyText"/>
      </w:pPr>
      <w:r>
        <w:t xml:space="preserve">Final wake time</w:t>
      </w:r>
    </w:p>
    <w:p>
      <w:pPr>
        <w:pStyle w:val="BodyText"/>
      </w:pPr>
      <w:r>
        <w:t xml:space="preserve">FWT</w:t>
      </w:r>
    </w:p>
    <w:p>
      <w:pPr>
        <w:pStyle w:val="BodyText"/>
      </w:pPr>
      <w:r>
        <w:t xml:space="preserve">Time at final awakening</w:t>
      </w:r>
    </w:p>
    <w:p>
      <w:pPr>
        <w:pStyle w:val="BodyText"/>
      </w:pPr>
      <w:r>
        <w:t xml:space="preserve">19</w:t>
      </w:r>
    </w:p>
    <w:p>
      <w:pPr>
        <w:pStyle w:val="BodyText"/>
      </w:pPr>
      <w:r>
        <w:t xml:space="preserve">Bed time</w:t>
      </w:r>
    </w:p>
    <w:p>
      <w:pPr>
        <w:pStyle w:val="BodyText"/>
      </w:pPr>
      <w:r>
        <w:t xml:space="preserve">BT</w:t>
      </w:r>
    </w:p>
    <w:p>
      <w:pPr>
        <w:pStyle w:val="BodyText"/>
      </w:pPr>
      <w:r>
        <w:t xml:space="preserve">Time where participant is in bed trying to sleep</w:t>
      </w:r>
    </w:p>
    <w:p>
      <w:pPr>
        <w:pStyle w:val="BodyText"/>
      </w:pPr>
      <w:r>
        <w:t xml:space="preserve">Lights off (PSG)</w:t>
      </w:r>
    </w:p>
    <w:p>
      <w:pPr>
        <w:pStyle w:val="BodyText"/>
      </w:pPr>
      <w:r>
        <w:t xml:space="preserve">14</w:t>
      </w:r>
    </w:p>
    <w:p>
      <w:pPr>
        <w:pStyle w:val="BodyText"/>
      </w:pPr>
      <w:r>
        <w:t xml:space="preserve">Rise time</w:t>
      </w:r>
    </w:p>
    <w:p>
      <w:pPr>
        <w:pStyle w:val="BodyText"/>
      </w:pPr>
      <w:r>
        <w:t xml:space="preserve">RT</w:t>
      </w:r>
    </w:p>
    <w:p>
      <w:pPr>
        <w:pStyle w:val="BodyText"/>
      </w:pPr>
      <w:r>
        <w:t xml:space="preserve">Time getting out of bed</w:t>
      </w:r>
    </w:p>
    <w:p>
      <w:pPr>
        <w:pStyle w:val="BodyText"/>
      </w:pPr>
      <w:r>
        <w:t xml:space="preserve">Sleep offset (actigraphy), lights on (PSG)</w:t>
      </w:r>
    </w:p>
    <w:p>
      <w:pPr>
        <w:pStyle w:val="BodyText"/>
      </w:pPr>
      <w:r>
        <w:t xml:space="preserve">2</w:t>
      </w:r>
    </w:p>
    <w:p>
      <w:pPr>
        <w:pStyle w:val="BodyText"/>
      </w:pPr>
      <w:r>
        <w:t xml:space="preserve">Sleep midpoint</w:t>
      </w:r>
    </w:p>
    <w:p>
      <w:pPr>
        <w:pStyle w:val="BodyText"/>
      </w:pPr>
      <w:r>
        <w:t xml:space="preserve">(FWT - BT)/2</w:t>
      </w:r>
    </w:p>
    <w:p>
      <w:pPr>
        <w:pStyle w:val="BodyText"/>
      </w:pPr>
      <w:r>
        <w:t xml:space="preserve">2</w:t>
      </w:r>
    </w:p>
    <w:p>
      <w:pPr>
        <w:pStyle w:val="BodyText"/>
      </w:pPr>
      <w:r>
        <w:t xml:space="preserve">Sleep wake agreement (one possible objective sleep state)</w:t>
      </w:r>
    </w:p>
    <w:p>
      <w:pPr>
        <w:pStyle w:val="BodyText"/>
      </w:pPr>
      <w:r>
        <w:t xml:space="preserve">6</w:t>
      </w:r>
    </w:p>
    <w:p>
      <w:pPr>
        <w:pStyle w:val="BodyText"/>
      </w:pPr>
      <w:r>
        <w:t xml:space="preserve">Sleep wake agreement (two possible objective sleep states)</w:t>
      </w:r>
    </w:p>
    <w:p>
      <w:pPr>
        <w:pStyle w:val="BodyText"/>
      </w:pPr>
      <w:r>
        <w:t xml:space="preserve">4</w:t>
      </w:r>
    </w:p>
    <w:p>
      <w:pPr>
        <w:pStyle w:val="BodyText"/>
      </w:pPr>
      <w:r>
        <w:t xml:space="preserve">Latency to persistent sleep</w:t>
      </w:r>
    </w:p>
    <w:p>
      <w:pPr>
        <w:pStyle w:val="BodyText"/>
      </w:pPr>
      <w:r>
        <w:t xml:space="preserve">LPS</w:t>
      </w:r>
    </w:p>
    <w:p>
      <w:pPr>
        <w:pStyle w:val="BodyText"/>
      </w:pPr>
      <w:r>
        <w:t xml:space="preserve">Latency to 10 minutes of uninterrupted sleep</w:t>
      </w:r>
    </w:p>
    <w:p>
      <w:pPr>
        <w:pStyle w:val="BodyText"/>
      </w:pPr>
      <w:r>
        <w:t xml:space="preserve">3</w:t>
      </w:r>
    </w:p>
    <w:p>
      <w:pPr>
        <w:pStyle w:val="BodyText"/>
      </w:pPr>
      <w:r>
        <w:t xml:space="preserve">Sleep during subjective latency</w:t>
      </w:r>
    </w:p>
    <w:p>
      <w:pPr>
        <w:pStyle w:val="BodyText"/>
      </w:pPr>
      <w:r>
        <w:t xml:space="preserve">SDSL</w:t>
      </w:r>
    </w:p>
    <w:p>
      <w:pPr>
        <w:pStyle w:val="BodyText"/>
      </w:pPr>
      <w:r>
        <w:t xml:space="preserve">Minutes of objective sleep during period defined by self-report sleep latency</w:t>
      </w:r>
    </w:p>
    <w:p>
      <w:pPr>
        <w:pStyle w:val="BodyText"/>
      </w:pPr>
      <w:r>
        <w:t xml:space="preserve">2</w:t>
      </w:r>
    </w:p>
    <w:p>
      <w:pPr>
        <w:pStyle w:val="BodyText"/>
      </w:pPr>
      <w:r>
        <w:t xml:space="preserve">Latency-adjusted total sleep time</w:t>
      </w:r>
    </w:p>
    <w:p>
      <w:pPr>
        <w:pStyle w:val="BodyText"/>
      </w:pPr>
      <w:r>
        <w:t xml:space="preserve">LA-TST</w:t>
      </w:r>
    </w:p>
    <w:p>
      <w:pPr>
        <w:pStyle w:val="BodyText"/>
      </w:pPr>
      <w:r>
        <w:t xml:space="preserve">Objective total sleep time following the point of subjective sleep onset</w:t>
      </w:r>
    </w:p>
    <w:p>
      <w:pPr>
        <w:pStyle w:val="BodyText"/>
      </w:pPr>
      <w:r>
        <w:t xml:space="preserve">1</w:t>
      </w:r>
    </w:p>
    <w:p>
      <w:pPr>
        <w:pStyle w:val="BodyText"/>
      </w:pPr>
      <w:r>
        <w:t xml:space="preserve">Effective sleep time</w:t>
      </w:r>
    </w:p>
    <w:p>
      <w:pPr>
        <w:pStyle w:val="BodyText"/>
      </w:pPr>
      <w:r>
        <w:t xml:space="preserve">EST</w:t>
      </w:r>
    </w:p>
    <w:p>
      <w:pPr>
        <w:pStyle w:val="BodyText"/>
      </w:pPr>
      <w:r>
        <w:t xml:space="preserve">TST - WASO - SOL</w:t>
      </w:r>
    </w:p>
    <w:p>
      <w:pPr>
        <w:pStyle w:val="BodyText"/>
      </w:pPr>
      <w:r>
        <w:t xml:space="preserve">1</w:t>
      </w:r>
    </w:p>
    <w:p>
      <w:pPr>
        <w:pStyle w:val="BodyText"/>
      </w:pPr>
      <w:r>
        <w:t xml:space="preserve">Subjective wake time</w:t>
      </w:r>
    </w:p>
    <w:p>
      <w:pPr>
        <w:pStyle w:val="BodyText"/>
      </w:pPr>
      <w:r>
        <w:t xml:space="preserve">SWT</w:t>
      </w:r>
    </w:p>
    <w:p>
      <w:pPr>
        <w:pStyle w:val="BodyText"/>
      </w:pPr>
      <w:r>
        <w:t xml:space="preserve">WASO + SOL</w:t>
      </w:r>
    </w:p>
    <w:p>
      <w:pPr>
        <w:pStyle w:val="BodyText"/>
      </w:pPr>
      <w:r>
        <w:t xml:space="preserve">1</w:t>
      </w:r>
    </w:p>
    <w:p>
      <w:pPr>
        <w:pStyle w:val="BodyText"/>
      </w:pPr>
      <w:r>
        <w:t xml:space="preserve">Terminal wakefulness</w:t>
      </w:r>
    </w:p>
    <w:p>
      <w:pPr>
        <w:pStyle w:val="BodyText"/>
      </w:pPr>
      <w:r>
        <w:t xml:space="preserve">TWAK</w:t>
      </w:r>
    </w:p>
    <w:p>
      <w:pPr>
        <w:pStyle w:val="BodyText"/>
      </w:pPr>
      <w:r>
        <w:t xml:space="preserve">RT - FWT</w:t>
      </w:r>
    </w:p>
    <w:p>
      <w:pPr>
        <w:pStyle w:val="BodyText"/>
      </w:pPr>
      <w:r>
        <w:t xml:space="preserve">Wake after sleep offset (WASF)</w:t>
      </w:r>
    </w:p>
    <w:p>
      <w:pPr>
        <w:pStyle w:val="BodyText"/>
      </w:pPr>
      <w:r>
        <w:t xml:space="preserve">0</w:t>
      </w:r>
      <w:r>
        <w:t xml:space="preserve">*</w:t>
      </w:r>
    </w:p>
    <w:p>
      <w:pPr>
        <w:pStyle w:val="BodyText"/>
      </w:pPr>
      <w:r>
        <w:t xml:space="preserve">Intermittent wake time</w:t>
      </w:r>
    </w:p>
    <w:p>
      <w:pPr>
        <w:pStyle w:val="BodyText"/>
      </w:pPr>
      <w:r>
        <w:t xml:space="preserve">IWT</w:t>
      </w:r>
    </w:p>
    <w:p>
      <w:pPr>
        <w:pStyle w:val="BodyText"/>
      </w:pPr>
      <w:r>
        <w:t xml:space="preserve">No definition reported</w:t>
      </w:r>
    </w:p>
    <w:p>
      <w:pPr>
        <w:pStyle w:val="BodyText"/>
      </w:pPr>
      <w:r>
        <w:t xml:space="preserve">1</w:t>
      </w:r>
    </w:p>
    <w:p>
      <w:pPr>
        <w:pStyle w:val="BodyText"/>
      </w:pPr>
      <w:r>
        <w:t xml:space="preserve">Note:</w:t>
      </w:r>
      <w:r>
        <w:t xml:space="preserve"> </w:t>
      </w:r>
    </w:p>
    <w:p>
      <w:pPr>
        <w:pStyle w:val="BodyText"/>
      </w:pPr>
      <w:r>
        <w:t xml:space="preserve"> </w:t>
      </w:r>
      <w:r>
        <w:t xml:space="preserve">Sleep wake agreement (one possible objective sleep state) involved measuring at one or multiple instances whether a participant’s reported sleep state matched the objective sleep state upon which the query was conditional (e.g., participants were only queried during objectively-confirmed sleep). On the other hand, sleep wake agreement (two possible sleep states) involved measuring at one or multiple instances whether a participant’s reported sleep state matched an objective sleep state that was allowed to vary independent of the query (e.g., participants were queried at a certain time point irrespective of sleep state). The former approach produces a binary outcome whereas the latter produces a confusion matrix.</w:t>
      </w:r>
    </w:p>
    <w:p>
      <w:pPr>
        <w:pStyle w:val="BodyText"/>
      </w:pPr>
      <w:r>
        <w:t xml:space="preserve">*</w:t>
      </w:r>
      <w:r>
        <w:t xml:space="preserve"> </w:t>
      </w:r>
      <w:r>
        <w:t xml:space="preserve">TWAK was not used to define sleep discrepancy directly by any of the included studies but is included in the table for clarity</w:t>
      </w:r>
    </w:p>
    <w:p>
      <w:pPr>
        <w:pStyle w:val="BodyText"/>
      </w:pPr>
      <w:r>
        <w:t xml:space="preserve">Sleep time variables including TST, SOL, WASO, SE, and TIB preponderated in the identified studies whilst direct sleep-wake agreement was measured by only a small number. Discrepancy was investigated in variables outside of the conventional sleep time parameters depicted in the table above. Allawati et al</w:t>
      </w:r>
      <w:r>
        <w:rPr>
          <w:vertAlign w:val="superscript"/>
        </w:rPr>
        <w:t xml:space="preserve">6</w:t>
      </w:r>
      <w:r>
        <w:t xml:space="preserve"> </w:t>
      </w:r>
      <w:r>
        <w:t xml:space="preserve">compared self-report and actigraphic measures of sleep patterns including monophasic, biphasic dawn, biphasic siesta, and polyphasic. Lockley et el</w:t>
      </w:r>
      <w:r>
        <w:rPr>
          <w:vertAlign w:val="superscript"/>
        </w:rPr>
        <w:t xml:space="preserve">49</w:t>
      </w:r>
      <w:r>
        <w:t xml:space="preserve">, Dautovich et al</w:t>
      </w:r>
      <w:r>
        <w:rPr>
          <w:vertAlign w:val="superscript"/>
        </w:rPr>
        <w:t xml:space="preserve">50</w:t>
      </w:r>
      <w:r>
        <w:t xml:space="preserve">, Hanisch et al</w:t>
      </w:r>
      <w:r>
        <w:rPr>
          <w:vertAlign w:val="superscript"/>
        </w:rPr>
        <w:t xml:space="preserve">51</w:t>
      </w:r>
      <w:r>
        <w:t xml:space="preserve">, and Nguyen-Michel et al</w:t>
      </w:r>
      <w:r>
        <w:rPr>
          <w:vertAlign w:val="superscript"/>
        </w:rPr>
        <w:t xml:space="preserve">52</w:t>
      </w:r>
      <w:r>
        <w:t xml:space="preserve"> </w:t>
      </w:r>
      <w:r>
        <w:t xml:space="preserve">reported discrepancy for naps specifically, including variables such as number of naps, number of days napped, mean duration of naps, and total nap time. Baek et al</w:t>
      </w:r>
      <w:r>
        <w:rPr>
          <w:vertAlign w:val="superscript"/>
        </w:rPr>
        <w:t xml:space="preserve">53</w:t>
      </w:r>
      <w:r>
        <w:t xml:space="preserve"> </w:t>
      </w:r>
      <w:r>
        <w:t xml:space="preserve">and Chan et al</w:t>
      </w:r>
      <w:r>
        <w:rPr>
          <w:vertAlign w:val="superscript"/>
        </w:rPr>
        <w:t xml:space="preserve">54</w:t>
      </w:r>
      <w:r>
        <w:t xml:space="preserve"> </w:t>
      </w:r>
      <w:r>
        <w:t xml:space="preserve">compared self-report and actigraphic assessments of variability in TST and other sleep parameters. Thun et al</w:t>
      </w:r>
      <w:r>
        <w:rPr>
          <w:vertAlign w:val="superscript"/>
        </w:rPr>
        <w:t xml:space="preserve">55</w:t>
      </w:r>
      <w:r>
        <w:t xml:space="preserve"> </w:t>
      </w:r>
      <w:r>
        <w:t xml:space="preserve">compared self-report and actigraphic measures of morningness-eveningness. Finally, McIntyre et al</w:t>
      </w:r>
      <w:r>
        <w:rPr>
          <w:vertAlign w:val="superscript"/>
        </w:rPr>
        <w:t xml:space="preserve">56</w:t>
      </w:r>
      <w:r>
        <w:t xml:space="preserve"> </w:t>
      </w:r>
      <w:r>
        <w:t xml:space="preserve">investigated self-report-objective discrepancy across a range of sleep behaviours including position at sleep onset, position at wake, number of positional changes, and the presence of leg twitches or jerks.</w:t>
      </w:r>
    </w:p>
    <w:bookmarkStart w:id="60" w:name="self-report-sleep-variable-definitions"/>
    <w:p>
      <w:pPr>
        <w:pStyle w:val="Heading3"/>
      </w:pPr>
      <w:r>
        <w:rPr>
          <w:rStyle w:val="SectionNumber"/>
        </w:rPr>
        <w:t xml:space="preserve">4.3.1</w:t>
      </w:r>
      <w:r>
        <w:tab/>
      </w:r>
      <w:r>
        <w:t xml:space="preserve">Self-report sleep variable definitions</w:t>
      </w:r>
    </w:p>
    <w:p>
      <w:pPr>
        <w:pStyle w:val="FirstParagraph"/>
      </w:pPr>
      <w:r>
        <w:t xml:space="preserve">Calculation of self-report sleep variables total sleep time (TST), wake after sleep onset (WASO), sleep efficiency (SE), and time in bed (TIB) varied across studies. Three types of self-report TST were observed: TST queried directly (e.g.,</w:t>
      </w:r>
      <w:r>
        <w:t xml:space="preserve"> </w:t>
      </w:r>
      <w:r>
        <w:t xml:space="preserve">“</w:t>
      </w:r>
      <w:r>
        <w:t xml:space="preserve">how many minutes did you sleep last night</w:t>
      </w:r>
      <w:r>
        <w:t xml:space="preserve">”</w:t>
      </w:r>
      <w:r>
        <w:t xml:space="preserve">; n = 115); TST calculated from other parameters such as TIB, SOL, and WASO (n = 47); and TST calculated from graphical responses (n = 7). Definitions for WASO included direct query (n = 39), calculation from numerical or graphical responses (n = 7), or the definition was not reported (n = 30). Definitions for self-report TIB included RT-LO (n = 46), FA-LO (n = 4), TST + WASO + SOL (n = 1) or definition was not reported (n = 12). SE was almost unanimously calculated as TST/TIB*100 , although varying definitions for the TST and TIB components affect this outcome. One study</w:t>
      </w:r>
      <w:r>
        <w:rPr>
          <w:vertAlign w:val="superscript"/>
        </w:rPr>
        <w:t xml:space="preserve">57</w:t>
      </w:r>
      <w:r>
        <w:t xml:space="preserve"> </w:t>
      </w:r>
      <w:r>
        <w:t xml:space="preserve">used two definitions of SE, one comprising TST/TIB and the other TST/sleep period time (SPT).</w:t>
      </w:r>
    </w:p>
    <w:bookmarkEnd w:id="60"/>
    <w:bookmarkStart w:id="65" w:name="objective-sleep-variable-definitions"/>
    <w:p>
      <w:pPr>
        <w:pStyle w:val="Heading3"/>
      </w:pPr>
      <w:r>
        <w:rPr>
          <w:rStyle w:val="SectionNumber"/>
        </w:rPr>
        <w:t xml:space="preserve">4.3.2</w:t>
      </w:r>
      <w:r>
        <w:tab/>
      </w:r>
      <w:r>
        <w:t xml:space="preserve">Objective sleep variable definitions</w:t>
      </w:r>
    </w:p>
    <w:p>
      <w:pPr>
        <w:pStyle w:val="FirstParagraph"/>
      </w:pPr>
      <w:r>
        <w:t xml:space="preserve">Definitions of objective TST, SOL, and number of awakenings differed across studies. Sinclair et al</w:t>
      </w:r>
      <w:r>
        <w:rPr>
          <w:vertAlign w:val="superscript"/>
        </w:rPr>
        <w:t xml:space="preserve">58</w:t>
      </w:r>
      <w:r>
        <w:t xml:space="preserve">, in addition to providing a standard definition for TST, measured TST across a 24-hour period, such that time spent asleep outside the usual nocturnal period (i.e., naps) contributed to this measurement. Objective definitions for SOL varied and these are depicted in Figure</w:t>
      </w:r>
      <w:r>
        <w:t xml:space="preserve"> </w:t>
      </w:r>
      <w:r>
        <w:t xml:space="preserve">4.6</w:t>
      </w:r>
      <w:r>
        <w:t xml:space="preserve"> </w:t>
      </w:r>
      <w:r>
        <w:t xml:space="preserve">below.</w:t>
      </w:r>
      <w:r>
        <w:br/>
      </w:r>
    </w:p>
    <w:p>
      <w:pPr>
        <w:pStyle w:val="CaptionedFigure"/>
      </w:pPr>
      <w:r>
        <w:drawing>
          <wp:inline>
            <wp:extent cx="5334000" cy="2133600"/>
            <wp:effectExtent b="0" l="0" r="0" t="0"/>
            <wp:docPr descr="Figure 4.6: Definitions of objective sleep onset latency" title="" id="62" name="Picture"/>
            <a:graphic>
              <a:graphicData uri="http://schemas.openxmlformats.org/drawingml/2006/picture">
                <pic:pic>
                  <pic:nvPicPr>
                    <pic:cNvPr descr="review_markdown_files/figure-docx/SOL-1.png" id="63" name="Picture"/>
                    <pic:cNvPicPr>
                      <a:picLocks noChangeArrowheads="1" noChangeAspect="1"/>
                    </pic:cNvPicPr>
                  </pic:nvPicPr>
                  <pic:blipFill>
                    <a:blip r:embed="rId6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4" w:name="fig:SOL"/>
      <w:bookmarkEnd w:id="64"/>
      <w:r>
        <w:t xml:space="preserve">Figure 4.6: Definitions of objective sleep onset latency</w:t>
      </w:r>
    </w:p>
    <w:p>
      <w:pPr>
        <w:pStyle w:val="BodyText"/>
      </w:pPr>
      <w:r>
        <w:t xml:space="preserve">Most studies used standard PSG or actigraphy criteria for defining objective number of awakenings (i.e., a single epoch of wakefulness). A single exception was Lewis et al</w:t>
      </w:r>
      <w:r>
        <w:rPr>
          <w:vertAlign w:val="superscript"/>
        </w:rPr>
        <w:t xml:space="preserve">59</w:t>
      </w:r>
      <w:r>
        <w:t xml:space="preserve">, who stipulated that a period last over a minute to count as an awakening. Neu et al</w:t>
      </w:r>
      <w:r>
        <w:rPr>
          <w:vertAlign w:val="superscript"/>
        </w:rPr>
        <w:t xml:space="preserve">57</w:t>
      </w:r>
      <w:r>
        <w:t xml:space="preserve"> </w:t>
      </w:r>
      <w:r>
        <w:t xml:space="preserve">used the same definitions for objective SE as they did for SE.</w:t>
      </w:r>
    </w:p>
    <w:bookmarkEnd w:id="65"/>
    <w:bookmarkStart w:id="66" w:name="sleep-quality"/>
    <w:p>
      <w:pPr>
        <w:pStyle w:val="Heading3"/>
      </w:pPr>
      <w:r>
        <w:rPr>
          <w:rStyle w:val="SectionNumber"/>
        </w:rPr>
        <w:t xml:space="preserve">4.3.3</w:t>
      </w:r>
      <w:r>
        <w:tab/>
      </w:r>
      <w:r>
        <w:t xml:space="preserve">Sleep quality</w:t>
      </w:r>
    </w:p>
    <w:p>
      <w:pPr>
        <w:pStyle w:val="FirstParagraph"/>
      </w:pPr>
      <w:r>
        <w:t xml:space="preserve">Sleep quality discrepancy was measured by 14 studies using (on the self-report side) sleep quality ratings (n = 8), PSQI total scores (n = 3), sleep quality factor scores (n = 1), sleep depth ratings (n = 1), or sleep quality composite scores (n = 1). On the objective side, sleep quality measures included SE (n = 7), factor scores from sleep variables (n = 2), sleep architectural variables (n = 7), N3 sleep quantity (n = 1), TWT (n = 1), and a composite variable formed from SOL, WASO, and SE (n = 1). Although approaches varied substantially, the most common combination of sleep quality measures was a sleep quality rating and SE.</w:t>
      </w:r>
    </w:p>
    <w:bookmarkEnd w:id="66"/>
    <w:bookmarkEnd w:id="67"/>
    <w:bookmarkStart w:id="68" w:name="method-of-handling-repeated-measurements"/>
    <w:p>
      <w:pPr>
        <w:pStyle w:val="Heading2"/>
      </w:pPr>
      <w:r>
        <w:rPr>
          <w:rStyle w:val="SectionNumber"/>
        </w:rPr>
        <w:t xml:space="preserve">4.4</w:t>
      </w:r>
      <w:r>
        <w:tab/>
      </w:r>
      <w:r>
        <w:t xml:space="preserve">Method of handling repeated measurements</w:t>
      </w:r>
    </w:p>
    <w:p>
      <w:pPr>
        <w:pStyle w:val="FirstParagraph"/>
      </w:pPr>
      <w:r>
        <w:t xml:space="preserve">Sleep data often involves repeated measurements of the same individual. Actigraphy and sleep diaries usually involve data collection across 7 to 14 days and multiple consecutive nights of PSG are sometimes recorded. The most common methods for handling repeated measures included calculating mean values across multiple instances of recording (n = 96), pooling data across multiple instances of recording (n = 13), using repeated measures ANOVA for analyses (n = 13), calculating mean derived score values across multiple instances of recording (n = 12), using linear mixed models for analyses (n = 10), and conducting analyses separately for each instance of recording (n = 8). 75 studies included only a single instance of recording where no method of dealing with repeated measures was necessary. Less common methods included taking modal values</w:t>
      </w:r>
      <w:r>
        <w:rPr>
          <w:vertAlign w:val="superscript"/>
        </w:rPr>
        <w:t xml:space="preserve">6</w:t>
      </w:r>
      <w:r>
        <w:t xml:space="preserve"> </w:t>
      </w:r>
      <w:r>
        <w:t xml:space="preserve">or median values</w:t>
      </w:r>
      <w:r>
        <w:rPr>
          <w:vertAlign w:val="superscript"/>
        </w:rPr>
        <w:t xml:space="preserve">60,61</w:t>
      </w:r>
      <w:r>
        <w:t xml:space="preserve"> </w:t>
      </w:r>
      <w:r>
        <w:t xml:space="preserve">of multiple instances of recording, calculating the standard deviation of derived index across multiple instances of recording</w:t>
      </w:r>
      <w:r>
        <w:rPr>
          <w:vertAlign w:val="superscript"/>
        </w:rPr>
        <w:t xml:space="preserve">62</w:t>
      </w:r>
      <w:r>
        <w:t xml:space="preserve">, using generalised estimating equations</w:t>
      </w:r>
      <w:r>
        <w:rPr>
          <w:vertAlign w:val="superscript"/>
        </w:rPr>
        <w:t xml:space="preserve">63</w:t>
      </w:r>
      <w:r>
        <w:t xml:space="preserve">, and using structural equation modelling</w:t>
      </w:r>
      <w:r>
        <w:rPr>
          <w:vertAlign w:val="superscript"/>
        </w:rPr>
        <w:t xml:space="preserve">64</w:t>
      </w:r>
      <w:r>
        <w:t xml:space="preserve">. Mean values were a common way of handling repeated measurements for actigraphy studies (n = 85) and to a lesser extent PSG (n = 11).</w:t>
      </w:r>
    </w:p>
    <w:p>
      <w:pPr>
        <w:pStyle w:val="BodyText"/>
      </w:pPr>
      <w:r>
        <w:t xml:space="preserve">Some studies measuring naturalistic sleep in the home environment took day of week into consideration for analyses. Three studies calculated a weighted average for sleep variables equal to 5/7* (mean weekday sleep) + 2/7* (mean weekend sleep), and 9 performed analyses for weeknights and weekends separately.</w:t>
      </w:r>
    </w:p>
    <w:bookmarkEnd w:id="68"/>
    <w:bookmarkStart w:id="72" w:name="Xc83faeb889ee32a33dfeafe3b31025af5403f94"/>
    <w:p>
      <w:pPr>
        <w:pStyle w:val="Heading2"/>
      </w:pPr>
      <w:r>
        <w:rPr>
          <w:rStyle w:val="SectionNumber"/>
        </w:rPr>
        <w:t xml:space="preserve">4.5</w:t>
      </w:r>
      <w:r>
        <w:tab/>
      </w:r>
      <w:r>
        <w:t xml:space="preserve">Direct comparisons of self-report and objective sleep</w:t>
      </w:r>
    </w:p>
    <w:p>
      <w:pPr>
        <w:pStyle w:val="FirstParagraph"/>
      </w:pPr>
      <w:r>
        <w:t xml:space="preserve">A total of 172 studies measured sleep discrepancy at the group level by directly comparing self-report and objective sleep. Methods for achieving this varied and are depicted below in</w:t>
      </w:r>
      <w:r>
        <w:t xml:space="preserve"> </w:t>
      </w:r>
      <w:r>
        <w:t xml:space="preserve">4.7</w:t>
      </w:r>
    </w:p>
    <w:p>
      <w:pPr>
        <w:pStyle w:val="BodyText"/>
      </w:pPr>
      <w:r>
        <w:drawing>
          <wp:inline>
            <wp:extent cx="4620126" cy="3696101"/>
            <wp:effectExtent b="0" l="0" r="0" t="0"/>
            <wp:docPr descr="Figure 4.7: Statistical methods for comparing self-report and objective sleep" title="" id="70" name="Picture"/>
            <a:graphic>
              <a:graphicData uri="http://schemas.openxmlformats.org/drawingml/2006/picture">
                <pic:pic>
                  <pic:nvPicPr>
                    <pic:cNvPr descr="review_markdown_files/figure-docx/group-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Bland Altman analyses include Bland Altman plots and the reporting of 95% limits of agreement</w:t>
      </w:r>
      <w:r>
        <w:rPr>
          <w:vertAlign w:val="superscript"/>
        </w:rPr>
        <w:t xml:space="preserve">65</w:t>
      </w:r>
      <w:r>
        <w:t xml:space="preserve">. Pitman’s test (also known as the Pitman-Morgan test) is a test of differences of variances between dependent samples</w:t>
      </w:r>
      <w:r>
        <w:rPr>
          <w:vertAlign w:val="superscript"/>
        </w:rPr>
        <w:t xml:space="preserve">66,67</w:t>
      </w:r>
      <w:r>
        <w:t xml:space="preserve"> </w:t>
      </w:r>
      <w:r>
        <w:t xml:space="preserve">and was used to compare the variability of self-report and objective sleep.</w:t>
      </w:r>
      <w:r>
        <w:t xml:space="preserve"> </w:t>
      </w:r>
      <w:r>
        <w:t xml:space="preserve">One-sample</w:t>
      </w:r>
      <w:r>
        <w:t xml:space="preserve"> </w:t>
      </w:r>
      <w:r>
        <w:rPr>
          <w:iCs/>
          <w:i/>
        </w:rPr>
        <w:t xml:space="preserve">t</w:t>
      </w:r>
      <w:r>
        <w:t xml:space="preserve">-tests of difference scores are equivalent to paired</w:t>
      </w:r>
      <w:r>
        <w:t xml:space="preserve"> </w:t>
      </w:r>
      <w:r>
        <w:rPr>
          <w:iCs/>
          <w:i/>
        </w:rPr>
        <w:t xml:space="preserve">t</w:t>
      </w:r>
      <w:r>
        <w:t xml:space="preserve">-tests but are included separately in the figure to reflect differences in reporting. Classification performance measures include percentage agreement, accuracy, sensitivity, specificity, positive predictive value (PPV), and negative predictive value (NPV). Formulae used for the intra-class correlation coefficient varied across studies. Spearman correlations and Wilcoxon Signed Rank Tests were often used to handle the skew of variables such as SOL and WASO. Other methods included the delta coefficient</w:t>
      </w:r>
      <w:r>
        <w:rPr>
          <w:vertAlign w:val="superscript"/>
        </w:rPr>
        <w:t xml:space="preserve">68</w:t>
      </w:r>
      <w:r>
        <w:t xml:space="preserve">, partial correlation and factor analysis</w:t>
      </w:r>
      <w:r>
        <w:rPr>
          <w:vertAlign w:val="superscript"/>
        </w:rPr>
        <w:t xml:space="preserve">69</w:t>
      </w:r>
      <w:r>
        <w:t xml:space="preserve">, errors-in-variables regression</w:t>
      </w:r>
      <w:r>
        <w:rPr>
          <w:vertAlign w:val="superscript"/>
        </w:rPr>
        <w:t xml:space="preserve">63</w:t>
      </w:r>
      <w:r>
        <w:t xml:space="preserve">, repeated measures correlation</w:t>
      </w:r>
      <w:r>
        <w:rPr>
          <w:vertAlign w:val="superscript"/>
        </w:rPr>
        <w:t xml:space="preserve">70</w:t>
      </w:r>
      <w:r>
        <w:t xml:space="preserve">, non-parametric limits of agreement</w:t>
      </w:r>
      <w:r>
        <w:rPr>
          <w:vertAlign w:val="superscript"/>
        </w:rPr>
        <w:t xml:space="preserve">71</w:t>
      </w:r>
      <w:r>
        <w:t xml:space="preserve">, survival agreement</w:t>
      </w:r>
      <w:r>
        <w:rPr>
          <w:vertAlign w:val="superscript"/>
        </w:rPr>
        <w:t xml:space="preserve">72</w:t>
      </w:r>
      <w:r>
        <w:t xml:space="preserve">, latent correlations for testing associations at within-subjects and between-subjects level</w:t>
      </w:r>
      <w:r>
        <w:rPr>
          <w:vertAlign w:val="superscript"/>
        </w:rPr>
        <w:t xml:space="preserve">73</w:t>
      </w:r>
      <w:r>
        <w:t xml:space="preserve">, and structural equation modelling</w:t>
      </w:r>
      <w:r>
        <w:rPr>
          <w:vertAlign w:val="superscript"/>
        </w:rPr>
        <w:t xml:space="preserve">64</w:t>
      </w:r>
      <w:r>
        <w:t xml:space="preserve">.</w:t>
      </w:r>
    </w:p>
    <w:bookmarkEnd w:id="72"/>
    <w:bookmarkStart w:id="79" w:name="Xfbc0dcd8ad11035709d0cdc2341f10fd6381fc0"/>
    <w:p>
      <w:pPr>
        <w:pStyle w:val="Heading2"/>
      </w:pPr>
      <w:r>
        <w:rPr>
          <w:rStyle w:val="SectionNumber"/>
        </w:rPr>
        <w:t xml:space="preserve">4.6</w:t>
      </w:r>
      <w:r>
        <w:tab/>
      </w:r>
      <w:r>
        <w:t xml:space="preserve">Methods for investigating the relationship of sleep discrepancy with other variables</w:t>
      </w:r>
    </w:p>
    <w:p>
      <w:pPr>
        <w:pStyle w:val="FirstParagraph"/>
      </w:pPr>
      <w:r>
        <w:t xml:space="preserve">A total of 133 studies aimed to investigate the relationship of sleep discrepancy with other variables of interest. Most studies achieved this by operationalising sleep discrepancy on the individual level through the calculation of a derived index.</w:t>
      </w:r>
    </w:p>
    <w:bookmarkStart w:id="77" w:name="derived-indices"/>
    <w:p>
      <w:pPr>
        <w:pStyle w:val="Heading3"/>
      </w:pPr>
      <w:r>
        <w:rPr>
          <w:rStyle w:val="SectionNumber"/>
        </w:rPr>
        <w:t xml:space="preserve">4.6.1</w:t>
      </w:r>
      <w:r>
        <w:tab/>
      </w:r>
      <w:r>
        <w:t xml:space="preserve">Derived indices</w:t>
      </w:r>
    </w:p>
    <w:p>
      <w:pPr>
        <w:pStyle w:val="FirstParagraph"/>
      </w:pPr>
      <w:r>
        <w:t xml:space="preserve">Approximately half (n = 128) of included studies calculated a derived index (e.g., self-report TST – objective TST) to operationalise sleep discrepancy. Some studies used indices directly in statistical analyses (n = 107) whilst others used indices to divide samples into groups (n =18) either dichotomising (n = 12) or trichotomising (n = 6) derived score values. Methods for deriving indices varied across studies and can be broadly categorised into four groups: arithmetic difference scores, where one measure is simply subtracted from the other (e.g., sTST-oTST); absolute difference scores, composed of the absolute value of algebraic difference scores (e.g., |sTST–oTST|); ratio scores, when one measure is divided by the other (e.g., sTST/oTST); and combination scores that incorporate both subtraction and division of component measures (e.g., oTST-sTST/oTST). A list of indices including the number of studies that used them are provided in Figure</w:t>
      </w:r>
      <w:r>
        <w:t xml:space="preserve"> </w:t>
      </w:r>
      <w:r>
        <w:t xml:space="preserve">4.8</w:t>
      </w:r>
      <w:r>
        <w:t xml:space="preserve"> </w:t>
      </w:r>
      <w:r>
        <w:t xml:space="preserve">below.</w:t>
      </w:r>
    </w:p>
    <w:p>
      <w:pPr>
        <w:pStyle w:val="CaptionedFigure"/>
      </w:pPr>
      <w:r>
        <w:drawing>
          <wp:inline>
            <wp:extent cx="5334000" cy="4741333"/>
            <wp:effectExtent b="0" l="0" r="0" t="0"/>
            <wp:docPr descr="Figure 4.8: Derived indices used for operationalising sleep discrepancy" title="" id="74" name="Picture"/>
            <a:graphic>
              <a:graphicData uri="http://schemas.openxmlformats.org/drawingml/2006/picture">
                <pic:pic>
                  <pic:nvPicPr>
                    <pic:cNvPr descr="review_markdown_files/figure-docx/derived-1.png" id="75" name="Picture"/>
                    <pic:cNvPicPr>
                      <a:picLocks noChangeArrowheads="1" noChangeAspect="1"/>
                    </pic:cNvPicPr>
                  </pic:nvPicPr>
                  <pic:blipFill>
                    <a:blip r:embed="rId73"/>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bookmarkStart w:id="76" w:name="fig:derived"/>
      <w:bookmarkEnd w:id="76"/>
      <w:r>
        <w:t xml:space="preserve">Figure 4.8: Derived indices used for operationalising sleep discrepancy</w:t>
      </w:r>
    </w:p>
    <w:p>
      <w:pPr>
        <w:pStyle w:val="BodyText"/>
      </w:pPr>
      <w:r>
        <w:t xml:space="preserve">Overall, the sleep variables TST, SOL, and WASO represented the substantial majority of derived indices. Arithmetic difference scores were the most common derived index and with these objective sleep was subtracted from self-report sleep considerably more often than vice-versa. By contrast, ratio scores did not differ in directionality, and all that were recorded featured self-report sleep as the numerator and objective sleep as the denominator. Absolute differences are unique amongst derived indices for operationalising negative sleep discrepancy as equal to positive sleep discrepancy. With the relatively few absolute difference scores noted here it appears that the literature has mostly conceived of sleep discrepancy as a directional concept. All the combination scores identified followed the general format of an arithmetic difference score divided by a component of the difference. This method of deriving scores was first devised by Manconi et al</w:t>
      </w:r>
      <w:r>
        <w:rPr>
          <w:vertAlign w:val="superscript"/>
        </w:rPr>
        <w:t xml:space="preserve">74</w:t>
      </w:r>
      <w:r>
        <w:t xml:space="preserve">. Their index was named the misperception index (MI) in its first iteration, is defined as oTST-sTST)/oTST, and was the most common combination score we identified. The MI was constructed to reproduce the bimodal distribution observed with OSE in insomnia patients whilst providing a strong correspondence to the difference score oTST-sTST. Possible values for the MI range from</w:t>
      </w:r>
      <w:r>
        <w:t xml:space="preserve"> </w:t>
      </w:r>
      <m:oMath>
        <m:r>
          <m:rPr>
            <m:sty m:val="p"/>
          </m:rPr>
          <m:t>−</m:t>
        </m:r>
        <m:r>
          <m:rPr>
            <m:sty m:val="p"/>
          </m:rPr>
          <m:t>∞</m:t>
        </m:r>
      </m:oMath>
      <w:r>
        <w:t xml:space="preserve"> </w:t>
      </w:r>
      <w:r>
        <w:t xml:space="preserve">(extreme over-estimation) to +1 (extreme underestimation), although it is recommended to trim the lower limit to -1</w:t>
      </w:r>
      <w:r>
        <w:rPr>
          <w:vertAlign w:val="superscript"/>
        </w:rPr>
        <w:t xml:space="preserve">74</w:t>
      </w:r>
      <w:r>
        <w:t xml:space="preserve">. The principle of dividing an existing difference score by the objective component has since been extended by successive authors to other sleep variables (see the</w:t>
      </w:r>
      <w:r>
        <w:t xml:space="preserve"> </w:t>
      </w:r>
      <w:r>
        <w:t xml:space="preserve">“</w:t>
      </w:r>
      <w:r>
        <w:t xml:space="preserve">Combination scores</w:t>
      </w:r>
      <w:r>
        <w:t xml:space="preserve">”</w:t>
      </w:r>
      <w:r>
        <w:t xml:space="preserve"> </w:t>
      </w:r>
      <w:r>
        <w:t xml:space="preserve">facet in Figure</w:t>
      </w:r>
      <w:r>
        <w:t xml:space="preserve"> </w:t>
      </w:r>
      <w:r>
        <w:t xml:space="preserve">4.8</w:t>
      </w:r>
      <w:r>
        <w:t xml:space="preserve"> </w:t>
      </w:r>
      <w:r>
        <w:t xml:space="preserve">above).</w:t>
      </w:r>
    </w:p>
    <w:p>
      <w:pPr>
        <w:pStyle w:val="BodyText"/>
      </w:pPr>
      <w:r>
        <w:t xml:space="preserve">A handful of more atypical derived scores were identified. Jackowska et al</w:t>
      </w:r>
      <w:r>
        <w:rPr>
          <w:vertAlign w:val="superscript"/>
        </w:rPr>
        <w:t xml:space="preserve">75</w:t>
      </w:r>
      <w:r>
        <w:t xml:space="preserve"> </w:t>
      </w:r>
      <w:r>
        <w:t xml:space="preserve">created a sleep quality discrepancy index by subtracting a z-transformed self-report sleep quality rating from z-transformed objective SE. Kay et al</w:t>
      </w:r>
      <w:r>
        <w:rPr>
          <w:vertAlign w:val="superscript"/>
        </w:rPr>
        <w:t xml:space="preserve">62</w:t>
      </w:r>
      <w:r>
        <w:t xml:space="preserve"> </w:t>
      </w:r>
      <w:r>
        <w:t xml:space="preserve">derived a nightly variability index for sSOL-oSOL and sWASO-oWASO by dividing intra-individual standard deviations by the sample-wise standard deviation for each variable. Mendelson et al</w:t>
      </w:r>
      <w:r>
        <w:rPr>
          <w:vertAlign w:val="superscript"/>
        </w:rPr>
        <w:t xml:space="preserve">76</w:t>
      </w:r>
      <w:r>
        <w:t xml:space="preserve"> </w:t>
      </w:r>
      <w:r>
        <w:t xml:space="preserve">divided self-report sleep following experimental awakenings by objective sleep following experimental awakenings. Winer et al</w:t>
      </w:r>
      <w:r>
        <w:rPr>
          <w:vertAlign w:val="superscript"/>
        </w:rPr>
        <w:t xml:space="preserve">77</w:t>
      </w:r>
      <w:r>
        <w:t xml:space="preserve"> </w:t>
      </w:r>
      <w:r>
        <w:t xml:space="preserve">derived a difference score from subtracting composite scores composed of the average of z scores of TST, SE, and sleep fragmentation (number of awakenings/SPT*100) from z-transformed PSQI total scores.</w:t>
      </w:r>
    </w:p>
    <w:bookmarkEnd w:id="77"/>
    <w:bookmarkStart w:id="78" w:name="altdisc"/>
    <w:p>
      <w:pPr>
        <w:pStyle w:val="Heading3"/>
      </w:pPr>
      <w:r>
        <w:rPr>
          <w:rStyle w:val="SectionNumber"/>
        </w:rPr>
        <w:t xml:space="preserve">4.6.2</w:t>
      </w:r>
      <w:r>
        <w:tab/>
      </w:r>
      <w:r>
        <w:t xml:space="preserve">Other methods for operationalising sleep discrepancy</w:t>
      </w:r>
    </w:p>
    <w:p>
      <w:pPr>
        <w:pStyle w:val="FirstParagraph"/>
      </w:pPr>
      <w:r>
        <w:t xml:space="preserve">A number of other ways to characterise the relationship of sleep discrepancy with other variables of interest were identified. Seven studies operationalised sleep discrepancy using an interaction term within an ANOVA or other linear model such that the other variable(s) of interest was/were instantiated as the moderator of the relationship between self-report and objective sleep. Ten studies used percentage agreement for sleep or other classification performance metrics in subsequent statistical analyses with other variables. Three studies tested the differences between correlations amongst self-report and objective sleep between groups with bootstrapped confidence intervals</w:t>
      </w:r>
      <w:r>
        <w:rPr>
          <w:vertAlign w:val="superscript"/>
        </w:rPr>
        <w:t xml:space="preserve">79</w:t>
      </w:r>
      <w:r>
        <w:t xml:space="preserve">, or the Fisher transformation</w:t>
      </w:r>
      <w:r>
        <w:rPr>
          <w:vertAlign w:val="superscript"/>
        </w:rPr>
        <w:t xml:space="preserve">80</w:t>
      </w:r>
      <w:r>
        <w:t xml:space="preserve">. Four studies operationalised sleep discrepancy with the Sleep Fragment Perception Index (SFPI), an index that exploits the fact that longer sleep fragments are more likely to be identified as sleep by individuals than shorter fragments</w:t>
      </w:r>
      <w:r>
        <w:rPr>
          <w:vertAlign w:val="superscript"/>
        </w:rPr>
        <w:t xml:space="preserve">81</w:t>
      </w:r>
      <w:r>
        <w:t xml:space="preserve">. The SPFI is a parameter modelled to assume the shortest length of objective sleep that is perceived as subjective sleep. For the SFPI, a higher value corresponds to a longer sleep fragment necessary for subjective awareness of sleep and hence greater sleep discrepancy.</w:t>
      </w:r>
    </w:p>
    <w:bookmarkEnd w:id="78"/>
    <w:bookmarkEnd w:id="79"/>
    <w:bookmarkStart w:id="80" w:name="miscellaneous-methodological-features"/>
    <w:p>
      <w:pPr>
        <w:pStyle w:val="Heading2"/>
      </w:pPr>
      <w:r>
        <w:rPr>
          <w:rStyle w:val="SectionNumber"/>
        </w:rPr>
        <w:t xml:space="preserve">4.7</w:t>
      </w:r>
      <w:r>
        <w:tab/>
      </w:r>
      <w:r>
        <w:t xml:space="preserve">Miscellaneous methodological features</w:t>
      </w:r>
    </w:p>
    <w:p>
      <w:pPr>
        <w:pStyle w:val="FirstParagraph"/>
      </w:pPr>
      <w:r>
        <w:t xml:space="preserve">Lastly, we recorded some other methodological features of studies that appeared pertinent to the study of sleep discrepancy. Eleven studies investigated sleep discrepancy during, as a predictor of response to, or as an outcome of, cognitive behaviour therapy for insomnia (CBT-I). Fifteen studies used an experimental awakening paradigm where participants were monitored in-lab and woken by sound probes or technician interventions. A total of 15 studies were conducted with the aim of validating or assessing a particular sleep instrument.</w:t>
      </w:r>
    </w:p>
    <w:bookmarkEnd w:id="80"/>
    <w:bookmarkEnd w:id="81"/>
    <w:bookmarkStart w:id="93" w:name="item19"/>
    <w:p>
      <w:pPr>
        <w:pStyle w:val="Heading1"/>
      </w:pPr>
      <w:r>
        <w:rPr>
          <w:rStyle w:val="SectionNumber"/>
        </w:rPr>
        <w:t xml:space="preserve">5</w:t>
      </w:r>
      <w:r>
        <w:tab/>
      </w:r>
      <w:r>
        <w:t xml:space="preserve">Discussion</w:t>
      </w:r>
    </w:p>
    <w:p>
      <w:pPr>
        <w:pStyle w:val="FirstParagraph"/>
      </w:pPr>
      <w:r>
        <w:t xml:space="preserve">This study systematically reviewed ways of measuring, conceptualising, and analysing sleep discrepancy. Studies varied considerably across the broad range of recorded methodological characteristics and the number of studies identified indicated a vast literature. Our findings are discussed below with recommendations for futher research where relevant.</w:t>
      </w:r>
    </w:p>
    <w:bookmarkStart w:id="82" w:name="X5ca476d37216e75d73dbd89bb1c586b8ab00ced"/>
    <w:p>
      <w:pPr>
        <w:pStyle w:val="Heading2"/>
      </w:pPr>
      <w:r>
        <w:rPr>
          <w:rStyle w:val="SectionNumber"/>
        </w:rPr>
        <w:t xml:space="preserve">5.1</w:t>
      </w:r>
      <w:r>
        <w:tab/>
      </w:r>
      <w:r>
        <w:t xml:space="preserve">Research in sleep discrepancy in marked by considerable methodological diversity</w:t>
      </w:r>
    </w:p>
    <w:p>
      <w:pPr>
        <w:pStyle w:val="FirstParagraph"/>
      </w:pPr>
      <w:r>
        <w:t xml:space="preserve">At the level of measurement, objective sleep mostly consisted of polysomnography and actigraphy, whilst self-report sleep spanned a range of questionnaires and diaries of varying response formats. Within objective sleep measures, approaches varied according to setting, equipment, and algorithms and procedures to process data. Sleep time-related metrics (e.g., TST, SOL, WASO) preponderated in the identified studies, with a only small minority measuring direct sleep-wake agreement and a handful of studies measuring other sleep-related features or behaviours. Sleep quality was also investigated by a small number of studies. Definitions for sleep variables themselves did vary across studies although mainly on the self-report side and principally for the variables TST and TIB. An exception to this general rule on the objective side was SOL, which varied considerably. At the level of data processing and analysis, a range of strategies were employed to accommodate repeated measurements but for many studies, too, there was a single instance of recording. Direct comparisons were commonly made between self-report and objective sleep and these spanned a number of statistical approaches. Many studies went further than comparing self-report and objective sleep directly and attempted to investigate the relationship between sleep discrepancy and other variables. This was achieved most often with derived indices (e.g., self-report TST - objective TST), although other strategies were also employed. This is unsurprising—after all, there are many ways to measure and analyse sleep—but it does have some interesting consequences for how we view sleep discrepancy.</w:t>
      </w:r>
    </w:p>
    <w:p>
      <w:pPr>
        <w:pStyle w:val="BodyText"/>
      </w:pPr>
      <w:r>
        <w:t xml:space="preserve">In attempting to measure the discrepancy between two concepts it is useful to know the</w:t>
      </w:r>
      <w:r>
        <w:t xml:space="preserve"> </w:t>
      </w:r>
      <w:r>
        <w:t xml:space="preserve">“</w:t>
      </w:r>
      <w:r>
        <w:t xml:space="preserve">discrepancy</w:t>
      </w:r>
      <w:r>
        <w:t xml:space="preserve">”</w:t>
      </w:r>
      <w:r>
        <w:t xml:space="preserve"> </w:t>
      </w:r>
      <w:r>
        <w:t xml:space="preserve">within each concept itself. This is so that it can be certain that the discrepancy being measured cannot be accounted for by the amount of variation within each concept. It would appear that</w:t>
      </w:r>
      <w:r>
        <w:t xml:space="preserve"> </w:t>
      </w:r>
      <w:r>
        <w:t xml:space="preserve">“</w:t>
      </w:r>
      <w:r>
        <w:t xml:space="preserve">self-report sleep</w:t>
      </w:r>
      <w:r>
        <w:t xml:space="preserve">”</w:t>
      </w:r>
      <w:r>
        <w:t xml:space="preserve"> </w:t>
      </w:r>
      <w:r>
        <w:t xml:space="preserve">or</w:t>
      </w:r>
      <w:r>
        <w:t xml:space="preserve"> </w:t>
      </w:r>
      <w:r>
        <w:t xml:space="preserve">“</w:t>
      </w:r>
      <w:r>
        <w:t xml:space="preserve">objective sleep</w:t>
      </w:r>
      <w:r>
        <w:t xml:space="preserve">”</w:t>
      </w:r>
      <w:r>
        <w:t xml:space="preserve"> </w:t>
      </w:r>
      <w:r>
        <w:t xml:space="preserve">are not monolithic entities but variegated in ways that may be important. Take, for example, the simplest methodological distinction in objective sleep measurement: polysomnography versus actigraphy. In comparison with PSG, actigraphy generally overestimates sleep and underestimates wake time, and can have trouble distinguishing sleep from quiescent periods of wakefulness</w:t>
      </w:r>
      <w:r>
        <w:rPr>
          <w:vertAlign w:val="superscript"/>
        </w:rPr>
        <w:t xml:space="preserve">82</w:t>
      </w:r>
      <w:r>
        <w:t xml:space="preserve">. These trends have been observed to be greater for samples experiencing chronic medical or psychiatric conditions</w:t>
      </w:r>
      <w:r>
        <w:rPr>
          <w:vertAlign w:val="superscript"/>
        </w:rPr>
        <w:t xml:space="preserve">83</w:t>
      </w:r>
      <w:r>
        <w:t xml:space="preserve">. Tryon</w:t>
      </w:r>
      <w:r>
        <w:rPr>
          <w:vertAlign w:val="superscript"/>
        </w:rPr>
        <w:t xml:space="preserve">84</w:t>
      </w:r>
      <w:r>
        <w:t xml:space="preserve"> </w:t>
      </w:r>
      <w:r>
        <w:t xml:space="preserve">has emphasised that these differences between polysomnography and actigraphy are systematic, rather than random, and it follows from this that the two forms of objective sleep measurement will form different kinds of sleep discrepancy.</w:t>
      </w:r>
    </w:p>
    <w:p>
      <w:pPr>
        <w:pStyle w:val="BodyText"/>
      </w:pPr>
      <w:r>
        <w:t xml:space="preserve">This issue continues through finer methodological distinctions. For example, estimation of actigraphic sleep can vary substantially according to scoring algorithm and the concordance of actigraphy to PSG by algorithm can vary according to the sample in question. Actiware algorithms with the medium threshold may perform better than Cole-Kripke in healthy young adults</w:t>
      </w:r>
      <w:r>
        <w:rPr>
          <w:vertAlign w:val="superscript"/>
        </w:rPr>
        <w:t xml:space="preserve">85</w:t>
      </w:r>
      <w:r>
        <w:t xml:space="preserve">, the Sadeh algorithm has demonstrated higher specificity than UCSD and Cole-Kripke</w:t>
      </w:r>
      <w:r>
        <w:rPr>
          <w:vertAlign w:val="superscript"/>
        </w:rPr>
        <w:t xml:space="preserve">86–88</w:t>
      </w:r>
      <w:r>
        <w:t xml:space="preserve"> </w:t>
      </w:r>
      <w:r>
        <w:t xml:space="preserve">but may be less appropriate for assessment of sleep in those with severe obstructive sleep apnoea</w:t>
      </w:r>
      <w:r>
        <w:rPr>
          <w:vertAlign w:val="superscript"/>
        </w:rPr>
        <w:t xml:space="preserve">89</w:t>
      </w:r>
      <w:r>
        <w:t xml:space="preserve">. Further complicating the picture is the fact that algorithm performance will also differ according to the actigraph device used</w:t>
      </w:r>
      <w:r>
        <w:rPr>
          <w:vertAlign w:val="superscript"/>
        </w:rPr>
        <w:t xml:space="preserve">90</w:t>
      </w:r>
      <w:r>
        <w:t xml:space="preserve">. Distinctions continue along the process of conducting a sleep discrepancy study. The range of sleep variables available to operationalise sleep discrepancy is immense. What would it mean if WASO discrepancy was associated with a particular aspect of insomnia symptomatology but not number of awakening discrepancy? Castelnovo et al</w:t>
      </w:r>
      <w:r>
        <w:rPr>
          <w:vertAlign w:val="superscript"/>
        </w:rPr>
        <w:t xml:space="preserve">7</w:t>
      </w:r>
      <w:r>
        <w:t xml:space="preserve"> </w:t>
      </w:r>
      <w:r>
        <w:t xml:space="preserve">highlighted this issue in a review of definitions for paradoxical insomnia where little overlap was found between individuals that misperceive TST and misperceive SOL.</w:t>
      </w:r>
    </w:p>
    <w:p>
      <w:pPr>
        <w:pStyle w:val="BodyText"/>
      </w:pPr>
      <w:r>
        <w:t xml:space="preserve">The distinctions continue even within sleep variables themselves. We identified two principal ways of calculating self-report TST from diaries and sleep questionnaires: querying participants directly about how much sleep they had (e.g.,</w:t>
      </w:r>
      <w:r>
        <w:t xml:space="preserve"> </w:t>
      </w:r>
      <w:r>
        <w:t xml:space="preserve">“</w:t>
      </w:r>
      <w:r>
        <w:t xml:space="preserve">how many hours did you sleep last night?</w:t>
      </w:r>
      <w:r>
        <w:t xml:space="preserve">”</w:t>
      </w:r>
      <w:r>
        <w:t xml:space="preserve">) and calculating TST from other parameters that were queried directly (e.g., TST = TIB - SOL - WASO - TWAK). The latter method is recommended by Buysse et al</w:t>
      </w:r>
      <w:r>
        <w:rPr>
          <w:vertAlign w:val="superscript"/>
        </w:rPr>
        <w:t xml:space="preserve">91</w:t>
      </w:r>
      <w:r>
        <w:t xml:space="preserve"> </w:t>
      </w:r>
      <w:r>
        <w:t xml:space="preserve">and is the usual practice when using the Consensus Sleep Diary</w:t>
      </w:r>
      <w:r>
        <w:rPr>
          <w:vertAlign w:val="superscript"/>
        </w:rPr>
        <w:t xml:space="preserve">47</w:t>
      </w:r>
      <w:r>
        <w:t xml:space="preserve">, a questionnaire that does not contain a direct query for TST in its standard version. Alameddine et al</w:t>
      </w:r>
      <w:r>
        <w:rPr>
          <w:vertAlign w:val="superscript"/>
        </w:rPr>
        <w:t xml:space="preserve">92</w:t>
      </w:r>
      <w:r>
        <w:t xml:space="preserve"> </w:t>
      </w:r>
      <w:r>
        <w:t xml:space="preserve">compared direct and indirect (i.e., calculated) self-report measures of TST and found that indirect estimates tended to exceed direct estimates. In this study, sleep discrepancy was overall negative across the sample for those with and without insomnia and so it is possible that indirect queries produce self-report TST that is closer to objective estimates (i.e., reduced sleep discrepancy). For each of these examples, differences in sleep discrepancy are observed across varied methodological approaches in ways that are likely to be systematic. This is a significant issue for studies investigating the relationship between sleep discrepancy and another construct as the variance accounted for by the span of possible approaches may well exceed that of the effect the researchers are looking for.</w:t>
      </w:r>
    </w:p>
    <w:p>
      <w:pPr>
        <w:pStyle w:val="BodyText"/>
      </w:pPr>
      <w:r>
        <w:t xml:space="preserve">This issue extends beyond the status of sleep discrepancy as a concept and affects the pragmatics of research in the area. The term</w:t>
      </w:r>
      <w:r>
        <w:t xml:space="preserve"> </w:t>
      </w:r>
      <w:r>
        <w:rPr>
          <w:iCs/>
          <w:i/>
        </w:rPr>
        <w:t xml:space="preserve">researcher degrees of freedom</w:t>
      </w:r>
      <w:r>
        <w:t xml:space="preserve"> </w:t>
      </w:r>
      <w:r>
        <w:t xml:space="preserve">has been used to refer to the range of possible decisions throughout the data collection and analysis process that can be exploited to yield tests that reach statistical significance</w:t>
      </w:r>
      <w:r>
        <w:rPr>
          <w:vertAlign w:val="superscript"/>
        </w:rPr>
        <w:t xml:space="preserve">93</w:t>
      </w:r>
      <w:r>
        <w:t xml:space="preserve">. As evidenced by the methodological diversity highlighted in this review, the amount of researcher degrees of freedom in sleep discrepancy research is considerable, particularly at the data analysis stage, and especially for sleep variable definition and selection. Any combination of the large number of sleep variables in Table</w:t>
      </w:r>
      <w:r>
        <w:t xml:space="preserve"> </w:t>
      </w:r>
      <w:r>
        <w:t xml:space="preserve">4.1</w:t>
      </w:r>
      <w:r>
        <w:t xml:space="preserve"> </w:t>
      </w:r>
      <w:r>
        <w:t xml:space="preserve">may be chosen as an alternative analytic decisions during analysis. When the different possible definitions of each of these variables are also enumerated, the number of possible decisions seems endless. Note, this issue is not confined to the case of a researcher deliberately exploring analytical alternatives following a null result. In a problem referred to as the garden of forking paths</w:t>
      </w:r>
      <w:r>
        <w:rPr>
          <w:vertAlign w:val="superscript"/>
        </w:rPr>
        <w:t xml:space="preserve">94</w:t>
      </w:r>
      <w:r>
        <w:t xml:space="preserve">, any methodological decision made in response to an observed feature of the data increases the likelihood that findings will be misleading. An example of this would be selecting SE over TST for a subsequent analysis after observing that SE discrepancy best discriminated individuals with and without insomnia. Even though the eventual result is at this point unknown, the decision of sleep variable is contingent on the data, and ultimately,</w:t>
      </w:r>
      <w:r>
        <w:t xml:space="preserve"> </w:t>
      </w:r>
      <w:r>
        <w:rPr>
          <w:iCs/>
          <w:i/>
        </w:rPr>
        <w:t xml:space="preserve">p</w:t>
      </w:r>
      <w:r>
        <w:t xml:space="preserve">-values will not reflect what would have happened had TST been chosen instead.</w:t>
      </w:r>
    </w:p>
    <w:p>
      <w:pPr>
        <w:pStyle w:val="BodyText"/>
      </w:pPr>
      <w:r>
        <w:t xml:space="preserve">Addressing these issues may take a number of approaches. A stronger research focus on methods, investigating the impact of changes in methodology would be helpful overall. Specific tools such as structural equation modelling could be used to account for the variance represented by various methodological choices alone or in relation to other constructs. Theoretical justification or similar rational account should also be provided for selection of sleep variables where possible, as many are likely to be conceptually distinct. A standardised approach to conducting and scoring actigraphy would reduce methodological variance in this particular area, although the large range of available devices (see</w:t>
      </w:r>
      <w:r>
        <w:t xml:space="preserve"> </w:t>
      </w:r>
      <w:r>
        <w:t xml:space="preserve">11.5</w:t>
      </w:r>
      <w:r>
        <w:t xml:space="preserve">) and proprietary nature of some algorithms e.g., Boyne et al</w:t>
      </w:r>
      <w:r>
        <w:rPr>
          <w:vertAlign w:val="superscript"/>
        </w:rPr>
        <w:t xml:space="preserve">31</w:t>
      </w:r>
      <w:r>
        <w:t xml:space="preserve"> </w:t>
      </w:r>
      <w:r>
        <w:t xml:space="preserve">may prove an impediment to this. For the time-being, in light of the large amount of unreported features of actigraphy found in this review, it would be helpful to follow the recommendations of Ancoli et al</w:t>
      </w:r>
      <w:r>
        <w:rPr>
          <w:vertAlign w:val="superscript"/>
        </w:rPr>
        <w:t xml:space="preserve">95</w:t>
      </w:r>
      <w:r>
        <w:t xml:space="preserve"> </w:t>
      </w:r>
      <w:r>
        <w:t xml:space="preserve">to report device manufacturer, device model, name and version of software, parameters of data collection including epoch length and sampling rate, and algorithms used. Finally, for any study investigating the relationship of sleep discrepancy with other constructs, pre-registration of hypotheses and plans for data collection and analysis</w:t>
      </w:r>
      <w:r>
        <w:rPr>
          <w:vertAlign w:val="superscript"/>
        </w:rPr>
        <w:t xml:space="preserve">96</w:t>
      </w:r>
      <w:r>
        <w:t xml:space="preserve"> </w:t>
      </w:r>
      <w:r>
        <w:t xml:space="preserve">is likely to be helpful in minimising inflated Type I error through post-hoc methodological decisions.</w:t>
      </w:r>
    </w:p>
    <w:bookmarkEnd w:id="82"/>
    <w:bookmarkStart w:id="83" w:name="sol"/>
    <w:p>
      <w:pPr>
        <w:pStyle w:val="Heading2"/>
      </w:pPr>
      <w:r>
        <w:rPr>
          <w:rStyle w:val="SectionNumber"/>
        </w:rPr>
        <w:t xml:space="preserve">5.2</w:t>
      </w:r>
      <w:r>
        <w:tab/>
      </w:r>
      <w:r>
        <w:t xml:space="preserve">Definitions of objective sleep onset latency are multifarious and mostly abritrary</w:t>
      </w:r>
    </w:p>
    <w:p>
      <w:pPr>
        <w:pStyle w:val="FirstParagraph"/>
      </w:pPr>
      <w:r>
        <w:t xml:space="preserve">Definitions of objective SOL vary considerably in the sleep discrepancy literature. Among PSG studies, the two most common approaches were dependent on standard definitions provided by scoring guidelines: Rechstaffen &amp; Kales (R&amp;K)</w:t>
      </w:r>
      <w:r>
        <w:rPr>
          <w:vertAlign w:val="superscript"/>
        </w:rPr>
        <w:t xml:space="preserve">97</w:t>
      </w:r>
      <w:r>
        <w:t xml:space="preserve"> </w:t>
      </w:r>
      <w:r>
        <w:t xml:space="preserve">and the American Academy of Sleep Medicine (AASM)</w:t>
      </w:r>
      <w:r>
        <w:rPr>
          <w:vertAlign w:val="superscript"/>
        </w:rPr>
        <w:t xml:space="preserve">98</w:t>
      </w:r>
      <w:r>
        <w:t xml:space="preserve">. In R&amp;K, sleep onset is defined by three consecutive epochs of stage 1 sleep or one epoch of stage 2 sleep</w:t>
      </w:r>
      <w:r>
        <w:rPr>
          <w:vertAlign w:val="superscript"/>
        </w:rPr>
        <w:t xml:space="preserve">97</w:t>
      </w:r>
      <w:r>
        <w:t xml:space="preserve">. For AASM, by contrast, an epoch of any stage of sleep indicates sleep onset</w:t>
      </w:r>
      <w:r>
        <w:rPr>
          <w:vertAlign w:val="superscript"/>
        </w:rPr>
        <w:t xml:space="preserve">98</w:t>
      </w:r>
      <w:r>
        <w:t xml:space="preserve">. Subjective sleep onset is more likely to coincide with the occurrence of the first sleep spindle, an EEG waveform associated with stage 2 sleep, than with the first incidence of stage 1 sleep</w:t>
      </w:r>
      <w:r>
        <w:rPr>
          <w:vertAlign w:val="superscript"/>
        </w:rPr>
        <w:t xml:space="preserve">99</w:t>
      </w:r>
      <w:r>
        <w:t xml:space="preserve">. As such, R&amp;K SOL is likely to have greater correspondence to self-report SOL than AASM SOL. This disparity would be expected to increase with greater sleep fragmentation in the early sleep period and substantial differences in AASM and R&amp;K sleep discrepancy should be expected in samples with disrupted initial sleep. Stricter/longer SOL definitions including the Latency to Persistent Sleep (LPS)</w:t>
      </w:r>
      <w:r>
        <w:rPr>
          <w:vertAlign w:val="superscript"/>
        </w:rPr>
        <w:t xml:space="preserve">60</w:t>
      </w:r>
      <w:r>
        <w:t xml:space="preserve"> </w:t>
      </w:r>
      <w:r>
        <w:t xml:space="preserve">and complex definitions from Means et al</w:t>
      </w:r>
      <w:r>
        <w:rPr>
          <w:vertAlign w:val="superscript"/>
        </w:rPr>
        <w:t xml:space="preserve">3</w:t>
      </w:r>
      <w:r>
        <w:t xml:space="preserve"> </w:t>
      </w:r>
      <w:r>
        <w:t xml:space="preserve">and Lehrer et al</w:t>
      </w:r>
      <w:r>
        <w:rPr>
          <w:vertAlign w:val="superscript"/>
        </w:rPr>
        <w:t xml:space="preserve">100</w:t>
      </w:r>
      <w:r>
        <w:t xml:space="preserve"> </w:t>
      </w:r>
      <w:r>
        <w:t xml:space="preserve">are expected to have the closest correspondence to self-report SOL, as research indicates 22-minutes of uninterrupted sleep is needed for healthy adults to perceive a bout of sleep during the beginning of the night</w:t>
      </w:r>
      <w:r>
        <w:rPr>
          <w:vertAlign w:val="superscript"/>
        </w:rPr>
        <w:t xml:space="preserve">101</w:t>
      </w:r>
      <w:r>
        <w:t xml:space="preserve">.</w:t>
      </w:r>
    </w:p>
    <w:p>
      <w:pPr>
        <w:pStyle w:val="BodyText"/>
      </w:pPr>
      <w:r>
        <w:t xml:space="preserve">Saline et al</w:t>
      </w:r>
      <w:r>
        <w:rPr>
          <w:vertAlign w:val="superscript"/>
        </w:rPr>
        <w:t xml:space="preserve">102</w:t>
      </w:r>
      <w:r>
        <w:t xml:space="preserve"> </w:t>
      </w:r>
      <w:r>
        <w:t xml:space="preserve">noted a potential problem for studies that investigate both TST and SOL concurrently. In the estimation of TST, individuals may attempt to judge the length of time between their subjective sleep onset and final wake time—anchoring their TST estimate to their SOL estimate. In measuring TST and SOL discrepancy, SOL discrepancy is thus being tested for twice: once in SOL and again implicitly in TST. Their solution to this problem was to obtain independent measurements by estimating the amount of objective sleep measured during the subjective sleep latency period (sleep during subjective latency; SDSL) and the amount of objective sleep measured following the subjective sleep latency period (latency adjusted total sleep time; LA-TST).</w:t>
      </w:r>
    </w:p>
    <w:p>
      <w:pPr>
        <w:pStyle w:val="BodyText"/>
      </w:pPr>
      <w:r>
        <w:t xml:space="preserve">Sleep onset is a continuous process for which it is difficult to identify a clear start-point</w:t>
      </w:r>
      <w:r>
        <w:rPr>
          <w:vertAlign w:val="superscript"/>
        </w:rPr>
        <w:t xml:space="preserve">84</w:t>
      </w:r>
      <w:r>
        <w:t xml:space="preserve">. For example, with PSG scored by AASM criteria, 50% of a 30-second epoch is needed to exhibit sleep for the scoring of a first sleep stage. This means sleep latency is defined as the number of epochs preceding the first uninterrupted ~16 seconds of an EEG depicting activity consistent with sleep. An individual could conceivably achieve this 16-second threshold within two minutes, wake up, and not return for another two hours (SOL = 2 minutes). Equally, an individual could spend a two hour period getting 14-second blocks of sleep before achieving a consolidated bout of sleep (SOL = 120 minutes). These are extreme examples, but they highlight the difficulty with defining a single point of sleep onset. Of course, a line needs to be drawn somewhere, but the position of this line appears to be an arbitrary decision.</w:t>
      </w:r>
    </w:p>
    <w:p>
      <w:pPr>
        <w:pStyle w:val="BodyText"/>
      </w:pPr>
      <w:r>
        <w:t xml:space="preserve">In view of these issues, three options are recommended in the context of sleep discrepancy research. The first is to proceed with defining objective SOL using latency to persistent sleep (LPS)—the first 20 consecutive epochs of sleep. Due to the considerable time it takes to perceive a bout of sleep and the rarity and limited magnitude of SOL underestimation</w:t>
      </w:r>
      <w:r>
        <w:rPr>
          <w:vertAlign w:val="superscript"/>
        </w:rPr>
        <w:t xml:space="preserve">101,102</w:t>
      </w:r>
      <w:r>
        <w:t xml:space="preserve"> </w:t>
      </w:r>
      <w:r>
        <w:t xml:space="preserve">it makes sense to use a longer criterion than a shorter one. LPS also has the advantage of being simpler than some alternatives (see</w:t>
      </w:r>
      <w:r>
        <w:t xml:space="preserve"> </w:t>
      </w:r>
      <w:r>
        <w:t xml:space="preserve">4.6</w:t>
      </w:r>
      <w:r>
        <w:t xml:space="preserve">). The second option is to use SDSL for the reasons described in the previous paragraph. It should be noted, however, positive discrepancy (i.e., SOL underestimation) is not measurable with this method. The third option is to avoid SOL as a sleep variable and to model sleep perception parameters during the sleep onset period according to Hermans et al</w:t>
      </w:r>
      <w:r>
        <w:rPr>
          <w:vertAlign w:val="superscript"/>
        </w:rPr>
        <w:t xml:space="preserve">101</w:t>
      </w:r>
      <w:r>
        <w:t xml:space="preserve">. The latter two options have the added advantage of operationalising sleep discrepancy without the use of derived scores—the problems with which are discussed in the following paragraph.</w:t>
      </w:r>
    </w:p>
    <w:bookmarkEnd w:id="83"/>
    <w:bookmarkStart w:id="84" w:name="misp"/>
    <w:p>
      <w:pPr>
        <w:pStyle w:val="Heading2"/>
      </w:pPr>
      <w:r>
        <w:rPr>
          <w:rStyle w:val="SectionNumber"/>
        </w:rPr>
        <w:t xml:space="preserve">5.3</w:t>
      </w:r>
      <w:r>
        <w:tab/>
      </w:r>
      <w:r>
        <w:t xml:space="preserve">Sleep discrepancy is mostly restricted to sleep states or sleep time and varies in its conceptual distance to sleep misperception</w:t>
      </w:r>
    </w:p>
    <w:p>
      <w:pPr>
        <w:pStyle w:val="FirstParagraph"/>
      </w:pPr>
      <w:r>
        <w:t xml:space="preserve">To map the boundaries of the concept of sleep discrepancy, we included any studies comparing objective sleep with an equivalent measure of self-report sleep. From the very few studies identified investigating sleep patterns or other sleep-related behaviours it appears that sleep discrepancy is mostly restricted to discordance in sleep states (e.g., wakefulness versus sleep) or discordance in sleep time parameters (e.g., total sleep time). It may be helpful to consider sleep discrepancy, as so defined, in relationship to sleep misperception. These two terms have been used interchangeable in the past and the problems with doing this have been noted by a number of authors</w:t>
      </w:r>
      <w:r>
        <w:rPr>
          <w:vertAlign w:val="superscript"/>
        </w:rPr>
        <w:t xml:space="preserve">84,103</w:t>
      </w:r>
      <w:r>
        <w:t xml:space="preserve">. Stated simply, sleep is a complex process for which there no one perfectly valid measure, and using the term</w:t>
      </w:r>
      <w:r>
        <w:t xml:space="preserve"> </w:t>
      </w:r>
      <w:r>
        <w:rPr>
          <w:iCs/>
          <w:i/>
        </w:rPr>
        <w:t xml:space="preserve">sleep misperception</w:t>
      </w:r>
      <w:r>
        <w:t xml:space="preserve"> </w:t>
      </w:r>
      <w:r>
        <w:t xml:space="preserve">brings a status to objective measures of sleep that may not be warranted. For example, sleep-like EEG activity can occur during waking consciousness in a phenomenon known as local sleep</w:t>
      </w:r>
      <w:r>
        <w:rPr>
          <w:vertAlign w:val="superscript"/>
        </w:rPr>
        <w:t xml:space="preserve">104</w:t>
      </w:r>
      <w:r>
        <w:t xml:space="preserve">, and other dissociations between the EEG and sleep-related physiological processes, have been observed under some conditions</w:t>
      </w:r>
      <w:r>
        <w:rPr>
          <w:vertAlign w:val="superscript"/>
        </w:rPr>
        <w:t xml:space="preserve">105</w:t>
      </w:r>
      <w:r>
        <w:t xml:space="preserve">. Moreover, conventional sleep scoring is but one way of classifying EEG data and more subtler systems exist, including the cyclic alternative pattern</w:t>
      </w:r>
      <w:r>
        <w:rPr>
          <w:vertAlign w:val="superscript"/>
        </w:rPr>
        <w:t xml:space="preserve">106</w:t>
      </w:r>
      <w:r>
        <w:t xml:space="preserve">.</w:t>
      </w:r>
    </w:p>
    <w:p>
      <w:pPr>
        <w:pStyle w:val="BodyText"/>
      </w:pPr>
      <w:r>
        <w:t xml:space="preserve">Whilst it may not be possible to directly measure sleep misperception for these reasons, sleep discrepancy can be closer or further to sleep misperception conceptually depending on its operational definition. Closest are studies measuring sleep-wake agreement or classification using EEG under laboratory conditions. In a case where a participant who, being asleep for five minutes, is woken by a technician and reports complete wakefulness for the preceding period, only the fallibility of objective recording can account for a conceptual distinction between sleep discrepancy and true sleep-state misperception. This fundamental sleep discrepancy represented by direct sleep-wake agreement can be contrasted with sleep discrepancy represented by sleep time variables (e.g., TST, SOL). Moving from sleep-wake agreement to sleep time variables introduces additional factors that may account for the incongruence between self-report and objective sleep and hence provides a broader definition of sleep discrepancy. On the objective side, PSG potentially introduces artefact from transient (e.g., &lt;15 second) awakenings</w:t>
      </w:r>
      <w:r>
        <w:rPr>
          <w:vertAlign w:val="superscript"/>
        </w:rPr>
        <w:t xml:space="preserve">107</w:t>
      </w:r>
      <w:r>
        <w:t xml:space="preserve"> </w:t>
      </w:r>
      <w:r>
        <w:t xml:space="preserve">and the arbitrary nature of SOL definitions (see section</w:t>
      </w:r>
      <w:r>
        <w:t xml:space="preserve"> </w:t>
      </w:r>
      <w:r>
        <w:t xml:space="preserve">5.2</w:t>
      </w:r>
      <w:r>
        <w:t xml:space="preserve">). Actigraphy introduces the potential for immobile wake to be scored as sleep</w:t>
      </w:r>
      <w:r>
        <w:rPr>
          <w:vertAlign w:val="superscript"/>
        </w:rPr>
        <w:t xml:space="preserve">86,108</w:t>
      </w:r>
      <w:r>
        <w:t xml:space="preserve"> </w:t>
      </w:r>
      <w:r>
        <w:t xml:space="preserve">and variance contributed by methodological factors such as choices in scoring algorithms. On the self-report side, sleep diaries and questionnaires introduce memory or reporting biases</w:t>
      </w:r>
      <w:r>
        <w:rPr>
          <w:vertAlign w:val="superscript"/>
        </w:rPr>
        <w:t xml:space="preserve">109</w:t>
      </w:r>
      <w:r>
        <w:t xml:space="preserve"> </w:t>
      </w:r>
      <w:r>
        <w:t xml:space="preserve">as potential factors contributing to sleep discrepancy. See Harvey et al</w:t>
      </w:r>
      <w:r>
        <w:rPr>
          <w:vertAlign w:val="superscript"/>
        </w:rPr>
        <w:t xml:space="preserve">110</w:t>
      </w:r>
      <w:r>
        <w:t xml:space="preserve"> </w:t>
      </w:r>
      <w:r>
        <w:t xml:space="preserve">for a discussion of these factors in the context of insomnia. In the present review, we reported a key distinction between</w:t>
      </w:r>
      <w:r>
        <w:t xml:space="preserve"> </w:t>
      </w:r>
      <w:r>
        <w:rPr>
          <w:iCs/>
          <w:i/>
        </w:rPr>
        <w:t xml:space="preserve">habitual</w:t>
      </w:r>
      <w:r>
        <w:t xml:space="preserve"> </w:t>
      </w:r>
      <w:r>
        <w:t xml:space="preserve">and</w:t>
      </w:r>
      <w:r>
        <w:t xml:space="preserve"> </w:t>
      </w:r>
      <w:r>
        <w:rPr>
          <w:iCs/>
          <w:i/>
        </w:rPr>
        <w:t xml:space="preserve">episodic</w:t>
      </w:r>
      <w:r>
        <w:t xml:space="preserve"> </w:t>
      </w:r>
      <w:r>
        <w:t xml:space="preserve">measures of self-report sleep.</w:t>
      </w:r>
    </w:p>
    <w:p>
      <w:pPr>
        <w:pStyle w:val="BodyText"/>
      </w:pPr>
      <w:r>
        <w:t xml:space="preserve">Moving from episodic to habitual measures broadens the concept of yet sleep discrepancy further. A more global sleep discrepancy may be represented by comparisons of habitual self-report sleep with aggregated objective sleep (e.g., mean sleep variables values across 14 nights of actigraphy), the underlying processes for which are likely different to those of individual nights. Where habitual self-report sleep is compared to objective estimates spanning one to a few nights, intra-individual variation in sleep patterns is introduced to sleep discrepancy. In other words, some component of the difference between objective and self-report sleep can be accounted for by the difference between habitual sleep and the circumstances of testing—which may be substantial. If the objective measure is PSG, effects of the laboratory/testing environment (i.e., the first night effect</w:t>
      </w:r>
      <w:r>
        <w:rPr>
          <w:vertAlign w:val="superscript"/>
        </w:rPr>
        <w:t xml:space="preserve">111,112</w:t>
      </w:r>
      <w:r>
        <w:t xml:space="preserve">) are additionally introduced.</w:t>
      </w:r>
    </w:p>
    <w:bookmarkEnd w:id="84"/>
    <w:bookmarkStart w:id="85" w:name="dvar"/>
    <w:p>
      <w:pPr>
        <w:pStyle w:val="Heading2"/>
      </w:pPr>
      <w:r>
        <w:rPr>
          <w:rStyle w:val="SectionNumber"/>
        </w:rPr>
        <w:t xml:space="preserve">5.4</w:t>
      </w:r>
      <w:r>
        <w:tab/>
      </w:r>
      <w:r>
        <w:t xml:space="preserve">Derived variables are extremely common and the use of these as an operational measure of sleep discrepancy is problematic</w:t>
      </w:r>
    </w:p>
    <w:p>
      <w:pPr>
        <w:pStyle w:val="FirstParagraph"/>
      </w:pPr>
      <w:r>
        <w:t xml:space="preserve">Derived variables, including difference scores and ratio scores, are overwhelmingly the most common way of operationalising sleep discrepancy to investigate its relationship with other variables. The use of derived variables for such a purpose is associated with a range of conceptual and methodological problems</w:t>
      </w:r>
      <w:r>
        <w:rPr>
          <w:vertAlign w:val="superscript"/>
        </w:rPr>
        <w:t xml:space="preserve">113–115</w:t>
      </w:r>
      <w:r>
        <w:t xml:space="preserve"> </w:t>
      </w:r>
      <w:r>
        <w:t xml:space="preserve">that are severe enough to warrant discontinuing their use in sleep discrepancy research. A detailed treatment of these problems is beyond the scope of this discussion. Stated briefly, in a relationship with another variable, the effect of each component of a derived (e.g., the difference between self-report and objective sleep) is confounded such that it is not possible to determine whether self-report sleep, objective sleep, or some combination of the two are driving the relationship</w:t>
      </w:r>
      <w:r>
        <w:rPr>
          <w:vertAlign w:val="superscript"/>
        </w:rPr>
        <w:t xml:space="preserve">114</w:t>
      </w:r>
      <w:r>
        <w:t xml:space="preserve">. Moreover, derived scores impose inappropriate constraints on relationships between other variables that are often not entailed by, or else completely contradictory to, stated hypotheses</w:t>
      </w:r>
      <w:r>
        <w:rPr>
          <w:vertAlign w:val="superscript"/>
        </w:rPr>
        <w:t xml:space="preserve">114</w:t>
      </w:r>
      <w:r>
        <w:t xml:space="preserve">. A large range of derived variables were identified by this review, none of which escape the problems described by the aforementioned authors. Fortunately, a number of alternative strategies for characterising relationships between sleep discrepancy and other constructs are available. Such methods identified in this review included using classification performance metrics within conventional statistical analyses, representing sleep discrepancy with moderation/interaction effects, and modelling sleep discrepancy parameters mathematically (see</w:t>
      </w:r>
      <w:r>
        <w:t xml:space="preserve"> </w:t>
      </w:r>
      <w:r>
        <w:t xml:space="preserve">4.6.2</w:t>
      </w:r>
      <w:r>
        <w:t xml:space="preserve">).</w:t>
      </w:r>
    </w:p>
    <w:bookmarkEnd w:id="85"/>
    <w:bookmarkStart w:id="86" w:name="X091523c3f0e1e002d2b13229f4fb9659e329046"/>
    <w:p>
      <w:pPr>
        <w:pStyle w:val="Heading2"/>
      </w:pPr>
      <w:r>
        <w:rPr>
          <w:rStyle w:val="SectionNumber"/>
        </w:rPr>
        <w:t xml:space="preserve">5.5</w:t>
      </w:r>
      <w:r>
        <w:tab/>
      </w:r>
      <w:r>
        <w:t xml:space="preserve">Averaging sleep variables across multiple nights is a common practice and can cause problems</w:t>
      </w:r>
    </w:p>
    <w:p>
      <w:pPr>
        <w:pStyle w:val="FirstParagraph"/>
      </w:pPr>
      <w:r>
        <w:t xml:space="preserve">In the studies identified in this review, the most common way of handling repeated measurements of sleep variables was by averaging across multiple instances of recording. This technique is problematic when applied to concurrent nightly or episodic measurements of self-report and objective sleep as it relies on the assumption that patterns of sleep over/underestimation are consistent across nights. Extreme positive and negative sleep discrepancy occurring alternately on successive nights could result in averages denoting negligible discrepancy. This may be a realistic concern for research in sleep discrepancy and insomnia, for example. Although most individuals with insomnia tend to underestimate sleep, high inter-night variability is observed and some individuals will overestimate sleep</w:t>
      </w:r>
      <w:r>
        <w:rPr>
          <w:vertAlign w:val="superscript"/>
        </w:rPr>
        <w:t xml:space="preserve">116</w:t>
      </w:r>
      <w:r>
        <w:t xml:space="preserve">. An exception to this problem exists in the case of comparing aggregated objective sleep against a habitual measure of self-report sleep, such as the PSQI. Here, using means or medians to determine habitual measures of objective sleep is necessary to define sleep discrepancy at the habitual, rather than the nightly level. In other cases, linear mixed models, generalised estimating equations, and structural equation models were methods identified in this review that do not inherit the same problems with averaging across repeated measures.</w:t>
      </w:r>
    </w:p>
    <w:bookmarkEnd w:id="86"/>
    <w:bookmarkStart w:id="87" w:name="X3b2e453b67639eb9a6ad52a1ca9c9dd8440783d"/>
    <w:p>
      <w:pPr>
        <w:pStyle w:val="Heading2"/>
      </w:pPr>
      <w:r>
        <w:rPr>
          <w:rStyle w:val="SectionNumber"/>
        </w:rPr>
        <w:t xml:space="preserve">5.6</w:t>
      </w:r>
      <w:r>
        <w:tab/>
      </w:r>
      <w:r>
        <w:t xml:space="preserve">Correlations have sometimes been used inappopriately as a measure of concordance</w:t>
      </w:r>
    </w:p>
    <w:p>
      <w:pPr>
        <w:pStyle w:val="FirstParagraph"/>
      </w:pPr>
      <w:r>
        <w:t xml:space="preserve">Despite being the most common approach to comparing self-report and objective sleep measures, Pearson or Spearman correlations are broadly inappropriate for the characterisation of agreement or discrepancy. Correlation is strictly a measure of association between two variables and is insensitive to systematic error between measures</w:t>
      </w:r>
      <w:r>
        <w:rPr>
          <w:vertAlign w:val="superscript"/>
        </w:rPr>
        <w:t xml:space="preserve">117</w:t>
      </w:r>
      <w:r>
        <w:t xml:space="preserve">. For example, the same correlation coefficient may equally describe a sample where self-report and objective estimates of sleep tend to be equal as one where (i), objective estimates tend to exceed self-report estimates by a given constant (e.g., two hours) or (ii), the value of objective sleep varies proportional to the level of self-report sleep. Measures of agreement including Bland-Altman analyses, intra-class correlation, and Lin’s concordance coefficient were also used by a large number of studies and are preferable for the measurement of discrepancy in equivalent parameters.</w:t>
      </w:r>
    </w:p>
    <w:bookmarkEnd w:id="87"/>
    <w:bookmarkStart w:id="88" w:name="Xcdf5293c18c4479655f2bcf785ac7737bed3192"/>
    <w:p>
      <w:pPr>
        <w:pStyle w:val="Heading2"/>
      </w:pPr>
      <w:r>
        <w:rPr>
          <w:rStyle w:val="SectionNumber"/>
        </w:rPr>
        <w:t xml:space="preserve">5.7</w:t>
      </w:r>
      <w:r>
        <w:tab/>
      </w:r>
      <w:r>
        <w:t xml:space="preserve">Sleep quality discrepancy is conceptually unclear</w:t>
      </w:r>
    </w:p>
    <w:p>
      <w:pPr>
        <w:pStyle w:val="FirstParagraph"/>
      </w:pPr>
      <w:r>
        <w:t xml:space="preserve">Sleep quality discrepancy was measured by a small number of studies in this review, according to varying strategies. Sleep quality discrepancy is a difficult topic for two reasons. First, there is no consensus approach to operationalising sleep quality. A recent review of methods for measuring sleep quality identified an immense range in strategies, especially for objective measures</w:t>
      </w:r>
      <w:r>
        <w:rPr>
          <w:vertAlign w:val="superscript"/>
        </w:rPr>
        <w:t xml:space="preserve">118</w:t>
      </w:r>
      <w:r>
        <w:t xml:space="preserve">. Second, there are no clear self-report analogues for objective measures of sleep quality, or vice-versa. An individual is unable to directly estimate their number of EEG arousals, quantity or proportion of N3 sleep, or other features of sleep macro or microstructure unavailable to consciousness. Equally, it is not clear how to compare a sleep quality rating judgement (e.g., on a Likert scale) with objective measures (see Krystal &amp; Edinger</w:t>
      </w:r>
      <w:r>
        <w:rPr>
          <w:vertAlign w:val="superscript"/>
        </w:rPr>
        <w:t xml:space="preserve">119</w:t>
      </w:r>
      <w:r>
        <w:t xml:space="preserve">). Overall, investigating the relationships of sleep quality discrepancy to other variables is unlikely to be profitable until the conceptual status of self-report and objective sleep quality is clearer.</w:t>
      </w:r>
    </w:p>
    <w:bookmarkEnd w:id="88"/>
    <w:bookmarkStart w:id="89" w:name="actidiary"/>
    <w:p>
      <w:pPr>
        <w:pStyle w:val="Heading2"/>
      </w:pPr>
      <w:r>
        <w:rPr>
          <w:rStyle w:val="SectionNumber"/>
        </w:rPr>
        <w:t xml:space="preserve">5.8</w:t>
      </w:r>
      <w:r>
        <w:tab/>
      </w:r>
      <w:r>
        <w:t xml:space="preserve">Sleep diaries should not be used to define rest intervals in sleep discrepancy research</w:t>
      </w:r>
    </w:p>
    <w:p>
      <w:pPr>
        <w:pStyle w:val="FirstParagraph"/>
      </w:pPr>
      <w:r>
        <w:t xml:space="preserve">Sleep diaries were the most commonly identified method of rest interval definition in this review. Sleep diaries were classified by this review as a self-report measure of sleep. By using sleep diaries to define actigraphic rest intervals, self-report sleep is being used to partially define an objective sleep measure. In this case, the measured discrepancy between the two forms of sleep measurement will not be an accurate representation of their actual incongruence. The high frequency at which sleep diaries are back-filled or misreported</w:t>
      </w:r>
      <w:r>
        <w:rPr>
          <w:vertAlign w:val="superscript"/>
        </w:rPr>
        <w:t xml:space="preserve">109</w:t>
      </w:r>
      <w:r>
        <w:t xml:space="preserve"> </w:t>
      </w:r>
      <w:r>
        <w:t xml:space="preserve">highlights the significance of this issue. We noted that a single study in the present review addressed this problem directly. Krahn et al</w:t>
      </w:r>
      <w:r>
        <w:rPr>
          <w:vertAlign w:val="superscript"/>
        </w:rPr>
        <w:t xml:space="preserve">120</w:t>
      </w:r>
      <w:r>
        <w:t xml:space="preserve"> </w:t>
      </w:r>
      <w:r>
        <w:t xml:space="preserve">ensured that manual scorers of the rest intervals for their actigraphy data were blinded to the sleep diary. It may be helpful for further research that alternatives such as these are sought for defining rest interval periods.</w:t>
      </w:r>
    </w:p>
    <w:bookmarkEnd w:id="89"/>
    <w:bookmarkStart w:id="90" w:name="X03eeb373ce33a8ddec8b787d3d2e30de2f7fc84"/>
    <w:p>
      <w:pPr>
        <w:pStyle w:val="Heading2"/>
      </w:pPr>
      <w:r>
        <w:rPr>
          <w:rStyle w:val="SectionNumber"/>
        </w:rPr>
        <w:t xml:space="preserve">5.9</w:t>
      </w:r>
      <w:r>
        <w:tab/>
      </w:r>
      <w:r>
        <w:t xml:space="preserve">The scope of sleep discrepancy research is likely to have been underestimated</w:t>
      </w:r>
    </w:p>
    <w:p>
      <w:pPr>
        <w:pStyle w:val="FirstParagraph"/>
      </w:pPr>
      <w:r>
        <w:t xml:space="preserve">The scope of the literature on sleep discrepancy has been considerably underestimated to date. We intended to identify a broad range of studies in this review that may have captured the concept of sleep discrepancy without necessarily referring to this or related terms. A search across full texts of all studies included in this review returned 63 records making explicit mention of</w:t>
      </w:r>
      <w:r>
        <w:t xml:space="preserve"> </w:t>
      </w:r>
      <w:r>
        <w:t xml:space="preserve">“</w:t>
      </w:r>
      <w:r>
        <w:t xml:space="preserve">sleep</w:t>
      </w:r>
      <w:r>
        <w:t xml:space="preserve">”</w:t>
      </w:r>
      <w:r>
        <w:t xml:space="preserve"> </w:t>
      </w:r>
      <w:r>
        <w:t xml:space="preserve">and</w:t>
      </w:r>
      <w:r>
        <w:t xml:space="preserve"> </w:t>
      </w:r>
      <w:r>
        <w:t xml:space="preserve">“</w:t>
      </w:r>
      <w:r>
        <w:t xml:space="preserve">discrepancy</w:t>
      </w:r>
      <w:r>
        <w:t xml:space="preserve">”</w:t>
      </w:r>
      <w:r>
        <w:t xml:space="preserve">, leaving 185 that would have otherwise been unidentifiable through simple keyword searching of this concept. A prior review of paradoxical insomnia and subjective-objective sleep discrepancy</w:t>
      </w:r>
      <w:r>
        <w:rPr>
          <w:vertAlign w:val="superscript"/>
        </w:rPr>
        <w:t xml:space="preserve">8</w:t>
      </w:r>
      <w:r>
        <w:t xml:space="preserve"> </w:t>
      </w:r>
      <w:r>
        <w:t xml:space="preserve">identified a total of 40 records. Although conducted four years prior, this review used broader inclusion criteria extending to paradoxical insomnia, the parameters for which do not typically involve direct comparisons of self-report and objective sleep. A corollary to this underestimation of breadth is that existing sleep discrepancy research across domains may be excessively siloed into respective research areas. Looking at the clinical populations encompassed in this review, there appear to be small but distinguishable sleep discrepancy research programmes in post-traumatic stress disorder, bipolar disorder, pregnancy, traumatic brain injury, and fibromyalgia, to name just a few. Whilst sleep discrepancy is best understood in the context of insomnia, it is possible similar processes underlie the presence of sleep discrepancy in these groups. For example, the role of sleep disturbance as a transdiagnostic factor across psychiatric disorders has been emphasised</w:t>
      </w:r>
      <w:r>
        <w:rPr>
          <w:vertAlign w:val="superscript"/>
        </w:rPr>
        <w:t xml:space="preserve">121</w:t>
      </w:r>
      <w:r>
        <w:t xml:space="preserve"> </w:t>
      </w:r>
      <w:r>
        <w:t xml:space="preserve">and a mechanistic role for sleep misperception has been suggested for disorders outside of insomnia</w:t>
      </w:r>
      <w:r>
        <w:rPr>
          <w:vertAlign w:val="superscript"/>
        </w:rPr>
        <w:t xml:space="preserve">122</w:t>
      </w:r>
      <w:r>
        <w:t xml:space="preserve">.</w:t>
      </w:r>
    </w:p>
    <w:bookmarkEnd w:id="90"/>
    <w:bookmarkStart w:id="91" w:name="item20"/>
    <w:p>
      <w:pPr>
        <w:pStyle w:val="Heading2"/>
      </w:pPr>
      <w:r>
        <w:rPr>
          <w:rStyle w:val="SectionNumber"/>
        </w:rPr>
        <w:t xml:space="preserve">5.10</w:t>
      </w:r>
      <w:r>
        <w:tab/>
      </w:r>
      <w:r>
        <w:t xml:space="preserve">Strengths and limitations</w:t>
      </w:r>
    </w:p>
    <w:p>
      <w:pPr>
        <w:pStyle w:val="FirstParagraph"/>
      </w:pPr>
      <w:r>
        <w:t xml:space="preserve">This study represents the largest systematic approach to investigating methodology in the area of sleep discrepancy research. We reported a broad range of methodological features across a large number of studies and provided meaningful syntheses of research methods in a diverse field. Two major changes were made to our own methods during the screening process and following registration of the scoping review protocol that may be viewed as limitations. These changes were both made in response to the unanticipated number of records returned following title and abstract screening and in view of limited resources available for charting and synthesis. First, grey literature was removed from inclusion criteria. Although the issues and recommendations discussed in this paper were limited to published research, our findings remain broadly applicable and no syntheses of empirical findings have been made that could be influenced by publication bias. Second, reference lists were not screened for additional studies and the extent to which this review may be considered an exhaustive representation of the literature may be reduced as a result.</w:t>
      </w:r>
    </w:p>
    <w:bookmarkEnd w:id="91"/>
    <w:bookmarkStart w:id="92" w:name="item21"/>
    <w:p>
      <w:pPr>
        <w:pStyle w:val="Heading2"/>
      </w:pPr>
      <w:r>
        <w:rPr>
          <w:rStyle w:val="SectionNumber"/>
        </w:rPr>
        <w:t xml:space="preserve">5.11</w:t>
      </w:r>
      <w:r>
        <w:tab/>
      </w:r>
      <w:r>
        <w:t xml:space="preserve">Summary</w:t>
      </w:r>
    </w:p>
    <w:p>
      <w:pPr>
        <w:pStyle w:val="FirstParagraph"/>
      </w:pPr>
      <w:r>
        <w:t xml:space="preserve">Methods for investigating sleep discrepancy have varied considerably in the literature across the areas of study design, measurement, data processing, and data analysis. Many of these varied approaches have substantial effects on what sleep discrepancy means as a concept and sometimes are associated with methodological problems that may not be immediately clear. Sleep discrepancy research holds promise for advancing understanding of sleep, its disorders such as insomnia, and mechanisms at play in psychiatric and other disorders. Clear concepts and appropriate methodology is essential to ensure that work in this area remains a progressive science. Measuring discrepancy or congruence is often a deceptively complex undertaking and we hope that this scoping review will prove helpful and informative to those interested in designing or interpreting sleep discrepancy studies.</w:t>
      </w:r>
    </w:p>
    <w:bookmarkEnd w:id="92"/>
    <w:bookmarkEnd w:id="93"/>
    <w:bookmarkStart w:id="94" w:name="data-availability-statement"/>
    <w:p>
      <w:pPr>
        <w:pStyle w:val="Heading1"/>
      </w:pPr>
      <w:r>
        <w:rPr>
          <w:rStyle w:val="SectionNumber"/>
        </w:rPr>
        <w:t xml:space="preserve">6</w:t>
      </w:r>
      <w:r>
        <w:tab/>
      </w:r>
      <w:r>
        <w:t xml:space="preserve">Data availability statement</w:t>
      </w:r>
    </w:p>
    <w:p>
      <w:pPr>
        <w:pStyle w:val="FirstParagraph"/>
      </w:pPr>
      <w:r>
        <w:t xml:space="preserve">All code and data underlying this article are available from…</w:t>
      </w:r>
    </w:p>
    <w:bookmarkEnd w:id="94"/>
    <w:bookmarkStart w:id="95" w:name="acknowledgements"/>
    <w:p>
      <w:pPr>
        <w:pStyle w:val="Heading1"/>
      </w:pPr>
      <w:r>
        <w:rPr>
          <w:rStyle w:val="SectionNumber"/>
        </w:rPr>
        <w:t xml:space="preserve">7</w:t>
      </w:r>
      <w:r>
        <w:tab/>
      </w:r>
      <w:r>
        <w:t xml:space="preserve">Acknowledgements</w:t>
      </w:r>
    </w:p>
    <w:p>
      <w:pPr>
        <w:pStyle w:val="FirstParagraph"/>
      </w:pPr>
      <w:r>
        <w:t xml:space="preserve">We would like to thank the librarians at the University of Western Australia library for their assistance with the development of the search strategy.</w:t>
      </w:r>
    </w:p>
    <w:bookmarkEnd w:id="95"/>
    <w:bookmarkStart w:id="96" w:name="financial-disclosure-statement"/>
    <w:p>
      <w:pPr>
        <w:pStyle w:val="Heading1"/>
      </w:pPr>
      <w:r>
        <w:rPr>
          <w:rStyle w:val="SectionNumber"/>
        </w:rPr>
        <w:t xml:space="preserve">8</w:t>
      </w:r>
      <w:r>
        <w:tab/>
      </w:r>
      <w:r>
        <w:t xml:space="preserve">Financial disclosure statement</w:t>
      </w:r>
    </w:p>
    <w:p>
      <w:pPr>
        <w:pStyle w:val="FirstParagraph"/>
      </w:pPr>
      <w:r>
        <w:t xml:space="preserve">None.</w:t>
      </w:r>
    </w:p>
    <w:bookmarkEnd w:id="96"/>
    <w:bookmarkStart w:id="97" w:name="item22"/>
    <w:p>
      <w:pPr>
        <w:pStyle w:val="Heading1"/>
      </w:pPr>
      <w:r>
        <w:rPr>
          <w:rStyle w:val="SectionNumber"/>
        </w:rPr>
        <w:t xml:space="preserve">9</w:t>
      </w:r>
      <w:r>
        <w:tab/>
      </w:r>
      <w:r>
        <w:t xml:space="preserve">Funding</w:t>
      </w:r>
    </w:p>
    <w:p>
      <w:pPr>
        <w:pStyle w:val="FirstParagraph"/>
      </w:pPr>
      <w:r>
        <w:t xml:space="preserve">This work forms part of PhD project funded by the Australian Government Research Training Program.</w:t>
      </w:r>
    </w:p>
    <w:bookmarkEnd w:id="97"/>
    <w:bookmarkStart w:id="98" w:name="declaration-of-competing-interest"/>
    <w:p>
      <w:pPr>
        <w:pStyle w:val="Heading1"/>
      </w:pPr>
      <w:r>
        <w:rPr>
          <w:rStyle w:val="SectionNumber"/>
        </w:rPr>
        <w:t xml:space="preserve">10</w:t>
      </w:r>
      <w:r>
        <w:tab/>
      </w:r>
      <w:r>
        <w:t xml:space="preserve">Declaration of competing interest</w:t>
      </w:r>
    </w:p>
    <w:p>
      <w:pPr>
        <w:pStyle w:val="FirstParagraph"/>
      </w:pPr>
      <w:r>
        <w:t xml:space="preserve">The authors declared that they had no conflicts of interest with respect to their authorship or the publication of this article.</w:t>
      </w:r>
    </w:p>
    <w:bookmarkEnd w:id="98"/>
    <w:bookmarkStart w:id="103" w:name="appendices"/>
    <w:p>
      <w:pPr>
        <w:pStyle w:val="Heading1"/>
      </w:pPr>
      <w:r>
        <w:rPr>
          <w:rStyle w:val="SectionNumber"/>
        </w:rPr>
        <w:t xml:space="preserve">11</w:t>
      </w:r>
      <w:r>
        <w:tab/>
      </w:r>
      <w:r>
        <w:t xml:space="preserve">Appendices</w:t>
      </w:r>
    </w:p>
    <w:bookmarkStart w:id="99" w:name="search-strategies"/>
    <w:p>
      <w:pPr>
        <w:pStyle w:val="Heading2"/>
      </w:pPr>
      <w:r>
        <w:rPr>
          <w:rStyle w:val="SectionNumber"/>
        </w:rPr>
        <w:t xml:space="preserve">11.1</w:t>
      </w:r>
      <w:r>
        <w:tab/>
      </w:r>
      <w:r>
        <w:t xml:space="preserve">Search strategies</w:t>
      </w:r>
    </w:p>
    <w:p>
      <w:pPr>
        <w:pStyle w:val="FirstParagraph"/>
      </w:pPr>
      <w:r>
        <w:t xml:space="preserve">Search strategies for databases searched using the Ovid system are available in Table</w:t>
      </w:r>
      <w:r>
        <w:t xml:space="preserve"> </w:t>
      </w:r>
      <w:r>
        <w:t xml:space="preserve">11.1</w:t>
      </w:r>
      <w:r>
        <w:t xml:space="preserve">. Search strategies for other databases are listed in Table</w:t>
      </w:r>
      <w:r>
        <w:t xml:space="preserve"> </w:t>
      </w:r>
      <w:r>
        <w:t xml:space="preserve">11.2</w:t>
      </w:r>
      <w:r>
        <w:t xml:space="preserve">.</w:t>
      </w:r>
    </w:p>
    <w:p>
      <w:pPr>
        <w:pStyle w:val="BodyText"/>
      </w:pPr>
      <w:r>
        <w:t xml:space="preserve">(#tab:ovid)Search strategy for Ovid databases</w:t>
      </w:r>
    </w:p>
    <w:p>
      <w:pPr>
        <w:pStyle w:val="BodyText"/>
      </w:pPr>
      <w:r>
        <w:t xml:space="preserve">Step</w:t>
      </w:r>
    </w:p>
    <w:p>
      <w:pPr>
        <w:pStyle w:val="BodyText"/>
      </w:pPr>
      <w:r>
        <w:t xml:space="preserve">Terms and operators</w:t>
      </w:r>
    </w:p>
    <w:p>
      <w:pPr>
        <w:pStyle w:val="BodyText"/>
      </w:pPr>
      <w:r>
        <w:t xml:space="preserve">Records</w:t>
      </w:r>
    </w:p>
    <w:p>
      <w:pPr>
        <w:pStyle w:val="BodyText"/>
      </w:pPr>
      <w:r>
        <w:t xml:space="preserve">Embase</w:t>
      </w:r>
    </w:p>
    <w:p>
      <w:pPr>
        <w:pStyle w:val="BodyText"/>
      </w:pPr>
      <w:r>
        <w:t xml:space="preserve">1</w:t>
      </w:r>
    </w:p>
    <w:p>
      <w:pPr>
        <w:pStyle w:val="BodyText"/>
      </w:pPr>
      <w:r>
        <w:t xml:space="preserve">sleep discrepancy or paradoxical insomnia or subjective insomnia or (sleep adj2 misperception).mp</w:t>
      </w:r>
    </w:p>
    <w:p>
      <w:pPr>
        <w:pStyle w:val="BodyText"/>
      </w:pPr>
      <w:r>
        <w:t xml:space="preserve">488</w:t>
      </w:r>
    </w:p>
    <w:p>
      <w:pPr>
        <w:pStyle w:val="BodyText"/>
      </w:pPr>
      <w:r>
        <w:t xml:space="preserve">2</w:t>
      </w:r>
    </w:p>
    <w:p>
      <w:pPr>
        <w:pStyle w:val="BodyText"/>
      </w:pPr>
      <w:r>
        <w:t xml:space="preserve">((self report* or diary or subjective</w:t>
      </w:r>
      <w:r>
        <w:rPr>
          <w:iCs/>
          <w:i/>
        </w:rPr>
        <w:t xml:space="preserve">) and (objective</w:t>
      </w:r>
      <w:r>
        <w:t xml:space="preserve"> </w:t>
      </w:r>
      <w:r>
        <w:t xml:space="preserve">or actigraph* or polysomnograph* or polygraph*)).mp.</w:t>
      </w:r>
    </w:p>
    <w:p>
      <w:pPr>
        <w:pStyle w:val="BodyText"/>
      </w:pPr>
      <w:r>
        <w:t xml:space="preserve">193243</w:t>
      </w:r>
    </w:p>
    <w:p>
      <w:pPr>
        <w:pStyle w:val="BodyText"/>
      </w:pPr>
      <w:r>
        <w:t xml:space="preserve">3</w:t>
      </w:r>
    </w:p>
    <w:p>
      <w:pPr>
        <w:pStyle w:val="BodyText"/>
      </w:pPr>
      <w:r>
        <w:t xml:space="preserve">(exp polysomnography/ or exp actimetry/) and exp self report/</w:t>
      </w:r>
    </w:p>
    <w:p>
      <w:pPr>
        <w:pStyle w:val="BodyText"/>
      </w:pPr>
      <w:r>
        <w:t xml:space="preserve">1676</w:t>
      </w:r>
    </w:p>
    <w:p>
      <w:pPr>
        <w:pStyle w:val="BodyText"/>
      </w:pPr>
      <w:r>
        <w:t xml:space="preserve">4</w:t>
      </w:r>
    </w:p>
    <w:p>
      <w:pPr>
        <w:pStyle w:val="BodyText"/>
      </w:pPr>
      <w:r>
        <w:t xml:space="preserve">(sleep* and (</w:t>
      </w:r>
      <w:r>
        <w:t xml:space="preserve">“</w:t>
      </w:r>
      <w:r>
        <w:t xml:space="preserve">over estimat</w:t>
      </w:r>
      <w:r>
        <w:rPr>
          <w:iCs/>
          <w:i/>
        </w:rPr>
        <w:t xml:space="preserve">” or ”over report</w:t>
      </w:r>
      <w:r>
        <w:t xml:space="preserve">”</w:t>
      </w:r>
      <w:r>
        <w:t xml:space="preserve"> </w:t>
      </w:r>
      <w:r>
        <w:t xml:space="preserve">or</w:t>
      </w:r>
      <w:r>
        <w:t xml:space="preserve"> </w:t>
      </w:r>
      <w:r>
        <w:t xml:space="preserve">“</w:t>
      </w:r>
      <w:r>
        <w:t xml:space="preserve">under estimat</w:t>
      </w:r>
      <w:r>
        <w:rPr>
          <w:iCs/>
          <w:i/>
        </w:rPr>
        <w:t xml:space="preserve">” or ”under report</w:t>
      </w:r>
      <w:r>
        <w:t xml:space="preserve">”</w:t>
      </w:r>
      <w:r>
        <w:t xml:space="preserve"> </w:t>
      </w:r>
      <w:r>
        <w:t xml:space="preserve">or overestimat* or overreport* or underestimat* or underreport* or discrepan* or concordan* or agreement or disagreement or discordan* or congruen* or incongruen*)).mp.</w:t>
      </w:r>
    </w:p>
    <w:p>
      <w:pPr>
        <w:pStyle w:val="BodyText"/>
      </w:pPr>
      <w:r>
        <w:t xml:space="preserve">9362</w:t>
      </w:r>
    </w:p>
    <w:p>
      <w:pPr>
        <w:pStyle w:val="BodyText"/>
      </w:pPr>
      <w:r>
        <w:t xml:space="preserve">5</w:t>
      </w:r>
    </w:p>
    <w:p>
      <w:pPr>
        <w:pStyle w:val="BodyText"/>
      </w:pPr>
      <w:r>
        <w:t xml:space="preserve">2 or 3</w:t>
      </w:r>
    </w:p>
    <w:p>
      <w:pPr>
        <w:pStyle w:val="BodyText"/>
      </w:pPr>
      <w:r>
        <w:t xml:space="preserve">193302</w:t>
      </w:r>
    </w:p>
    <w:p>
      <w:pPr>
        <w:pStyle w:val="BodyText"/>
      </w:pPr>
      <w:r>
        <w:t xml:space="preserve">6</w:t>
      </w:r>
    </w:p>
    <w:p>
      <w:pPr>
        <w:pStyle w:val="BodyText"/>
      </w:pPr>
      <w:r>
        <w:t xml:space="preserve">4 and 5</w:t>
      </w:r>
    </w:p>
    <w:p>
      <w:pPr>
        <w:pStyle w:val="BodyText"/>
      </w:pPr>
      <w:r>
        <w:t xml:space="preserve">1234</w:t>
      </w:r>
    </w:p>
    <w:p>
      <w:pPr>
        <w:pStyle w:val="BodyText"/>
      </w:pPr>
      <w:r>
        <w:t xml:space="preserve">7</w:t>
      </w:r>
    </w:p>
    <w:p>
      <w:pPr>
        <w:pStyle w:val="BodyText"/>
      </w:pPr>
      <w:r>
        <w:t xml:space="preserve">1 or 6</w:t>
      </w:r>
    </w:p>
    <w:p>
      <w:pPr>
        <w:pStyle w:val="BodyText"/>
      </w:pPr>
      <w:r>
        <w:t xml:space="preserve">1569</w:t>
      </w:r>
    </w:p>
    <w:p>
      <w:pPr>
        <w:pStyle w:val="BodyText"/>
      </w:pPr>
      <w:r>
        <w:t xml:space="preserve">PsycINFO</w:t>
      </w:r>
    </w:p>
    <w:p>
      <w:pPr>
        <w:pStyle w:val="BodyText"/>
      </w:pPr>
      <w:r>
        <w:t xml:space="preserve">1</w:t>
      </w:r>
    </w:p>
    <w:p>
      <w:pPr>
        <w:pStyle w:val="BodyText"/>
      </w:pPr>
      <w:r>
        <w:t xml:space="preserve">sleep discrepancy or paradoxical insomnia or subjective insomnia or (sleep adj2 misperception).mp</w:t>
      </w:r>
    </w:p>
    <w:p>
      <w:pPr>
        <w:pStyle w:val="BodyText"/>
      </w:pPr>
      <w:r>
        <w:t xml:space="preserve">175</w:t>
      </w:r>
    </w:p>
    <w:p>
      <w:pPr>
        <w:pStyle w:val="BodyText"/>
      </w:pPr>
      <w:r>
        <w:t xml:space="preserve">2</w:t>
      </w:r>
    </w:p>
    <w:p>
      <w:pPr>
        <w:pStyle w:val="BodyText"/>
      </w:pPr>
      <w:r>
        <w:t xml:space="preserve">((self report* or diary or subjective</w:t>
      </w:r>
      <w:r>
        <w:rPr>
          <w:iCs/>
          <w:i/>
        </w:rPr>
        <w:t xml:space="preserve">) and (objective</w:t>
      </w:r>
      <w:r>
        <w:t xml:space="preserve"> </w:t>
      </w:r>
      <w:r>
        <w:t xml:space="preserve">or actigraph* or polysomnograph* or polygraph*)).mp.</w:t>
      </w:r>
    </w:p>
    <w:p>
      <w:pPr>
        <w:pStyle w:val="BodyText"/>
      </w:pPr>
      <w:r>
        <w:t xml:space="preserve">57592</w:t>
      </w:r>
    </w:p>
    <w:p>
      <w:pPr>
        <w:pStyle w:val="BodyText"/>
      </w:pPr>
      <w:r>
        <w:t xml:space="preserve">3</w:t>
      </w:r>
    </w:p>
    <w:p>
      <w:pPr>
        <w:pStyle w:val="BodyText"/>
      </w:pPr>
      <w:r>
        <w:t xml:space="preserve">(exp polysomnography/ or exp actigraphy/) and exp self report/</w:t>
      </w:r>
    </w:p>
    <w:p>
      <w:pPr>
        <w:pStyle w:val="BodyText"/>
      </w:pPr>
      <w:r>
        <w:t xml:space="preserve">59</w:t>
      </w:r>
    </w:p>
    <w:p>
      <w:pPr>
        <w:pStyle w:val="BodyText"/>
      </w:pPr>
      <w:r>
        <w:t xml:space="preserve">4</w:t>
      </w:r>
    </w:p>
    <w:p>
      <w:pPr>
        <w:pStyle w:val="BodyText"/>
      </w:pPr>
      <w:r>
        <w:t xml:space="preserve">(sleep* and (</w:t>
      </w:r>
      <w:r>
        <w:t xml:space="preserve">“</w:t>
      </w:r>
      <w:r>
        <w:t xml:space="preserve">over estimat</w:t>
      </w:r>
      <w:r>
        <w:rPr>
          <w:iCs/>
          <w:i/>
        </w:rPr>
        <w:t xml:space="preserve">” or ”over report</w:t>
      </w:r>
      <w:r>
        <w:t xml:space="preserve">”</w:t>
      </w:r>
      <w:r>
        <w:t xml:space="preserve"> </w:t>
      </w:r>
      <w:r>
        <w:t xml:space="preserve">or</w:t>
      </w:r>
      <w:r>
        <w:t xml:space="preserve"> </w:t>
      </w:r>
      <w:r>
        <w:t xml:space="preserve">“</w:t>
      </w:r>
      <w:r>
        <w:t xml:space="preserve">under estimat</w:t>
      </w:r>
      <w:r>
        <w:rPr>
          <w:iCs/>
          <w:i/>
        </w:rPr>
        <w:t xml:space="preserve">” or ”under report</w:t>
      </w:r>
      <w:r>
        <w:t xml:space="preserve">”</w:t>
      </w:r>
      <w:r>
        <w:t xml:space="preserve"> </w:t>
      </w:r>
      <w:r>
        <w:t xml:space="preserve">or overestimat* or overreport* or underestimat* or underreport* or discrepan* or concordan* or agreement or disagreement or discordan* or congruen* or incongruen*)).mp.</w:t>
      </w:r>
    </w:p>
    <w:p>
      <w:pPr>
        <w:pStyle w:val="BodyText"/>
      </w:pPr>
      <w:r>
        <w:t xml:space="preserve">2112</w:t>
      </w:r>
    </w:p>
    <w:p>
      <w:pPr>
        <w:pStyle w:val="BodyText"/>
      </w:pPr>
      <w:r>
        <w:t xml:space="preserve">5</w:t>
      </w:r>
    </w:p>
    <w:p>
      <w:pPr>
        <w:pStyle w:val="BodyText"/>
      </w:pPr>
      <w:r>
        <w:t xml:space="preserve">2 or 3</w:t>
      </w:r>
    </w:p>
    <w:p>
      <w:pPr>
        <w:pStyle w:val="BodyText"/>
      </w:pPr>
      <w:r>
        <w:t xml:space="preserve">57592</w:t>
      </w:r>
    </w:p>
    <w:p>
      <w:pPr>
        <w:pStyle w:val="BodyText"/>
      </w:pPr>
      <w:r>
        <w:t xml:space="preserve">6</w:t>
      </w:r>
    </w:p>
    <w:p>
      <w:pPr>
        <w:pStyle w:val="BodyText"/>
      </w:pPr>
      <w:r>
        <w:t xml:space="preserve">4 and 5</w:t>
      </w:r>
    </w:p>
    <w:p>
      <w:pPr>
        <w:pStyle w:val="BodyText"/>
      </w:pPr>
      <w:r>
        <w:t xml:space="preserve">346</w:t>
      </w:r>
    </w:p>
    <w:p>
      <w:pPr>
        <w:pStyle w:val="BodyText"/>
      </w:pPr>
      <w:r>
        <w:t xml:space="preserve">7</w:t>
      </w:r>
    </w:p>
    <w:p>
      <w:pPr>
        <w:pStyle w:val="BodyText"/>
      </w:pPr>
      <w:r>
        <w:t xml:space="preserve">1 or 6</w:t>
      </w:r>
    </w:p>
    <w:p>
      <w:pPr>
        <w:pStyle w:val="BodyText"/>
      </w:pPr>
      <w:r>
        <w:t xml:space="preserve">471</w:t>
      </w:r>
    </w:p>
    <w:p>
      <w:pPr>
        <w:pStyle w:val="BodyText"/>
      </w:pPr>
      <w:r>
        <w:t xml:space="preserve">Medline</w:t>
      </w:r>
    </w:p>
    <w:p>
      <w:pPr>
        <w:pStyle w:val="BodyText"/>
      </w:pPr>
      <w:r>
        <w:t xml:space="preserve">1</w:t>
      </w:r>
    </w:p>
    <w:p>
      <w:pPr>
        <w:pStyle w:val="BodyText"/>
      </w:pPr>
      <w:r>
        <w:t xml:space="preserve">sleep discrepancy or paradoxical insomnia or subjective insomnia or (sleep adj2 misperception).mp</w:t>
      </w:r>
    </w:p>
    <w:p>
      <w:pPr>
        <w:pStyle w:val="BodyText"/>
      </w:pPr>
      <w:r>
        <w:t xml:space="preserve">260</w:t>
      </w:r>
    </w:p>
    <w:p>
      <w:pPr>
        <w:pStyle w:val="BodyText"/>
      </w:pPr>
      <w:r>
        <w:t xml:space="preserve">2</w:t>
      </w:r>
    </w:p>
    <w:p>
      <w:pPr>
        <w:pStyle w:val="BodyText"/>
      </w:pPr>
      <w:r>
        <w:t xml:space="preserve">((self report* or diary or subjective</w:t>
      </w:r>
      <w:r>
        <w:rPr>
          <w:iCs/>
          <w:i/>
        </w:rPr>
        <w:t xml:space="preserve">) and (objective</w:t>
      </w:r>
      <w:r>
        <w:t xml:space="preserve"> </w:t>
      </w:r>
      <w:r>
        <w:t xml:space="preserve">or actigraph* or polysomnograph* or polygraph*)).mp.</w:t>
      </w:r>
    </w:p>
    <w:p>
      <w:pPr>
        <w:pStyle w:val="BodyText"/>
      </w:pPr>
      <w:r>
        <w:t xml:space="preserve">139088</w:t>
      </w:r>
    </w:p>
    <w:p>
      <w:pPr>
        <w:pStyle w:val="BodyText"/>
      </w:pPr>
      <w:r>
        <w:t xml:space="preserve">3</w:t>
      </w:r>
    </w:p>
    <w:p>
      <w:pPr>
        <w:pStyle w:val="BodyText"/>
      </w:pPr>
      <w:r>
        <w:t xml:space="preserve">(exp polysomnography/ or exp actigraphy/) and exp self report/</w:t>
      </w:r>
    </w:p>
    <w:p>
      <w:pPr>
        <w:pStyle w:val="BodyText"/>
      </w:pPr>
      <w:r>
        <w:t xml:space="preserve">561</w:t>
      </w:r>
    </w:p>
    <w:p>
      <w:pPr>
        <w:pStyle w:val="BodyText"/>
      </w:pPr>
      <w:r>
        <w:t xml:space="preserve">4</w:t>
      </w:r>
    </w:p>
    <w:p>
      <w:pPr>
        <w:pStyle w:val="BodyText"/>
      </w:pPr>
      <w:r>
        <w:t xml:space="preserve">(sleep* and (</w:t>
      </w:r>
      <w:r>
        <w:t xml:space="preserve">“</w:t>
      </w:r>
      <w:r>
        <w:t xml:space="preserve">over estimat</w:t>
      </w:r>
      <w:r>
        <w:rPr>
          <w:iCs/>
          <w:i/>
        </w:rPr>
        <w:t xml:space="preserve">” or ”over report</w:t>
      </w:r>
      <w:r>
        <w:t xml:space="preserve">”</w:t>
      </w:r>
      <w:r>
        <w:t xml:space="preserve"> </w:t>
      </w:r>
      <w:r>
        <w:t xml:space="preserve">or</w:t>
      </w:r>
      <w:r>
        <w:t xml:space="preserve"> </w:t>
      </w:r>
      <w:r>
        <w:t xml:space="preserve">“</w:t>
      </w:r>
      <w:r>
        <w:t xml:space="preserve">under estimat</w:t>
      </w:r>
      <w:r>
        <w:rPr>
          <w:iCs/>
          <w:i/>
        </w:rPr>
        <w:t xml:space="preserve">” or ”under report</w:t>
      </w:r>
      <w:r>
        <w:t xml:space="preserve">”</w:t>
      </w:r>
      <w:r>
        <w:t xml:space="preserve"> </w:t>
      </w:r>
      <w:r>
        <w:t xml:space="preserve">or overestimat* or overreport* or underestimat* or underreport* or discrepan* or concordan* or agreement or disagreement or discordan* or congruen* or incongruen*)).mp.</w:t>
      </w:r>
    </w:p>
    <w:p>
      <w:pPr>
        <w:pStyle w:val="BodyText"/>
      </w:pPr>
      <w:r>
        <w:t xml:space="preserve">5280</w:t>
      </w:r>
    </w:p>
    <w:p>
      <w:pPr>
        <w:pStyle w:val="BodyText"/>
      </w:pPr>
      <w:r>
        <w:t xml:space="preserve">5</w:t>
      </w:r>
    </w:p>
    <w:p>
      <w:pPr>
        <w:pStyle w:val="BodyText"/>
      </w:pPr>
      <w:r>
        <w:t xml:space="preserve">2 or 3</w:t>
      </w:r>
    </w:p>
    <w:p>
      <w:pPr>
        <w:pStyle w:val="BodyText"/>
      </w:pPr>
      <w:r>
        <w:t xml:space="preserve">139088</w:t>
      </w:r>
    </w:p>
    <w:p>
      <w:pPr>
        <w:pStyle w:val="BodyText"/>
      </w:pPr>
      <w:r>
        <w:t xml:space="preserve">6</w:t>
      </w:r>
    </w:p>
    <w:p>
      <w:pPr>
        <w:pStyle w:val="BodyText"/>
      </w:pPr>
      <w:r>
        <w:t xml:space="preserve">4 and 5</w:t>
      </w:r>
    </w:p>
    <w:p>
      <w:pPr>
        <w:pStyle w:val="BodyText"/>
      </w:pPr>
      <w:r>
        <w:t xml:space="preserve">692</w:t>
      </w:r>
    </w:p>
    <w:p>
      <w:pPr>
        <w:pStyle w:val="BodyText"/>
      </w:pPr>
      <w:r>
        <w:t xml:space="preserve">7</w:t>
      </w:r>
    </w:p>
    <w:p>
      <w:pPr>
        <w:pStyle w:val="BodyText"/>
      </w:pPr>
      <w:r>
        <w:t xml:space="preserve">1 or 6</w:t>
      </w:r>
    </w:p>
    <w:p>
      <w:pPr>
        <w:pStyle w:val="BodyText"/>
      </w:pPr>
      <w:r>
        <w:t xml:space="preserve">875</w:t>
      </w:r>
    </w:p>
    <w:p>
      <w:pPr>
        <w:pStyle w:val="BodyText"/>
      </w:pPr>
      <w:r>
        <w:t xml:space="preserve">(#tab:databases)Search strategy for other databases</w:t>
      </w:r>
    </w:p>
    <w:p>
      <w:pPr>
        <w:pStyle w:val="BodyText"/>
      </w:pPr>
      <w:r>
        <w:t xml:space="preserve">Terms and operators</w:t>
      </w:r>
    </w:p>
    <w:p>
      <w:pPr>
        <w:pStyle w:val="BodyText"/>
      </w:pPr>
      <w:r>
        <w:t xml:space="preserve">Records</w:t>
      </w:r>
    </w:p>
    <w:p>
      <w:pPr>
        <w:pStyle w:val="BodyText"/>
      </w:pPr>
      <w:r>
        <w:t xml:space="preserve">Pubmed</w:t>
      </w:r>
    </w:p>
    <w:p>
      <w:pPr>
        <w:pStyle w:val="BodyText"/>
      </w:pPr>
      <w:r>
        <w:t xml:space="preserve">(</w:t>
      </w:r>
      <w:r>
        <w:t xml:space="preserve">“</w:t>
      </w:r>
      <w:r>
        <w:t xml:space="preserve">sleep discrepancy</w:t>
      </w:r>
      <w:r>
        <w:t xml:space="preserve">”</w:t>
      </w:r>
      <w:r>
        <w:t xml:space="preserve"> </w:t>
      </w:r>
      <w:r>
        <w:t xml:space="preserve">OR</w:t>
      </w:r>
      <w:r>
        <w:t xml:space="preserve"> </w:t>
      </w:r>
      <w:r>
        <w:t xml:space="preserve">“</w:t>
      </w:r>
      <w:r>
        <w:t xml:space="preserve">paradoxical insomnia</w:t>
      </w:r>
      <w:r>
        <w:t xml:space="preserve">”</w:t>
      </w:r>
      <w:r>
        <w:t xml:space="preserve"> </w:t>
      </w:r>
      <w:r>
        <w:t xml:space="preserve">OR</w:t>
      </w:r>
      <w:r>
        <w:t xml:space="preserve"> </w:t>
      </w:r>
      <w:r>
        <w:t xml:space="preserve">“</w:t>
      </w:r>
      <w:r>
        <w:t xml:space="preserve">subjective insomnia</w:t>
      </w:r>
      <w:r>
        <w:t xml:space="preserve">”</w:t>
      </w:r>
      <w:r>
        <w:t xml:space="preserve">) OR (sleep AND misperception) OR</w:t>
      </w:r>
      <w:r>
        <w:t xml:space="preserve"> </w:t>
      </w:r>
      <w:r>
        <w:t xml:space="preserve">((</w:t>
      </w:r>
      <w:r>
        <w:t xml:space="preserve">“</w:t>
      </w:r>
      <w:r>
        <w:t xml:space="preserve">self report</w:t>
      </w:r>
      <w:r>
        <w:rPr>
          <w:iCs/>
          <w:i/>
        </w:rPr>
        <w:t xml:space="preserve">” or diary or subjective</w:t>
      </w:r>
      <w:r>
        <w:t xml:space="preserve">) AND (objective* or actigraph* or polysomnograph* or polygraph</w:t>
      </w:r>
      <w:r>
        <w:rPr>
          <w:iCs/>
          <w:i/>
        </w:rPr>
        <w:t xml:space="preserve">)) OR ((”Polysomnography/methods”[MAJR] OR ”Actigraphy/methods”[MAJR]) AND ”Self Report”[MeSH])</w:t>
      </w:r>
      <w:r>
        <w:rPr>
          <w:iCs/>
          <w:i/>
        </w:rPr>
        <w:t xml:space="preserve"> </w:t>
      </w:r>
      <w:r>
        <w:rPr>
          <w:iCs/>
          <w:i/>
        </w:rPr>
        <w:t xml:space="preserve">AND (sleep</w:t>
      </w:r>
      <w:r>
        <w:t xml:space="preserve"> </w:t>
      </w:r>
      <w:r>
        <w:t xml:space="preserve">AND (</w:t>
      </w:r>
      <w:r>
        <w:t xml:space="preserve">”</w:t>
      </w:r>
      <w:r>
        <w:t xml:space="preserve">over estimat</w:t>
      </w:r>
      <w:r>
        <w:rPr>
          <w:iCs/>
          <w:i/>
        </w:rPr>
        <w:t xml:space="preserve">” OR</w:t>
      </w:r>
      <w:r>
        <w:rPr>
          <w:iCs/>
          <w:i/>
        </w:rPr>
        <w:t xml:space="preserve"> </w:t>
      </w:r>
      <w:r>
        <w:rPr>
          <w:iCs/>
          <w:i/>
        </w:rPr>
        <w:t xml:space="preserve">“</w:t>
      </w:r>
      <w:r>
        <w:rPr>
          <w:iCs/>
          <w:i/>
        </w:rPr>
        <w:t xml:space="preserve">over report</w:t>
      </w:r>
      <w:r>
        <w:rPr>
          <w:iCs/>
          <w:i/>
          <w:iCs/>
          <w:i/>
        </w:rPr>
        <w:t xml:space="preserve">” OR ”under estimat</w:t>
      </w:r>
      <w:r>
        <w:rPr>
          <w:iCs/>
          <w:i/>
        </w:rPr>
        <w:t xml:space="preserve">”</w:t>
      </w:r>
      <w:r>
        <w:rPr>
          <w:iCs/>
          <w:i/>
        </w:rPr>
        <w:t xml:space="preserve"> </w:t>
      </w:r>
      <w:r>
        <w:rPr>
          <w:iCs/>
          <w:i/>
        </w:rPr>
        <w:t xml:space="preserve">OR “under report</w:t>
      </w:r>
      <w:r>
        <w:t xml:space="preserve">” OR overestimat* OR overreport* OR underestimat* OR underreport* OR discrepan* OR concordan* OR agreement OR disagreement OR discordan* OR congruen* OR incongruen*))</w:t>
      </w:r>
    </w:p>
    <w:p>
      <w:pPr>
        <w:pStyle w:val="BodyText"/>
      </w:pPr>
      <w:r>
        <w:t xml:space="preserve">761</w:t>
      </w:r>
    </w:p>
    <w:p>
      <w:pPr>
        <w:pStyle w:val="BodyText"/>
      </w:pPr>
      <w:r>
        <w:t xml:space="preserve">CINAHL Plus</w:t>
      </w:r>
    </w:p>
    <w:p>
      <w:pPr>
        <w:pStyle w:val="BodyText"/>
      </w:pPr>
      <w:r>
        <w:t xml:space="preserve">(</w:t>
      </w:r>
      <w:r>
        <w:t xml:space="preserve">“</w:t>
      </w:r>
      <w:r>
        <w:t xml:space="preserve">sleep discrepancy</w:t>
      </w:r>
      <w:r>
        <w:t xml:space="preserve">”</w:t>
      </w:r>
      <w:r>
        <w:t xml:space="preserve"> </w:t>
      </w:r>
      <w:r>
        <w:t xml:space="preserve">OR</w:t>
      </w:r>
      <w:r>
        <w:t xml:space="preserve"> </w:t>
      </w:r>
      <w:r>
        <w:t xml:space="preserve">“</w:t>
      </w:r>
      <w:r>
        <w:t xml:space="preserve">paradoxical insomnia</w:t>
      </w:r>
      <w:r>
        <w:t xml:space="preserve">”</w:t>
      </w:r>
      <w:r>
        <w:t xml:space="preserve"> </w:t>
      </w:r>
      <w:r>
        <w:t xml:space="preserve">OR</w:t>
      </w:r>
      <w:r>
        <w:t xml:space="preserve"> </w:t>
      </w:r>
      <w:r>
        <w:t xml:space="preserve">“</w:t>
      </w:r>
      <w:r>
        <w:t xml:space="preserve">subjective insomnia</w:t>
      </w:r>
      <w:r>
        <w:t xml:space="preserve">”</w:t>
      </w:r>
      <w:r>
        <w:t xml:space="preserve">) OR (sleep AND misperception) OR</w:t>
      </w:r>
      <w:r>
        <w:t xml:space="preserve"> </w:t>
      </w:r>
      <w:r>
        <w:t xml:space="preserve">((</w:t>
      </w:r>
      <w:r>
        <w:t xml:space="preserve">“</w:t>
      </w:r>
      <w:r>
        <w:t xml:space="preserve">self report</w:t>
      </w:r>
      <w:r>
        <w:rPr>
          <w:iCs/>
          <w:i/>
        </w:rPr>
        <w:t xml:space="preserve">” or diary or subjective</w:t>
      </w:r>
      <w:r>
        <w:t xml:space="preserve">) AND (objective* or actigraph* or polysomnograph* or polygraph</w:t>
      </w:r>
      <w:r>
        <w:rPr>
          <w:iCs/>
          <w:i/>
        </w:rPr>
        <w:t xml:space="preserve">))</w:t>
      </w:r>
      <w:r>
        <w:rPr>
          <w:iCs/>
          <w:i/>
        </w:rPr>
        <w:t xml:space="preserve"> </w:t>
      </w:r>
      <w:r>
        <w:rPr>
          <w:iCs/>
          <w:i/>
        </w:rPr>
        <w:t xml:space="preserve">AND (sleep</w:t>
      </w:r>
      <w:r>
        <w:t xml:space="preserve"> </w:t>
      </w:r>
      <w:r>
        <w:t xml:space="preserve">AND (</w:t>
      </w:r>
      <w:r>
        <w:t xml:space="preserve">”</w:t>
      </w:r>
      <w:r>
        <w:t xml:space="preserve">over estimat</w:t>
      </w:r>
      <w:r>
        <w:rPr>
          <w:iCs/>
          <w:i/>
        </w:rPr>
        <w:t xml:space="preserve">” OR</w:t>
      </w:r>
      <w:r>
        <w:rPr>
          <w:iCs/>
          <w:i/>
        </w:rPr>
        <w:t xml:space="preserve"> </w:t>
      </w:r>
      <w:r>
        <w:rPr>
          <w:iCs/>
          <w:i/>
        </w:rPr>
        <w:t xml:space="preserve">“</w:t>
      </w:r>
      <w:r>
        <w:rPr>
          <w:iCs/>
          <w:i/>
        </w:rPr>
        <w:t xml:space="preserve">over report</w:t>
      </w:r>
      <w:r>
        <w:rPr>
          <w:iCs/>
          <w:i/>
          <w:iCs/>
          <w:i/>
        </w:rPr>
        <w:t xml:space="preserve">” OR ”under estimat</w:t>
      </w:r>
      <w:r>
        <w:rPr>
          <w:iCs/>
          <w:i/>
        </w:rPr>
        <w:t xml:space="preserve">”</w:t>
      </w:r>
      <w:r>
        <w:rPr>
          <w:iCs/>
          <w:i/>
        </w:rPr>
        <w:t xml:space="preserve"> </w:t>
      </w:r>
      <w:r>
        <w:rPr>
          <w:iCs/>
          <w:i/>
        </w:rPr>
        <w:t xml:space="preserve">OR “under report</w:t>
      </w:r>
      <w:r>
        <w:t xml:space="preserve">” OR overestimat* OR overreport* OR underestimat* OR underreport* OR discrepan* OR concordan* OR agreement OR disagreement OR discordan* OR congruen* OR incongruen*))</w:t>
      </w:r>
    </w:p>
    <w:p>
      <w:pPr>
        <w:pStyle w:val="BodyText"/>
      </w:pPr>
      <w:r>
        <w:t xml:space="preserve">310</w:t>
      </w:r>
    </w:p>
    <w:p>
      <w:pPr>
        <w:pStyle w:val="BodyText"/>
      </w:pPr>
      <w:r>
        <w:t xml:space="preserve">Scopus</w:t>
      </w:r>
    </w:p>
    <w:p>
      <w:pPr>
        <w:pStyle w:val="BodyText"/>
      </w:pPr>
      <w:r>
        <w:t xml:space="preserve">TITLE-ABS-KEY ( (</w:t>
      </w:r>
      <w:r>
        <w:t xml:space="preserve"> </w:t>
      </w:r>
      <w:r>
        <w:t xml:space="preserve">“</w:t>
      </w:r>
      <w:r>
        <w:t xml:space="preserve">sleep discrepancy</w:t>
      </w:r>
      <w:r>
        <w:t xml:space="preserve">”</w:t>
      </w:r>
      <w:r>
        <w:t xml:space="preserve"> </w:t>
      </w:r>
      <w:r>
        <w:t xml:space="preserve">OR</w:t>
      </w:r>
      <w:r>
        <w:t xml:space="preserve"> </w:t>
      </w:r>
      <w:r>
        <w:t xml:space="preserve">“</w:t>
      </w:r>
      <w:r>
        <w:t xml:space="preserve">paradoxical insomnia</w:t>
      </w:r>
      <w:r>
        <w:t xml:space="preserve">”</w:t>
      </w:r>
      <w:r>
        <w:t xml:space="preserve"> </w:t>
      </w:r>
      <w:r>
        <w:t xml:space="preserve">OR</w:t>
      </w:r>
      <w:r>
        <w:t xml:space="preserve"> </w:t>
      </w:r>
      <w:r>
        <w:t xml:space="preserve">“</w:t>
      </w:r>
      <w:r>
        <w:t xml:space="preserve">subjective insomnia</w:t>
      </w:r>
      <w:r>
        <w:t xml:space="preserve">”</w:t>
      </w:r>
      <w:r>
        <w:t xml:space="preserve"> </w:t>
      </w:r>
      <w:r>
        <w:t xml:space="preserve">) OR ( sleep AND misperception ) OR ( (</w:t>
      </w:r>
      <w:r>
        <w:t xml:space="preserve"> </w:t>
      </w:r>
      <w:r>
        <w:t xml:space="preserve">“</w:t>
      </w:r>
      <w:r>
        <w:t xml:space="preserve">self report</w:t>
      </w:r>
      <w:r>
        <w:rPr>
          <w:iCs/>
          <w:i/>
        </w:rPr>
        <w:t xml:space="preserve">” OR diary OR subjective</w:t>
      </w:r>
      <w:r>
        <w:t xml:space="preserve"> </w:t>
      </w:r>
      <w:r>
        <w:t xml:space="preserve">) AND ( objective* OR actigraph* OR polysomnograph* OR polygraph* ) ) AND ( sleep* AND (</w:t>
      </w:r>
      <w:r>
        <w:t xml:space="preserve">”</w:t>
      </w:r>
      <w:r>
        <w:t xml:space="preserve">over estimat</w:t>
      </w:r>
      <w:r>
        <w:rPr>
          <w:iCs/>
          <w:i/>
        </w:rPr>
        <w:t xml:space="preserve">” OR</w:t>
      </w:r>
      <w:r>
        <w:rPr>
          <w:iCs/>
          <w:i/>
        </w:rPr>
        <w:t xml:space="preserve"> </w:t>
      </w:r>
      <w:r>
        <w:rPr>
          <w:iCs/>
          <w:i/>
        </w:rPr>
        <w:t xml:space="preserve">“</w:t>
      </w:r>
      <w:r>
        <w:rPr>
          <w:iCs/>
          <w:i/>
        </w:rPr>
        <w:t xml:space="preserve">over report</w:t>
      </w:r>
      <w:r>
        <w:rPr>
          <w:iCs/>
          <w:i/>
          <w:iCs/>
          <w:i/>
        </w:rPr>
        <w:t xml:space="preserve">” OR ”under estimat</w:t>
      </w:r>
      <w:r>
        <w:rPr>
          <w:iCs/>
          <w:i/>
        </w:rPr>
        <w:t xml:space="preserve">”</w:t>
      </w:r>
      <w:r>
        <w:rPr>
          <w:iCs/>
          <w:i/>
        </w:rPr>
        <w:t xml:space="preserve"> </w:t>
      </w:r>
      <w:r>
        <w:rPr>
          <w:iCs/>
          <w:i/>
        </w:rPr>
        <w:t xml:space="preserve">OR “under report</w:t>
      </w:r>
      <w:r>
        <w:t xml:space="preserve">” OR overestimat* OR overreport* OR underestimat* OR underreport* OR discrepan* OR concordan* OR agreement OR disagreement OR discordan* OR congruen* OR incongruen* ) ) )</w:t>
      </w:r>
    </w:p>
    <w:p>
      <w:pPr>
        <w:pStyle w:val="BodyText"/>
      </w:pPr>
      <w:r>
        <w:t xml:space="preserve">826</w:t>
      </w:r>
    </w:p>
    <w:p>
      <w:pPr>
        <w:pStyle w:val="BodyText"/>
      </w:pPr>
      <w:r>
        <w:t xml:space="preserve">Web of Science</w:t>
      </w:r>
    </w:p>
    <w:p>
      <w:pPr>
        <w:pStyle w:val="BodyText"/>
      </w:pPr>
      <w:r>
        <w:t xml:space="preserve">(</w:t>
      </w:r>
      <w:r>
        <w:t xml:space="preserve">“</w:t>
      </w:r>
      <w:r>
        <w:t xml:space="preserve">sleep discrepancy</w:t>
      </w:r>
      <w:r>
        <w:t xml:space="preserve">”</w:t>
      </w:r>
      <w:r>
        <w:t xml:space="preserve"> </w:t>
      </w:r>
      <w:r>
        <w:t xml:space="preserve">OR</w:t>
      </w:r>
      <w:r>
        <w:t xml:space="preserve"> </w:t>
      </w:r>
      <w:r>
        <w:t xml:space="preserve">“</w:t>
      </w:r>
      <w:r>
        <w:t xml:space="preserve">paradoxical insomnia</w:t>
      </w:r>
      <w:r>
        <w:t xml:space="preserve">”</w:t>
      </w:r>
      <w:r>
        <w:t xml:space="preserve"> </w:t>
      </w:r>
      <w:r>
        <w:t xml:space="preserve">OR</w:t>
      </w:r>
      <w:r>
        <w:t xml:space="preserve"> </w:t>
      </w:r>
      <w:r>
        <w:t xml:space="preserve">“</w:t>
      </w:r>
      <w:r>
        <w:t xml:space="preserve">subjective insomnia</w:t>
      </w:r>
      <w:r>
        <w:t xml:space="preserve">”</w:t>
      </w:r>
      <w:r>
        <w:t xml:space="preserve">) OR (sleep AND misperception) OR</w:t>
      </w:r>
      <w:r>
        <w:t xml:space="preserve"> </w:t>
      </w:r>
      <w:r>
        <w:t xml:space="preserve">((</w:t>
      </w:r>
      <w:r>
        <w:t xml:space="preserve">“</w:t>
      </w:r>
      <w:r>
        <w:t xml:space="preserve">self report</w:t>
      </w:r>
      <w:r>
        <w:rPr>
          <w:iCs/>
          <w:i/>
        </w:rPr>
        <w:t xml:space="preserve">” or diary or subjective</w:t>
      </w:r>
      <w:r>
        <w:t xml:space="preserve">) AND (objective* or actigraph* or polysomnograph* or polygraph</w:t>
      </w:r>
      <w:r>
        <w:rPr>
          <w:iCs/>
          <w:i/>
        </w:rPr>
        <w:t xml:space="preserve">))</w:t>
      </w:r>
      <w:r>
        <w:rPr>
          <w:iCs/>
          <w:i/>
        </w:rPr>
        <w:t xml:space="preserve"> </w:t>
      </w:r>
      <w:r>
        <w:rPr>
          <w:iCs/>
          <w:i/>
        </w:rPr>
        <w:t xml:space="preserve">AND (sleep</w:t>
      </w:r>
      <w:r>
        <w:t xml:space="preserve"> </w:t>
      </w:r>
      <w:r>
        <w:t xml:space="preserve">AND (</w:t>
      </w:r>
      <w:r>
        <w:t xml:space="preserve">”</w:t>
      </w:r>
      <w:r>
        <w:t xml:space="preserve">over estimat</w:t>
      </w:r>
      <w:r>
        <w:rPr>
          <w:iCs/>
          <w:i/>
        </w:rPr>
        <w:t xml:space="preserve">” OR</w:t>
      </w:r>
      <w:r>
        <w:rPr>
          <w:iCs/>
          <w:i/>
        </w:rPr>
        <w:t xml:space="preserve"> </w:t>
      </w:r>
      <w:r>
        <w:rPr>
          <w:iCs/>
          <w:i/>
        </w:rPr>
        <w:t xml:space="preserve">“</w:t>
      </w:r>
      <w:r>
        <w:rPr>
          <w:iCs/>
          <w:i/>
        </w:rPr>
        <w:t xml:space="preserve">over report</w:t>
      </w:r>
      <w:r>
        <w:rPr>
          <w:iCs/>
          <w:i/>
          <w:iCs/>
          <w:i/>
        </w:rPr>
        <w:t xml:space="preserve">” OR ”under estimat</w:t>
      </w:r>
      <w:r>
        <w:rPr>
          <w:iCs/>
          <w:i/>
        </w:rPr>
        <w:t xml:space="preserve">”</w:t>
      </w:r>
      <w:r>
        <w:rPr>
          <w:iCs/>
          <w:i/>
        </w:rPr>
        <w:t xml:space="preserve"> </w:t>
      </w:r>
      <w:r>
        <w:rPr>
          <w:iCs/>
          <w:i/>
        </w:rPr>
        <w:t xml:space="preserve">OR “under report</w:t>
      </w:r>
      <w:r>
        <w:t xml:space="preserve">” OR overestimat* OR overreport* OR underestimat* OR underreport* OR discrepan* OR concordan* OR agreement OR disagreement OR discordan* OR congruen* OR incongruen*))</w:t>
      </w:r>
    </w:p>
    <w:p>
      <w:pPr>
        <w:pStyle w:val="BodyText"/>
      </w:pPr>
      <w:r>
        <w:t xml:space="preserve">1288</w:t>
      </w:r>
    </w:p>
    <w:p>
      <w:pPr>
        <w:pStyle w:val="BodyText"/>
      </w:pPr>
      <w:r>
        <w:t xml:space="preserve">Proquest Theses and Dissertations Global</w:t>
      </w:r>
    </w:p>
    <w:p>
      <w:pPr>
        <w:pStyle w:val="BodyText"/>
      </w:pPr>
      <w:r>
        <w:t xml:space="preserve">noft((</w:t>
      </w:r>
      <w:r>
        <w:t xml:space="preserve">“</w:t>
      </w:r>
      <w:r>
        <w:t xml:space="preserve">sleep discrepancy</w:t>
      </w:r>
      <w:r>
        <w:t xml:space="preserve">”</w:t>
      </w:r>
      <w:r>
        <w:t xml:space="preserve"> </w:t>
      </w:r>
      <w:r>
        <w:t xml:space="preserve">OR</w:t>
      </w:r>
      <w:r>
        <w:t xml:space="preserve"> </w:t>
      </w:r>
      <w:r>
        <w:t xml:space="preserve">“</w:t>
      </w:r>
      <w:r>
        <w:t xml:space="preserve">paradoxical insomnia</w:t>
      </w:r>
      <w:r>
        <w:t xml:space="preserve">”</w:t>
      </w:r>
      <w:r>
        <w:t xml:space="preserve"> </w:t>
      </w:r>
      <w:r>
        <w:t xml:space="preserve">OR</w:t>
      </w:r>
      <w:r>
        <w:t xml:space="preserve"> </w:t>
      </w:r>
      <w:r>
        <w:t xml:space="preserve">“</w:t>
      </w:r>
      <w:r>
        <w:t xml:space="preserve">subjective insomnia</w:t>
      </w:r>
      <w:r>
        <w:t xml:space="preserve">”</w:t>
      </w:r>
      <w:r>
        <w:t xml:space="preserve">) OR (sleep AND misperception) OR</w:t>
      </w:r>
      <w:r>
        <w:t xml:space="preserve"> </w:t>
      </w:r>
      <w:r>
        <w:t xml:space="preserve">(((</w:t>
      </w:r>
      <w:r>
        <w:t xml:space="preserve">“</w:t>
      </w:r>
      <w:r>
        <w:t xml:space="preserve">self report</w:t>
      </w:r>
      <w:r>
        <w:rPr>
          <w:iCs/>
          <w:i/>
        </w:rPr>
        <w:t xml:space="preserve">” or diary or subjective</w:t>
      </w:r>
      <w:r>
        <w:t xml:space="preserve">) AND (objective* or actigraph* or polysomnograph* or polygraph</w:t>
      </w:r>
      <w:r>
        <w:rPr>
          <w:iCs/>
          <w:i/>
        </w:rPr>
        <w:t xml:space="preserve">))</w:t>
      </w:r>
      <w:r>
        <w:rPr>
          <w:iCs/>
          <w:i/>
        </w:rPr>
        <w:t xml:space="preserve"> </w:t>
      </w:r>
      <w:r>
        <w:rPr>
          <w:iCs/>
          <w:i/>
        </w:rPr>
        <w:t xml:space="preserve">AND (sleep</w:t>
      </w:r>
      <w:r>
        <w:t xml:space="preserve"> </w:t>
      </w:r>
      <w:r>
        <w:t xml:space="preserve">AND (</w:t>
      </w:r>
      <w:r>
        <w:t xml:space="preserve">”</w:t>
      </w:r>
      <w:r>
        <w:t xml:space="preserve">over estimat</w:t>
      </w:r>
      <w:r>
        <w:rPr>
          <w:iCs/>
          <w:i/>
        </w:rPr>
        <w:t xml:space="preserve">” OR</w:t>
      </w:r>
      <w:r>
        <w:rPr>
          <w:iCs/>
          <w:i/>
        </w:rPr>
        <w:t xml:space="preserve"> </w:t>
      </w:r>
      <w:r>
        <w:rPr>
          <w:iCs/>
          <w:i/>
        </w:rPr>
        <w:t xml:space="preserve">“</w:t>
      </w:r>
      <w:r>
        <w:rPr>
          <w:iCs/>
          <w:i/>
        </w:rPr>
        <w:t xml:space="preserve">over report</w:t>
      </w:r>
      <w:r>
        <w:rPr>
          <w:iCs/>
          <w:i/>
          <w:iCs/>
          <w:i/>
        </w:rPr>
        <w:t xml:space="preserve">” OR ”under estimat</w:t>
      </w:r>
      <w:r>
        <w:rPr>
          <w:iCs/>
          <w:i/>
        </w:rPr>
        <w:t xml:space="preserve">”</w:t>
      </w:r>
      <w:r>
        <w:rPr>
          <w:iCs/>
          <w:i/>
        </w:rPr>
        <w:t xml:space="preserve"> </w:t>
      </w:r>
      <w:r>
        <w:rPr>
          <w:iCs/>
          <w:i/>
        </w:rPr>
        <w:t xml:space="preserve">OR “under report</w:t>
      </w:r>
      <w:r>
        <w:t xml:space="preserve">” OR overestimat* OR overreport* OR underestimat* OR underreport*</w:t>
      </w:r>
      <w:r>
        <w:t xml:space="preserve"> </w:t>
      </w:r>
      <w:r>
        <w:t xml:space="preserve">OR discrepan* OR concordan* OR agreement OR disagreement OR discordan* OR congruen* OR incongruen*))))</w:t>
      </w:r>
    </w:p>
    <w:p>
      <w:pPr>
        <w:pStyle w:val="BodyText"/>
      </w:pPr>
      <w:r>
        <w:t xml:space="preserve">90</w:t>
      </w:r>
    </w:p>
    <w:bookmarkEnd w:id="99"/>
    <w:bookmarkStart w:id="100" w:name="deviations"/>
    <w:p>
      <w:pPr>
        <w:pStyle w:val="Heading2"/>
      </w:pPr>
      <w:r>
        <w:rPr>
          <w:rStyle w:val="SectionNumber"/>
        </w:rPr>
        <w:t xml:space="preserve">11.2</w:t>
      </w:r>
      <w:r>
        <w:tab/>
      </w:r>
      <w:r>
        <w:t xml:space="preserve">List of deviations from protocol</w:t>
      </w:r>
    </w:p>
    <w:p>
      <w:pPr>
        <w:pStyle w:val="FirstParagraph"/>
      </w:pPr>
      <w:r>
        <w:t xml:space="preserve">The following are a list of deviations from the scoping review protocol registered on the Open Science Framework (doi: 10.17605/OSF.IO/BCJNQ).</w:t>
      </w:r>
    </w:p>
    <w:p>
      <w:pPr>
        <w:numPr>
          <w:ilvl w:val="0"/>
          <w:numId w:val="1001"/>
        </w:numPr>
        <w:pStyle w:val="Compact"/>
      </w:pPr>
      <w:r>
        <w:t xml:space="preserve">The term actimetry in Medline and PSYCinfo searches was changed to actigraphy</w:t>
      </w:r>
    </w:p>
    <w:p>
      <w:pPr>
        <w:numPr>
          <w:ilvl w:val="0"/>
          <w:numId w:val="1001"/>
        </w:numPr>
        <w:pStyle w:val="Compact"/>
      </w:pPr>
      <w:r>
        <w:t xml:space="preserve">The scoping review protocol listed an incorrect number of duplicates records following searches</w:t>
      </w:r>
    </w:p>
    <w:p>
      <w:pPr>
        <w:numPr>
          <w:ilvl w:val="0"/>
          <w:numId w:val="1001"/>
        </w:numPr>
        <w:pStyle w:val="Compact"/>
      </w:pPr>
      <w:r>
        <w:t xml:space="preserve">All records that were not peer reviewed journal articles were excluded at the full-text screening stage in the final review</w:t>
      </w:r>
    </w:p>
    <w:p>
      <w:pPr>
        <w:numPr>
          <w:ilvl w:val="0"/>
          <w:numId w:val="1001"/>
        </w:numPr>
        <w:pStyle w:val="Compact"/>
      </w:pPr>
      <w:r>
        <w:t xml:space="preserve">Other items were added to the exclusion criteria at the full-text screening stage including:</w:t>
      </w:r>
    </w:p>
    <w:p>
      <w:pPr>
        <w:numPr>
          <w:ilvl w:val="0"/>
          <w:numId w:val="1002"/>
        </w:numPr>
        <w:pStyle w:val="Compact"/>
      </w:pPr>
      <w:r>
        <w:t xml:space="preserve">study measured informant-report rather than strictly self-report sleep</w:t>
      </w:r>
    </w:p>
    <w:p>
      <w:pPr>
        <w:numPr>
          <w:ilvl w:val="0"/>
          <w:numId w:val="1002"/>
        </w:numPr>
        <w:pStyle w:val="Compact"/>
      </w:pPr>
      <w:r>
        <w:t xml:space="preserve">study did not include statistical comparison of self-report and objective sleep (e.g., numerical comparisons only, single-case design)</w:t>
      </w:r>
    </w:p>
    <w:p>
      <w:pPr>
        <w:numPr>
          <w:ilvl w:val="0"/>
          <w:numId w:val="1003"/>
        </w:numPr>
        <w:pStyle w:val="Compact"/>
      </w:pPr>
      <w:r>
        <w:t xml:space="preserve">Reference lists were not searched for additional citations as planned in the protocol</w:t>
      </w:r>
    </w:p>
    <w:bookmarkEnd w:id="100"/>
    <w:bookmarkStart w:id="101" w:name="prisma-scr-checklist"/>
    <w:p>
      <w:pPr>
        <w:pStyle w:val="Heading2"/>
      </w:pPr>
      <w:r>
        <w:rPr>
          <w:rStyle w:val="SectionNumber"/>
        </w:rPr>
        <w:t xml:space="preserve">11.3</w:t>
      </w:r>
      <w:r>
        <w:tab/>
      </w:r>
      <w:r>
        <w:t xml:space="preserve">PRISMA-ScR checklist</w:t>
      </w:r>
    </w:p>
    <w:p>
      <w:pPr>
        <w:pStyle w:val="FirstParagraph"/>
      </w:pPr>
      <w:r>
        <w:t xml:space="preserve">(#tab:checklist)Preferred Reporting Items for Systematic reviews and Meta-Analyses extension for Scoping Reviews (PRISMA-ScR) Checklist.</w:t>
      </w:r>
    </w:p>
    <w:p>
      <w:pPr>
        <w:pStyle w:val="BodyText"/>
      </w:pPr>
      <w:r>
        <w:t xml:space="preserve">Section</w:t>
      </w:r>
    </w:p>
    <w:p>
      <w:pPr>
        <w:pStyle w:val="BodyText"/>
      </w:pPr>
      <w:r>
        <w:t xml:space="preserve">Item</w:t>
      </w:r>
    </w:p>
    <w:p>
      <w:pPr>
        <w:pStyle w:val="BodyText"/>
      </w:pPr>
      <w:r>
        <w:t xml:space="preserve">PRISMA-ScR Checklist Item</w:t>
      </w:r>
    </w:p>
    <w:p>
      <w:pPr>
        <w:pStyle w:val="BodyText"/>
      </w:pPr>
      <w:r>
        <w:t xml:space="preserve">Location reported</w:t>
      </w:r>
    </w:p>
    <w:p>
      <w:pPr>
        <w:pStyle w:val="BodyText"/>
      </w:pPr>
      <w:r>
        <w:t xml:space="preserve">Title</w:t>
      </w:r>
    </w:p>
    <w:p>
      <w:pPr>
        <w:pStyle w:val="BodyText"/>
      </w:pPr>
      <w:r>
        <w:t xml:space="preserve">Title</w:t>
      </w:r>
    </w:p>
    <w:p>
      <w:pPr>
        <w:pStyle w:val="BodyText"/>
      </w:pPr>
      <w:r>
        <w:t xml:space="preserve">1</w:t>
      </w:r>
    </w:p>
    <w:p>
      <w:pPr>
        <w:pStyle w:val="BodyText"/>
      </w:pPr>
      <w:r>
        <w:t xml:space="preserve">Identify the report as a scoping review.</w:t>
      </w:r>
    </w:p>
    <w:p>
      <w:pPr>
        <w:pStyle w:val="BodyText"/>
      </w:pPr>
      <w:r>
        <w:t xml:space="preserve">1</w:t>
      </w:r>
    </w:p>
    <w:p>
      <w:pPr>
        <w:pStyle w:val="BodyText"/>
      </w:pPr>
      <w:r>
        <w:t xml:space="preserve">Abstract</w:t>
      </w:r>
    </w:p>
    <w:p>
      <w:pPr>
        <w:pStyle w:val="BodyText"/>
      </w:pPr>
      <w:r>
        <w:t xml:space="preserve">Structured summary</w:t>
      </w:r>
    </w:p>
    <w:p>
      <w:pPr>
        <w:pStyle w:val="BodyText"/>
      </w:pPr>
      <w:r>
        <w:t xml:space="preserve">2</w:t>
      </w:r>
    </w:p>
    <w:p>
      <w:pPr>
        <w:pStyle w:val="BodyText"/>
      </w:pPr>
      <w:r>
        <w:t xml:space="preserve">Provide a structure summary that includes (as applicable): background, objectives, eligibility criteria, sources of evidence, charting methods, results, and conclusions that relate to the review questions and objectives.</w:t>
      </w:r>
    </w:p>
    <w:p>
      <w:pPr>
        <w:pStyle w:val="BodyText"/>
      </w:pPr>
      <w:r>
        <w:t xml:space="preserve">1</w:t>
      </w:r>
    </w:p>
    <w:p>
      <w:pPr>
        <w:pStyle w:val="BodyText"/>
      </w:pPr>
      <w:r>
        <w:t xml:space="preserve">Introduction</w:t>
      </w:r>
    </w:p>
    <w:p>
      <w:pPr>
        <w:pStyle w:val="BodyText"/>
      </w:pPr>
      <w:r>
        <w:t xml:space="preserve">Rationale</w:t>
      </w:r>
    </w:p>
    <w:p>
      <w:pPr>
        <w:pStyle w:val="BodyText"/>
      </w:pPr>
      <w:r>
        <w:t xml:space="preserve">3</w:t>
      </w:r>
    </w:p>
    <w:p>
      <w:pPr>
        <w:pStyle w:val="BodyText"/>
      </w:pPr>
      <w:r>
        <w:t xml:space="preserve">Describe the rationale for the review in the context of what is already known. Explain why the review questions/ objectives lend themselves to a scoping review approach</w:t>
      </w:r>
    </w:p>
    <w:p>
      <w:pPr>
        <w:pStyle w:val="BodyText"/>
      </w:pPr>
      <w:r>
        <w:t xml:space="preserve">2</w:t>
      </w:r>
    </w:p>
    <w:p>
      <w:pPr>
        <w:pStyle w:val="BodyText"/>
      </w:pPr>
      <w:r>
        <w:t xml:space="preserve">Objectives</w:t>
      </w:r>
    </w:p>
    <w:p>
      <w:pPr>
        <w:pStyle w:val="BodyText"/>
      </w:pPr>
      <w:r>
        <w:t xml:space="preserve">4</w:t>
      </w:r>
    </w:p>
    <w:p>
      <w:pPr>
        <w:pStyle w:val="BodyText"/>
      </w:pPr>
      <w:r>
        <w:t xml:space="preserve">Provide an explicit statement of the questions and objectives being addressed with reference to their key elements (e.g., population or participants, concepts, and context) or other relevant key elements used to conceptualise the review questions and/or objectives.</w:t>
      </w:r>
    </w:p>
    <w:p>
      <w:pPr>
        <w:pStyle w:val="BodyText"/>
      </w:pPr>
      <w:r>
        <w:t xml:space="preserve">2</w:t>
      </w:r>
    </w:p>
    <w:p>
      <w:pPr>
        <w:pStyle w:val="BodyText"/>
      </w:pPr>
      <w:r>
        <w:t xml:space="preserve">Methods</w:t>
      </w:r>
    </w:p>
    <w:p>
      <w:pPr>
        <w:pStyle w:val="BodyText"/>
      </w:pPr>
      <w:r>
        <w:t xml:space="preserve">Protocol and registrations</w:t>
      </w:r>
    </w:p>
    <w:p>
      <w:pPr>
        <w:pStyle w:val="BodyText"/>
      </w:pPr>
      <w:r>
        <w:t xml:space="preserve">5</w:t>
      </w:r>
    </w:p>
    <w:p>
      <w:pPr>
        <w:pStyle w:val="BodyText"/>
      </w:pPr>
      <w:r>
        <w:t xml:space="preserve">Indicate whether a review protocol exists; state if and where it can be accessed (e.g., a Web address); and if available, provide registration information, including the registration number.</w:t>
      </w:r>
    </w:p>
    <w:p>
      <w:pPr>
        <w:pStyle w:val="BodyText"/>
      </w:pPr>
      <w:r>
        <w:t xml:space="preserve">3.1</w:t>
      </w:r>
    </w:p>
    <w:p>
      <w:pPr>
        <w:pStyle w:val="BodyText"/>
      </w:pPr>
      <w:r>
        <w:t xml:space="preserve">Eligibility criteria</w:t>
      </w:r>
    </w:p>
    <w:p>
      <w:pPr>
        <w:pStyle w:val="BodyText"/>
      </w:pPr>
      <w:r>
        <w:t xml:space="preserve">6</w:t>
      </w:r>
    </w:p>
    <w:p>
      <w:pPr>
        <w:pStyle w:val="BodyText"/>
      </w:pPr>
      <w:r>
        <w:t xml:space="preserve">Specify characteristics of the sources of evidence used as eligibility criteria (e.g., years considered, language, and publication status), and provide a rationale.</w:t>
      </w:r>
    </w:p>
    <w:p>
      <w:pPr>
        <w:pStyle w:val="BodyText"/>
      </w:pPr>
      <w:r>
        <w:t xml:space="preserve">3.2</w:t>
      </w:r>
    </w:p>
    <w:p>
      <w:pPr>
        <w:pStyle w:val="BodyText"/>
      </w:pPr>
      <w:r>
        <w:t xml:space="preserve">Information sources</w:t>
      </w:r>
    </w:p>
    <w:p>
      <w:pPr>
        <w:pStyle w:val="BodyText"/>
      </w:pPr>
      <w:r>
        <w:t xml:space="preserve">7</w:t>
      </w:r>
    </w:p>
    <w:p>
      <w:pPr>
        <w:pStyle w:val="BodyText"/>
      </w:pPr>
      <w:r>
        <w:t xml:space="preserve">Describe all information sources in the search (e.g., databases with dates of coverage and contact with authors to identify additional sources), as well as the date the most recent search was executed.</w:t>
      </w:r>
    </w:p>
    <w:p>
      <w:pPr>
        <w:pStyle w:val="BodyText"/>
      </w:pPr>
      <w:r>
        <w:t xml:space="preserve">3.4</w:t>
      </w:r>
    </w:p>
    <w:p>
      <w:pPr>
        <w:pStyle w:val="BodyText"/>
      </w:pPr>
      <w:r>
        <w:t xml:space="preserve">Search</w:t>
      </w:r>
    </w:p>
    <w:p>
      <w:pPr>
        <w:pStyle w:val="BodyText"/>
      </w:pPr>
      <w:r>
        <w:t xml:space="preserve">8</w:t>
      </w:r>
    </w:p>
    <w:p>
      <w:pPr>
        <w:pStyle w:val="BodyText"/>
      </w:pPr>
      <w:r>
        <w:t xml:space="preserve">Present the full electronic search strategy for at least 1 database, including any limits used, such that it could be repeated.</w:t>
      </w:r>
    </w:p>
    <w:p>
      <w:pPr>
        <w:pStyle w:val="BodyText"/>
      </w:pPr>
      <w:r>
        <w:t xml:space="preserve">3.1</w:t>
      </w:r>
    </w:p>
    <w:p>
      <w:pPr>
        <w:pStyle w:val="BodyText"/>
      </w:pPr>
      <w:r>
        <w:t xml:space="preserve">Selection of sources of evidence</w:t>
      </w:r>
    </w:p>
    <w:p>
      <w:pPr>
        <w:pStyle w:val="BodyText"/>
      </w:pPr>
      <w:r>
        <w:t xml:space="preserve">9</w:t>
      </w:r>
    </w:p>
    <w:p>
      <w:pPr>
        <w:pStyle w:val="BodyText"/>
      </w:pPr>
      <w:r>
        <w:t xml:space="preserve">State the process for selecting sources of evidence (i.e., screening and eligibility) included in the scoping review.</w:t>
      </w:r>
    </w:p>
    <w:p>
      <w:pPr>
        <w:pStyle w:val="BodyText"/>
      </w:pPr>
      <w:r>
        <w:t xml:space="preserve">3.5</w:t>
      </w:r>
    </w:p>
    <w:p>
      <w:pPr>
        <w:pStyle w:val="BodyText"/>
      </w:pPr>
      <w:r>
        <w:t xml:space="preserve">Data charting process</w:t>
      </w:r>
    </w:p>
    <w:p>
      <w:pPr>
        <w:pStyle w:val="BodyText"/>
      </w:pPr>
      <w:r>
        <w:t xml:space="preserve">10</w:t>
      </w:r>
    </w:p>
    <w:p>
      <w:pPr>
        <w:pStyle w:val="BodyText"/>
      </w:pPr>
      <w:r>
        <w:t xml:space="preserve">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p>
      <w:pPr>
        <w:pStyle w:val="BodyText"/>
      </w:pPr>
      <w:r>
        <w:t xml:space="preserve">3.6</w:t>
      </w:r>
    </w:p>
    <w:p>
      <w:pPr>
        <w:pStyle w:val="BodyText"/>
      </w:pPr>
      <w:r>
        <w:t xml:space="preserve">Data items</w:t>
      </w:r>
    </w:p>
    <w:p>
      <w:pPr>
        <w:pStyle w:val="BodyText"/>
      </w:pPr>
      <w:r>
        <w:t xml:space="preserve">11</w:t>
      </w:r>
    </w:p>
    <w:p>
      <w:pPr>
        <w:pStyle w:val="BodyText"/>
      </w:pPr>
      <w:r>
        <w:t xml:space="preserve">List and define all variables for which data were sought and any assumptions and simplifications made</w:t>
      </w:r>
    </w:p>
    <w:p>
      <w:pPr>
        <w:pStyle w:val="BodyText"/>
      </w:pPr>
      <w:r>
        <w:t xml:space="preserve">3.7</w:t>
      </w:r>
    </w:p>
    <w:p>
      <w:pPr>
        <w:pStyle w:val="BodyText"/>
      </w:pPr>
      <w:r>
        <w:t xml:space="preserve">Critical appraisal of individual sources of evidence</w:t>
      </w:r>
    </w:p>
    <w:p>
      <w:pPr>
        <w:pStyle w:val="BodyText"/>
      </w:pPr>
      <w:r>
        <w:t xml:space="preserve">12</w:t>
      </w:r>
    </w:p>
    <w:p>
      <w:pPr>
        <w:pStyle w:val="BodyText"/>
      </w:pPr>
      <w:r>
        <w:t xml:space="preserve">If done, provide a rationale for conducting a critical appraisal of included sources of evidence; describe the methods used and how this information was used in any data synthesis (if appropriate).</w:t>
      </w:r>
    </w:p>
    <w:p>
      <w:pPr>
        <w:pStyle w:val="BodyText"/>
      </w:pPr>
      <w:r>
        <w:t xml:space="preserve">Formal quality assessment was not conducted</w:t>
      </w:r>
    </w:p>
    <w:p>
      <w:pPr>
        <w:pStyle w:val="BodyText"/>
      </w:pPr>
      <w:r>
        <w:t xml:space="preserve">Synthesis of results</w:t>
      </w:r>
    </w:p>
    <w:p>
      <w:pPr>
        <w:pStyle w:val="BodyText"/>
      </w:pPr>
      <w:r>
        <w:t xml:space="preserve">13</w:t>
      </w:r>
    </w:p>
    <w:p>
      <w:pPr>
        <w:pStyle w:val="BodyText"/>
      </w:pPr>
      <w:r>
        <w:t xml:space="preserve">Describe the methods of handling and summarizing the data that were charted</w:t>
      </w:r>
    </w:p>
    <w:p>
      <w:pPr>
        <w:pStyle w:val="BodyText"/>
      </w:pPr>
      <w:r>
        <w:t xml:space="preserve">3.8</w:t>
      </w:r>
    </w:p>
    <w:p>
      <w:pPr>
        <w:pStyle w:val="BodyText"/>
      </w:pPr>
      <w:r>
        <w:t xml:space="preserve">Results</w:t>
      </w:r>
    </w:p>
    <w:p>
      <w:pPr>
        <w:pStyle w:val="BodyText"/>
      </w:pPr>
      <w:r>
        <w:t xml:space="preserve">Selection of sources of evidence</w:t>
      </w:r>
    </w:p>
    <w:p>
      <w:pPr>
        <w:pStyle w:val="BodyText"/>
      </w:pPr>
      <w:r>
        <w:t xml:space="preserve">14</w:t>
      </w:r>
    </w:p>
    <w:p>
      <w:pPr>
        <w:pStyle w:val="BodyText"/>
      </w:pPr>
      <w:r>
        <w:t xml:space="preserve">Give numbers of sources of evidence screen, assessed for eligibility, and included in the review, with reasons for exclusions at each stage, ideally using a flow diagram.</w:t>
      </w:r>
    </w:p>
    <w:p>
      <w:pPr>
        <w:pStyle w:val="BodyText"/>
      </w:pPr>
      <w:r>
        <w:t xml:space="preserve">4</w:t>
      </w:r>
    </w:p>
    <w:p>
      <w:pPr>
        <w:pStyle w:val="BodyText"/>
      </w:pPr>
      <w:r>
        <w:t xml:space="preserve">Characteristics of sources of evidence</w:t>
      </w:r>
    </w:p>
    <w:p>
      <w:pPr>
        <w:pStyle w:val="BodyText"/>
      </w:pPr>
      <w:r>
        <w:t xml:space="preserve">15</w:t>
      </w:r>
    </w:p>
    <w:p>
      <w:pPr>
        <w:pStyle w:val="BodyText"/>
      </w:pPr>
      <w:r>
        <w:t xml:space="preserve">For each source of evidence, present characteristics for which data were charted and provide the citations.</w:t>
      </w:r>
    </w:p>
    <w:p>
      <w:pPr>
        <w:pStyle w:val="BodyText"/>
      </w:pPr>
      <w:r>
        <w:t xml:space="preserve">4.1</w:t>
      </w:r>
    </w:p>
    <w:p>
      <w:pPr>
        <w:pStyle w:val="BodyText"/>
      </w:pPr>
      <w:r>
        <w:t xml:space="preserve">Critical appraisal within sources of evidence</w:t>
      </w:r>
    </w:p>
    <w:p>
      <w:pPr>
        <w:pStyle w:val="BodyText"/>
      </w:pPr>
      <w:r>
        <w:t xml:space="preserve">16</w:t>
      </w:r>
    </w:p>
    <w:p>
      <w:pPr>
        <w:pStyle w:val="BodyText"/>
      </w:pPr>
      <w:r>
        <w:t xml:space="preserve">If done, present data on critical appraisal of included sources of evidence (see item 12).</w:t>
      </w:r>
    </w:p>
    <w:p>
      <w:pPr>
        <w:pStyle w:val="BodyText"/>
      </w:pPr>
      <w:r>
        <w:t xml:space="preserve">Formal quality assessment was not conducted</w:t>
      </w:r>
    </w:p>
    <w:p>
      <w:pPr>
        <w:pStyle w:val="BodyText"/>
      </w:pPr>
      <w:r>
        <w:t xml:space="preserve">Results of individual sources of evidence</w:t>
      </w:r>
    </w:p>
    <w:p>
      <w:pPr>
        <w:pStyle w:val="BodyText"/>
      </w:pPr>
      <w:r>
        <w:t xml:space="preserve">17</w:t>
      </w:r>
    </w:p>
    <w:p>
      <w:pPr>
        <w:pStyle w:val="BodyText"/>
      </w:pPr>
      <w:r>
        <w:t xml:space="preserve">For each included source of evidence, present the relevant data that were charted that relate to the review questions and objectives.</w:t>
      </w:r>
    </w:p>
    <w:p>
      <w:pPr>
        <w:pStyle w:val="BodyText"/>
      </w:pPr>
      <w:r>
        <w:t xml:space="preserve">4.2</w:t>
      </w:r>
    </w:p>
    <w:p>
      <w:pPr>
        <w:pStyle w:val="BodyText"/>
      </w:pPr>
      <w:r>
        <w:t xml:space="preserve">Synthesis of results</w:t>
      </w:r>
    </w:p>
    <w:p>
      <w:pPr>
        <w:pStyle w:val="BodyText"/>
      </w:pPr>
      <w:r>
        <w:t xml:space="preserve">18</w:t>
      </w:r>
    </w:p>
    <w:p>
      <w:pPr>
        <w:pStyle w:val="BodyText"/>
      </w:pPr>
      <w:r>
        <w:t xml:space="preserve">Summarize and/or present the charting results as they relate to the review questions and objectives.</w:t>
      </w:r>
    </w:p>
    <w:p>
      <w:pPr>
        <w:pStyle w:val="BodyText"/>
      </w:pPr>
      <w:r>
        <w:t xml:space="preserve">4.2</w:t>
      </w:r>
    </w:p>
    <w:p>
      <w:pPr>
        <w:pStyle w:val="BodyText"/>
      </w:pPr>
      <w:r>
        <w:t xml:space="preserve">Discussion</w:t>
      </w:r>
    </w:p>
    <w:p>
      <w:pPr>
        <w:pStyle w:val="BodyText"/>
      </w:pPr>
      <w:r>
        <w:t xml:space="preserve">Summary of evidence</w:t>
      </w:r>
    </w:p>
    <w:p>
      <w:pPr>
        <w:pStyle w:val="BodyText"/>
      </w:pPr>
      <w:r>
        <w:t xml:space="preserve">19</w:t>
      </w:r>
    </w:p>
    <w:p>
      <w:pPr>
        <w:pStyle w:val="BodyText"/>
      </w:pPr>
      <w:r>
        <w:t xml:space="preserve">Summarize the main results (including an overview of concepts, themes, and types of evidence available), link to the review questions and objectives, and consider the relevance to key groups</w:t>
      </w:r>
    </w:p>
    <w:p>
      <w:pPr>
        <w:pStyle w:val="BodyText"/>
      </w:pPr>
      <w:r>
        <w:t xml:space="preserve">5</w:t>
      </w:r>
    </w:p>
    <w:p>
      <w:pPr>
        <w:pStyle w:val="BodyText"/>
      </w:pPr>
      <w:r>
        <w:t xml:space="preserve">Limitations</w:t>
      </w:r>
    </w:p>
    <w:p>
      <w:pPr>
        <w:pStyle w:val="BodyText"/>
      </w:pPr>
      <w:r>
        <w:t xml:space="preserve">20</w:t>
      </w:r>
    </w:p>
    <w:p>
      <w:pPr>
        <w:pStyle w:val="BodyText"/>
      </w:pPr>
      <w:r>
        <w:t xml:space="preserve">Discuss the limitations of the scoping review process.</w:t>
      </w:r>
    </w:p>
    <w:p>
      <w:pPr>
        <w:pStyle w:val="BodyText"/>
      </w:pPr>
      <w:r>
        <w:t xml:space="preserve">5.10</w:t>
      </w:r>
    </w:p>
    <w:p>
      <w:pPr>
        <w:pStyle w:val="BodyText"/>
      </w:pPr>
      <w:r>
        <w:t xml:space="preserve">Conclusions</w:t>
      </w:r>
    </w:p>
    <w:p>
      <w:pPr>
        <w:pStyle w:val="BodyText"/>
      </w:pPr>
      <w:r>
        <w:t xml:space="preserve">21</w:t>
      </w:r>
    </w:p>
    <w:p>
      <w:pPr>
        <w:pStyle w:val="BodyText"/>
      </w:pPr>
      <w:r>
        <w:t xml:space="preserve">Provide a general interpretation of the results with respect to the review questions and objectives, as well as potential implications and/or next steps.</w:t>
      </w:r>
    </w:p>
    <w:p>
      <w:pPr>
        <w:pStyle w:val="BodyText"/>
      </w:pPr>
      <w:r>
        <w:t xml:space="preserve">5.11</w:t>
      </w:r>
    </w:p>
    <w:p>
      <w:pPr>
        <w:pStyle w:val="BodyText"/>
      </w:pPr>
      <w:r>
        <w:t xml:space="preserve">Funding</w:t>
      </w:r>
    </w:p>
    <w:p>
      <w:pPr>
        <w:pStyle w:val="BodyText"/>
      </w:pPr>
      <w:r>
        <w:t xml:space="preserve">Funding</w:t>
      </w:r>
    </w:p>
    <w:p>
      <w:pPr>
        <w:pStyle w:val="BodyText"/>
      </w:pPr>
      <w:r>
        <w:t xml:space="preserve">22</w:t>
      </w:r>
    </w:p>
    <w:p>
      <w:pPr>
        <w:pStyle w:val="BodyText"/>
      </w:pPr>
      <w:r>
        <w:t xml:space="preserve">Describe sources of funding for the included sources of evidence, as well as sources of funding for the scoping review. Describe the role of the funders of the scoping review.</w:t>
      </w:r>
    </w:p>
    <w:p>
      <w:pPr>
        <w:pStyle w:val="BodyText"/>
      </w:pPr>
      <w:r>
        <w:t xml:space="preserve">9</w:t>
      </w:r>
    </w:p>
    <w:bookmarkEnd w:id="101"/>
    <w:bookmarkStart w:id="102" w:name="additional-tables"/>
    <w:p>
      <w:pPr>
        <w:pStyle w:val="Heading2"/>
      </w:pPr>
      <w:r>
        <w:rPr>
          <w:rStyle w:val="SectionNumber"/>
        </w:rPr>
        <w:t xml:space="preserve">11.4</w:t>
      </w:r>
      <w:r>
        <w:tab/>
      </w:r>
      <w:r>
        <w:t xml:space="preserve">Additional tables</w:t>
      </w:r>
    </w:p>
    <w:p>
      <w:pPr>
        <w:pStyle w:val="FirstParagraph"/>
      </w:pPr>
      <w:r>
        <w:t xml:space="preserve">Full descriptions of study characteristics are available in Table</w:t>
      </w:r>
      <w:r>
        <w:t xml:space="preserve"> </w:t>
      </w:r>
      <w:r>
        <w:t xml:space="preserve">11.4</w:t>
      </w:r>
      <w:r>
        <w:t xml:space="preserve">.</w:t>
      </w:r>
    </w:p>
    <w:p>
      <w:pPr>
        <w:pStyle w:val="BodyText"/>
      </w:pPr>
      <w:r>
        <w:t xml:space="preserve">(#tab:studychar)Characteristics of included studies</w:t>
      </w:r>
    </w:p>
    <w:p>
      <w:pPr>
        <w:pStyle w:val="BodyText"/>
      </w:pPr>
      <w:r>
        <w:t xml:space="preserve">Study</w:t>
      </w:r>
    </w:p>
    <w:p>
      <w:pPr>
        <w:pStyle w:val="BodyText"/>
      </w:pPr>
      <w:r>
        <w:t xml:space="preserve">Country of origin</w:t>
      </w:r>
    </w:p>
    <w:p>
      <w:pPr>
        <w:pStyle w:val="BodyText"/>
      </w:pPr>
      <w:r>
        <w:t xml:space="preserve">Sample characteristics</w:t>
      </w:r>
    </w:p>
    <w:p>
      <w:pPr>
        <w:pStyle w:val="BodyText"/>
      </w:pPr>
      <w:r>
        <w:t xml:space="preserve">Sample size</w:t>
      </w:r>
    </w:p>
    <w:p>
      <w:pPr>
        <w:pStyle w:val="BodyText"/>
      </w:pPr>
      <w:r>
        <w:t xml:space="preserve">Ahn et al</w:t>
      </w:r>
      <w:r>
        <w:rPr>
          <w:vertAlign w:val="superscript"/>
        </w:rPr>
        <w:t xml:space="preserve">123</w:t>
      </w:r>
    </w:p>
    <w:p>
      <w:pPr>
        <w:pStyle w:val="BodyText"/>
      </w:pPr>
      <w:r>
        <w:t xml:space="preserve">Korea</w:t>
      </w:r>
    </w:p>
    <w:p>
      <w:pPr>
        <w:pStyle w:val="BodyText"/>
      </w:pPr>
      <w:r>
        <w:t xml:space="preserve">Patients &gt;55 years with insomnia disorders</w:t>
      </w:r>
    </w:p>
    <w:p>
      <w:pPr>
        <w:pStyle w:val="BodyText"/>
      </w:pPr>
      <w:r>
        <w:t xml:space="preserve">33</w:t>
      </w:r>
    </w:p>
    <w:p>
      <w:pPr>
        <w:pStyle w:val="BodyText"/>
      </w:pPr>
      <w:r>
        <w:t xml:space="preserve">Al Lawati et al</w:t>
      </w:r>
      <w:r>
        <w:rPr>
          <w:vertAlign w:val="superscript"/>
        </w:rPr>
        <w:t xml:space="preserve">6</w:t>
      </w:r>
    </w:p>
    <w:p>
      <w:pPr>
        <w:pStyle w:val="BodyText"/>
      </w:pPr>
      <w:r>
        <w:t xml:space="preserve">Oman</w:t>
      </w:r>
    </w:p>
    <w:p>
      <w:pPr>
        <w:pStyle w:val="BodyText"/>
      </w:pPr>
      <w:r>
        <w:t xml:space="preserve">Healthy Omani nationals</w:t>
      </w:r>
    </w:p>
    <w:p>
      <w:pPr>
        <w:pStyle w:val="BodyText"/>
      </w:pPr>
      <w:r>
        <w:t xml:space="preserve">321</w:t>
      </w:r>
    </w:p>
    <w:p>
      <w:pPr>
        <w:pStyle w:val="BodyText"/>
      </w:pPr>
      <w:r>
        <w:t xml:space="preserve">Alameddine et al</w:t>
      </w:r>
      <w:r>
        <w:rPr>
          <w:vertAlign w:val="superscript"/>
        </w:rPr>
        <w:t xml:space="preserve">92</w:t>
      </w:r>
    </w:p>
    <w:p>
      <w:pPr>
        <w:pStyle w:val="BodyText"/>
      </w:pPr>
      <w:r>
        <w:t xml:space="preserve">USA</w:t>
      </w:r>
    </w:p>
    <w:p>
      <w:pPr>
        <w:pStyle w:val="BodyText"/>
      </w:pPr>
      <w:r>
        <w:t xml:space="preserve">Participants referred to a sleep centre for PSG</w:t>
      </w:r>
    </w:p>
    <w:p>
      <w:pPr>
        <w:pStyle w:val="BodyText"/>
      </w:pPr>
      <w:r>
        <w:t xml:space="preserve">879</w:t>
      </w:r>
    </w:p>
    <w:p>
      <w:pPr>
        <w:pStyle w:val="BodyText"/>
      </w:pPr>
      <w:r>
        <w:t xml:space="preserve">Ansok et al</w:t>
      </w:r>
      <w:r>
        <w:rPr>
          <w:vertAlign w:val="superscript"/>
        </w:rPr>
        <w:t xml:space="preserve">124</w:t>
      </w:r>
    </w:p>
    <w:p>
      <w:pPr>
        <w:pStyle w:val="BodyText"/>
      </w:pPr>
      <w:r>
        <w:t xml:space="preserve">USA</w:t>
      </w:r>
    </w:p>
    <w:p>
      <w:pPr>
        <w:pStyle w:val="BodyText"/>
      </w:pPr>
      <w:r>
        <w:t xml:space="preserve">Patients with rotator cuff tears</w:t>
      </w:r>
    </w:p>
    <w:p>
      <w:pPr>
        <w:pStyle w:val="BodyText"/>
      </w:pPr>
      <w:r>
        <w:t xml:space="preserve">18</w:t>
      </w:r>
    </w:p>
    <w:p>
      <w:pPr>
        <w:pStyle w:val="BodyText"/>
      </w:pPr>
      <w:r>
        <w:t xml:space="preserve">Argyropoulos et al</w:t>
      </w:r>
      <w:r>
        <w:rPr>
          <w:vertAlign w:val="superscript"/>
        </w:rPr>
        <w:t xml:space="preserve">125</w:t>
      </w:r>
    </w:p>
    <w:p>
      <w:pPr>
        <w:pStyle w:val="BodyText"/>
      </w:pPr>
      <w:r>
        <w:t xml:space="preserve">United Kingdom</w:t>
      </w:r>
    </w:p>
    <w:p>
      <w:pPr>
        <w:pStyle w:val="BodyText"/>
      </w:pPr>
      <w:r>
        <w:t xml:space="preserve">Outpatients with moderate to severe depression, without psychotic features, in an RCT of two antidepressants</w:t>
      </w:r>
    </w:p>
    <w:p>
      <w:pPr>
        <w:pStyle w:val="BodyText"/>
      </w:pPr>
      <w:r>
        <w:t xml:space="preserve">40</w:t>
      </w:r>
    </w:p>
    <w:p>
      <w:pPr>
        <w:pStyle w:val="BodyText"/>
      </w:pPr>
      <w:r>
        <w:t xml:space="preserve">Aritake-Okada et al</w:t>
      </w:r>
      <w:r>
        <w:rPr>
          <w:vertAlign w:val="superscript"/>
        </w:rPr>
        <w:t xml:space="preserve">126</w:t>
      </w:r>
    </w:p>
    <w:p>
      <w:pPr>
        <w:pStyle w:val="BodyText"/>
      </w:pPr>
      <w:r>
        <w:t xml:space="preserve">Japan</w:t>
      </w:r>
    </w:p>
    <w:p>
      <w:pPr>
        <w:pStyle w:val="BodyText"/>
      </w:pPr>
      <w:r>
        <w:t xml:space="preserve">Healthy males</w:t>
      </w:r>
    </w:p>
    <w:p>
      <w:pPr>
        <w:pStyle w:val="BodyText"/>
      </w:pPr>
      <w:r>
        <w:t xml:space="preserve">22</w:t>
      </w:r>
    </w:p>
    <w:p>
      <w:pPr>
        <w:pStyle w:val="BodyText"/>
      </w:pPr>
      <w:r>
        <w:t xml:space="preserve">Arora et al</w:t>
      </w:r>
      <w:r>
        <w:rPr>
          <w:vertAlign w:val="superscript"/>
        </w:rPr>
        <w:t xml:space="preserve">127</w:t>
      </w:r>
    </w:p>
    <w:p>
      <w:pPr>
        <w:pStyle w:val="BodyText"/>
      </w:pPr>
      <w:r>
        <w:t xml:space="preserve">United Kingdom</w:t>
      </w:r>
    </w:p>
    <w:p>
      <w:pPr>
        <w:pStyle w:val="BodyText"/>
      </w:pPr>
      <w:r>
        <w:t xml:space="preserve">Adolescents aged 11-13</w:t>
      </w:r>
    </w:p>
    <w:p>
      <w:pPr>
        <w:pStyle w:val="BodyText"/>
      </w:pPr>
      <w:r>
        <w:t xml:space="preserve">255</w:t>
      </w:r>
    </w:p>
    <w:p>
      <w:pPr>
        <w:pStyle w:val="BodyText"/>
      </w:pPr>
      <w:r>
        <w:t xml:space="preserve">Auger et al</w:t>
      </w:r>
      <w:r>
        <w:rPr>
          <w:vertAlign w:val="superscript"/>
        </w:rPr>
        <w:t xml:space="preserve">128</w:t>
      </w:r>
    </w:p>
    <w:p>
      <w:pPr>
        <w:pStyle w:val="BodyText"/>
      </w:pPr>
      <w:r>
        <w:t xml:space="preserve">USA</w:t>
      </w:r>
    </w:p>
    <w:p>
      <w:pPr>
        <w:pStyle w:val="BodyText"/>
      </w:pPr>
      <w:r>
        <w:t xml:space="preserve">Patients referred to an academic sleep centre</w:t>
      </w:r>
    </w:p>
    <w:p>
      <w:pPr>
        <w:pStyle w:val="BodyText"/>
      </w:pPr>
      <w:r>
        <w:t xml:space="preserve">84</w:t>
      </w:r>
    </w:p>
    <w:p>
      <w:pPr>
        <w:pStyle w:val="BodyText"/>
      </w:pPr>
      <w:r>
        <w:t xml:space="preserve">Baek et al</w:t>
      </w:r>
      <w:r>
        <w:rPr>
          <w:vertAlign w:val="superscript"/>
        </w:rPr>
        <w:t xml:space="preserve">53</w:t>
      </w:r>
    </w:p>
    <w:p>
      <w:pPr>
        <w:pStyle w:val="BodyText"/>
      </w:pPr>
      <w:r>
        <w:t xml:space="preserve">Korea</w:t>
      </w:r>
    </w:p>
    <w:p>
      <w:pPr>
        <w:pStyle w:val="BodyText"/>
      </w:pPr>
      <w:r>
        <w:t xml:space="preserve">Shiftwork nurses</w:t>
      </w:r>
    </w:p>
    <w:p>
      <w:pPr>
        <w:pStyle w:val="BodyText"/>
      </w:pPr>
      <w:r>
        <w:t xml:space="preserve">94</w:t>
      </w:r>
    </w:p>
    <w:p>
      <w:pPr>
        <w:pStyle w:val="BodyText"/>
      </w:pPr>
      <w:r>
        <w:t xml:space="preserve">Baillet et al</w:t>
      </w:r>
      <w:r>
        <w:rPr>
          <w:vertAlign w:val="superscript"/>
        </w:rPr>
        <w:t xml:space="preserve">5</w:t>
      </w:r>
    </w:p>
    <w:p>
      <w:pPr>
        <w:pStyle w:val="BodyText"/>
      </w:pPr>
      <w:r>
        <w:t xml:space="preserve">France</w:t>
      </w:r>
    </w:p>
    <w:p>
      <w:pPr>
        <w:pStyle w:val="BodyText"/>
      </w:pPr>
      <w:r>
        <w:t xml:space="preserve">Older adults with no sleep disorders, sleep medications, or depressive symptomatology</w:t>
      </w:r>
    </w:p>
    <w:p>
      <w:pPr>
        <w:pStyle w:val="BodyText"/>
      </w:pPr>
      <w:r>
        <w:t xml:space="preserve">45</w:t>
      </w:r>
    </w:p>
    <w:p>
      <w:pPr>
        <w:pStyle w:val="BodyText"/>
      </w:pPr>
      <w:r>
        <w:t xml:space="preserve">Baker et al</w:t>
      </w:r>
      <w:r>
        <w:rPr>
          <w:vertAlign w:val="superscript"/>
        </w:rPr>
        <w:t xml:space="preserve">129</w:t>
      </w:r>
    </w:p>
    <w:p>
      <w:pPr>
        <w:pStyle w:val="BodyText"/>
      </w:pPr>
      <w:r>
        <w:t xml:space="preserve">South Africa</w:t>
      </w:r>
    </w:p>
    <w:p>
      <w:pPr>
        <w:pStyle w:val="BodyText"/>
      </w:pPr>
      <w:r>
        <w:t xml:space="preserve">Healthy young subjects</w:t>
      </w:r>
    </w:p>
    <w:p>
      <w:pPr>
        <w:pStyle w:val="BodyText"/>
      </w:pPr>
      <w:r>
        <w:t xml:space="preserve">20</w:t>
      </w:r>
    </w:p>
    <w:p>
      <w:pPr>
        <w:pStyle w:val="BodyText"/>
      </w:pPr>
      <w:r>
        <w:t xml:space="preserve">Barbosa et al</w:t>
      </w:r>
      <w:r>
        <w:rPr>
          <w:vertAlign w:val="superscript"/>
        </w:rPr>
        <w:t xml:space="preserve">130</w:t>
      </w:r>
    </w:p>
    <w:p>
      <w:pPr>
        <w:pStyle w:val="BodyText"/>
      </w:pPr>
      <w:r>
        <w:t xml:space="preserve">Brazil</w:t>
      </w:r>
    </w:p>
    <w:p>
      <w:pPr>
        <w:pStyle w:val="BodyText"/>
      </w:pPr>
      <w:r>
        <w:t xml:space="preserve">Visually impaired individuals and participants without visual impairment</w:t>
      </w:r>
    </w:p>
    <w:p>
      <w:pPr>
        <w:pStyle w:val="BodyText"/>
      </w:pPr>
      <w:r>
        <w:t xml:space="preserve">77</w:t>
      </w:r>
    </w:p>
    <w:p>
      <w:pPr>
        <w:pStyle w:val="BodyText"/>
      </w:pPr>
      <w:r>
        <w:t xml:space="preserve">Bastien et al</w:t>
      </w:r>
      <w:r>
        <w:rPr>
          <w:vertAlign w:val="superscript"/>
        </w:rPr>
        <w:t xml:space="preserve">131</w:t>
      </w:r>
    </w:p>
    <w:p>
      <w:pPr>
        <w:pStyle w:val="BodyText"/>
      </w:pPr>
      <w:r>
        <w:t xml:space="preserve">Canada</w:t>
      </w:r>
    </w:p>
    <w:p>
      <w:pPr>
        <w:pStyle w:val="BodyText"/>
      </w:pPr>
      <w:r>
        <w:t xml:space="preserve">Individuals with chronic psychophysiological insomnia, paradoxical insomnia and good sleepers</w:t>
      </w:r>
    </w:p>
    <w:p>
      <w:pPr>
        <w:pStyle w:val="BodyText"/>
      </w:pPr>
      <w:r>
        <w:t xml:space="preserve">88</w:t>
      </w:r>
    </w:p>
    <w:p>
      <w:pPr>
        <w:pStyle w:val="BodyText"/>
      </w:pPr>
      <w:r>
        <w:t xml:space="preserve">Bean et al</w:t>
      </w:r>
      <w:r>
        <w:rPr>
          <w:vertAlign w:val="superscript"/>
        </w:rPr>
        <w:t xml:space="preserve">132</w:t>
      </w:r>
    </w:p>
    <w:p>
      <w:pPr>
        <w:pStyle w:val="BodyText"/>
      </w:pPr>
      <w:r>
        <w:t xml:space="preserve">New Zealand</w:t>
      </w:r>
    </w:p>
    <w:p>
      <w:pPr>
        <w:pStyle w:val="BodyText"/>
      </w:pPr>
      <w:r>
        <w:t xml:space="preserve">Chronic pain patients</w:t>
      </w:r>
    </w:p>
    <w:p>
      <w:pPr>
        <w:pStyle w:val="BodyText"/>
      </w:pPr>
      <w:r>
        <w:t xml:space="preserve">47</w:t>
      </w:r>
    </w:p>
    <w:p>
      <w:pPr>
        <w:pStyle w:val="BodyText"/>
      </w:pPr>
      <w:r>
        <w:t xml:space="preserve">Bensen-Boakes et al</w:t>
      </w:r>
      <w:r>
        <w:rPr>
          <w:vertAlign w:val="superscript"/>
        </w:rPr>
        <w:t xml:space="preserve">133</w:t>
      </w:r>
    </w:p>
    <w:p>
      <w:pPr>
        <w:pStyle w:val="BodyText"/>
      </w:pPr>
      <w:r>
        <w:t xml:space="preserve">Australia</w:t>
      </w:r>
    </w:p>
    <w:p>
      <w:pPr>
        <w:pStyle w:val="BodyText"/>
      </w:pPr>
      <w:r>
        <w:t xml:space="preserve">Participants with comborbid insomnia and OSA</w:t>
      </w:r>
    </w:p>
    <w:p>
      <w:pPr>
        <w:pStyle w:val="BodyText"/>
      </w:pPr>
      <w:r>
        <w:t xml:space="preserve">145</w:t>
      </w:r>
    </w:p>
    <w:p>
      <w:pPr>
        <w:pStyle w:val="BodyText"/>
      </w:pPr>
      <w:r>
        <w:t xml:space="preserve">Bian et al</w:t>
      </w:r>
      <w:r>
        <w:rPr>
          <w:vertAlign w:val="superscript"/>
        </w:rPr>
        <w:t xml:space="preserve">134</w:t>
      </w:r>
    </w:p>
    <w:p>
      <w:pPr>
        <w:pStyle w:val="BodyText"/>
      </w:pPr>
      <w:r>
        <w:t xml:space="preserve">China</w:t>
      </w:r>
    </w:p>
    <w:p>
      <w:pPr>
        <w:pStyle w:val="BodyText"/>
      </w:pPr>
      <w:r>
        <w:t xml:space="preserve">Inpatients with schizophrenia</w:t>
      </w:r>
    </w:p>
    <w:p>
      <w:pPr>
        <w:pStyle w:val="BodyText"/>
      </w:pPr>
      <w:r>
        <w:t xml:space="preserve">148</w:t>
      </w:r>
    </w:p>
    <w:p>
      <w:pPr>
        <w:pStyle w:val="BodyText"/>
      </w:pPr>
      <w:r>
        <w:t xml:space="preserve">Bianchi et al</w:t>
      </w:r>
      <w:r>
        <w:rPr>
          <w:vertAlign w:val="superscript"/>
        </w:rPr>
        <w:t xml:space="preserve">135</w:t>
      </w:r>
    </w:p>
    <w:p>
      <w:pPr>
        <w:pStyle w:val="BodyText"/>
      </w:pPr>
      <w:r>
        <w:t xml:space="preserve">USA</w:t>
      </w:r>
    </w:p>
    <w:p>
      <w:pPr>
        <w:pStyle w:val="BodyText"/>
      </w:pPr>
      <w:r>
        <w:t xml:space="preserve">Patients referred to a sleep centre</w:t>
      </w:r>
    </w:p>
    <w:p>
      <w:pPr>
        <w:pStyle w:val="BodyText"/>
      </w:pPr>
      <w:r>
        <w:t xml:space="preserve">312</w:t>
      </w:r>
    </w:p>
    <w:p>
      <w:pPr>
        <w:pStyle w:val="BodyText"/>
      </w:pPr>
      <w:r>
        <w:t xml:space="preserve">Bianchi et al</w:t>
      </w:r>
      <w:r>
        <w:rPr>
          <w:vertAlign w:val="superscript"/>
        </w:rPr>
        <w:t xml:space="preserve">60</w:t>
      </w:r>
    </w:p>
    <w:p>
      <w:pPr>
        <w:pStyle w:val="BodyText"/>
      </w:pPr>
      <w:r>
        <w:t xml:space="preserve">USA</w:t>
      </w:r>
    </w:p>
    <w:p>
      <w:pPr>
        <w:pStyle w:val="BodyText"/>
      </w:pPr>
      <w:r>
        <w:t xml:space="preserve">Healthy subjects undergoing in-lab sleep experiment</w:t>
      </w:r>
    </w:p>
    <w:p>
      <w:pPr>
        <w:pStyle w:val="BodyText"/>
      </w:pPr>
      <w:r>
        <w:t xml:space="preserve">44</w:t>
      </w:r>
    </w:p>
    <w:p>
      <w:pPr>
        <w:pStyle w:val="BodyText"/>
      </w:pPr>
      <w:r>
        <w:t xml:space="preserve">Billings</w:t>
      </w:r>
      <w:r>
        <w:rPr>
          <w:vertAlign w:val="superscript"/>
        </w:rPr>
        <w:t xml:space="preserve">136</w:t>
      </w:r>
    </w:p>
    <w:p>
      <w:pPr>
        <w:pStyle w:val="BodyText"/>
      </w:pPr>
      <w:r>
        <w:t xml:space="preserve">USA</w:t>
      </w:r>
    </w:p>
    <w:p>
      <w:pPr>
        <w:pStyle w:val="BodyText"/>
      </w:pPr>
      <w:r>
        <w:t xml:space="preserve">Firefighters</w:t>
      </w:r>
    </w:p>
    <w:p>
      <w:pPr>
        <w:pStyle w:val="BodyText"/>
      </w:pPr>
      <w:r>
        <w:t xml:space="preserve">24</w:t>
      </w:r>
    </w:p>
    <w:p>
      <w:pPr>
        <w:pStyle w:val="BodyText"/>
      </w:pPr>
      <w:r>
        <w:t xml:space="preserve">Bonnet &amp; Moore</w:t>
      </w:r>
      <w:r>
        <w:rPr>
          <w:vertAlign w:val="superscript"/>
        </w:rPr>
        <w:t xml:space="preserve">99</w:t>
      </w:r>
    </w:p>
    <w:p>
      <w:pPr>
        <w:pStyle w:val="BodyText"/>
      </w:pPr>
      <w:r>
        <w:t xml:space="preserve">USA</w:t>
      </w:r>
    </w:p>
    <w:p>
      <w:pPr>
        <w:pStyle w:val="BodyText"/>
      </w:pPr>
      <w:r>
        <w:t xml:space="preserve">Young adults</w:t>
      </w:r>
    </w:p>
    <w:p>
      <w:pPr>
        <w:pStyle w:val="BodyText"/>
      </w:pPr>
      <w:r>
        <w:t xml:space="preserve">12</w:t>
      </w:r>
    </w:p>
    <w:p>
      <w:pPr>
        <w:pStyle w:val="BodyText"/>
      </w:pPr>
      <w:r>
        <w:t xml:space="preserve">Broomfield &amp; Espie</w:t>
      </w:r>
      <w:r>
        <w:rPr>
          <w:vertAlign w:val="superscript"/>
        </w:rPr>
        <w:t xml:space="preserve">137</w:t>
      </w:r>
    </w:p>
    <w:p>
      <w:pPr>
        <w:pStyle w:val="BodyText"/>
      </w:pPr>
      <w:r>
        <w:t xml:space="preserve">United Kingdom</w:t>
      </w:r>
    </w:p>
    <w:p>
      <w:pPr>
        <w:pStyle w:val="BodyText"/>
      </w:pPr>
      <w:r>
        <w:t xml:space="preserve">Individuals complaining of sleep-onset insomnia</w:t>
      </w:r>
    </w:p>
    <w:p>
      <w:pPr>
        <w:pStyle w:val="BodyText"/>
      </w:pPr>
      <w:r>
        <w:t xml:space="preserve">34</w:t>
      </w:r>
    </w:p>
    <w:p>
      <w:pPr>
        <w:pStyle w:val="BodyText"/>
      </w:pPr>
      <w:r>
        <w:t xml:space="preserve">Brychta et al</w:t>
      </w:r>
      <w:r>
        <w:rPr>
          <w:vertAlign w:val="superscript"/>
        </w:rPr>
        <w:t xml:space="preserve">138</w:t>
      </w:r>
    </w:p>
    <w:p>
      <w:pPr>
        <w:pStyle w:val="BodyText"/>
      </w:pPr>
      <w:r>
        <w:t xml:space="preserve">Iceland</w:t>
      </w:r>
    </w:p>
    <w:p>
      <w:pPr>
        <w:pStyle w:val="BodyText"/>
      </w:pPr>
      <w:r>
        <w:t xml:space="preserve">15-year, then 17-year old students of the same cohort</w:t>
      </w:r>
    </w:p>
    <w:p>
      <w:pPr>
        <w:pStyle w:val="BodyText"/>
      </w:pPr>
      <w:r>
        <w:t xml:space="preserve">144</w:t>
      </w:r>
    </w:p>
    <w:p>
      <w:pPr>
        <w:pStyle w:val="BodyText"/>
      </w:pPr>
      <w:r>
        <w:t xml:space="preserve">Caia et al</w:t>
      </w:r>
      <w:r>
        <w:rPr>
          <w:vertAlign w:val="superscript"/>
        </w:rPr>
        <w:t xml:space="preserve">139</w:t>
      </w:r>
    </w:p>
    <w:p>
      <w:pPr>
        <w:pStyle w:val="BodyText"/>
      </w:pPr>
      <w:r>
        <w:t xml:space="preserve">Australia</w:t>
      </w:r>
    </w:p>
    <w:p>
      <w:pPr>
        <w:pStyle w:val="BodyText"/>
      </w:pPr>
      <w:r>
        <w:t xml:space="preserve">Professional rugby league athletes</w:t>
      </w:r>
    </w:p>
    <w:p>
      <w:pPr>
        <w:pStyle w:val="BodyText"/>
      </w:pPr>
      <w:r>
        <w:t xml:space="preserve">63</w:t>
      </w:r>
    </w:p>
    <w:p>
      <w:pPr>
        <w:pStyle w:val="BodyText"/>
      </w:pPr>
      <w:r>
        <w:t xml:space="preserve">Campanini et al</w:t>
      </w:r>
      <w:r>
        <w:rPr>
          <w:vertAlign w:val="superscript"/>
        </w:rPr>
        <w:t xml:space="preserve">140</w:t>
      </w:r>
    </w:p>
    <w:p>
      <w:pPr>
        <w:pStyle w:val="BodyText"/>
      </w:pPr>
      <w:r>
        <w:t xml:space="preserve">Brazil</w:t>
      </w:r>
    </w:p>
    <w:p>
      <w:pPr>
        <w:pStyle w:val="BodyText"/>
      </w:pPr>
      <w:r>
        <w:t xml:space="preserve">School teachers</w:t>
      </w:r>
    </w:p>
    <w:p>
      <w:pPr>
        <w:pStyle w:val="BodyText"/>
      </w:pPr>
      <w:r>
        <w:t xml:space="preserve">163</w:t>
      </w:r>
    </w:p>
    <w:p>
      <w:pPr>
        <w:pStyle w:val="BodyText"/>
      </w:pPr>
      <w:r>
        <w:t xml:space="preserve">Carter et al</w:t>
      </w:r>
      <w:r>
        <w:rPr>
          <w:vertAlign w:val="superscript"/>
        </w:rPr>
        <w:t xml:space="preserve">141</w:t>
      </w:r>
    </w:p>
    <w:p>
      <w:pPr>
        <w:pStyle w:val="BodyText"/>
      </w:pPr>
      <w:r>
        <w:t xml:space="preserve">USA</w:t>
      </w:r>
    </w:p>
    <w:p>
      <w:pPr>
        <w:pStyle w:val="BodyText"/>
      </w:pPr>
      <w:r>
        <w:t xml:space="preserve">Collegiate athletes</w:t>
      </w:r>
    </w:p>
    <w:p>
      <w:pPr>
        <w:pStyle w:val="BodyText"/>
      </w:pPr>
      <w:r>
        <w:t xml:space="preserve">121</w:t>
      </w:r>
    </w:p>
    <w:p>
      <w:pPr>
        <w:pStyle w:val="BodyText"/>
      </w:pPr>
      <w:r>
        <w:t xml:space="preserve">Castelnovo et al</w:t>
      </w:r>
      <w:r>
        <w:rPr>
          <w:vertAlign w:val="superscript"/>
        </w:rPr>
        <w:t xml:space="preserve">142</w:t>
      </w:r>
    </w:p>
    <w:p>
      <w:pPr>
        <w:pStyle w:val="BodyText"/>
      </w:pPr>
      <w:r>
        <w:t xml:space="preserve">Switzerland</w:t>
      </w:r>
    </w:p>
    <w:p>
      <w:pPr>
        <w:pStyle w:val="BodyText"/>
      </w:pPr>
      <w:r>
        <w:t xml:space="preserve">Patients with insomnia</w:t>
      </w:r>
    </w:p>
    <w:p>
      <w:pPr>
        <w:pStyle w:val="BodyText"/>
      </w:pPr>
      <w:r>
        <w:t xml:space="preserve">249</w:t>
      </w:r>
    </w:p>
    <w:p>
      <w:pPr>
        <w:pStyle w:val="BodyText"/>
      </w:pPr>
      <w:r>
        <w:t xml:space="preserve">Castillo et al</w:t>
      </w:r>
      <w:r>
        <w:rPr>
          <w:vertAlign w:val="superscript"/>
        </w:rPr>
        <w:t xml:space="preserve">143</w:t>
      </w:r>
    </w:p>
    <w:p>
      <w:pPr>
        <w:pStyle w:val="BodyText"/>
      </w:pPr>
      <w:r>
        <w:t xml:space="preserve">USA</w:t>
      </w:r>
    </w:p>
    <w:p>
      <w:pPr>
        <w:pStyle w:val="BodyText"/>
      </w:pPr>
      <w:r>
        <w:t xml:space="preserve">Patients referred to a sleep centre for PSG</w:t>
      </w:r>
    </w:p>
    <w:p>
      <w:pPr>
        <w:pStyle w:val="BodyText"/>
      </w:pPr>
      <w:r>
        <w:t xml:space="preserve">405</w:t>
      </w:r>
    </w:p>
    <w:p>
      <w:pPr>
        <w:pStyle w:val="BodyText"/>
      </w:pPr>
      <w:r>
        <w:t xml:space="preserve">Cederberg et al</w:t>
      </w:r>
      <w:r>
        <w:rPr>
          <w:vertAlign w:val="superscript"/>
        </w:rPr>
        <w:t xml:space="preserve">144</w:t>
      </w:r>
    </w:p>
    <w:p>
      <w:pPr>
        <w:pStyle w:val="BodyText"/>
      </w:pPr>
      <w:r>
        <w:t xml:space="preserve">USA</w:t>
      </w:r>
    </w:p>
    <w:p>
      <w:pPr>
        <w:pStyle w:val="BodyText"/>
      </w:pPr>
      <w:r>
        <w:t xml:space="preserve">Patients with multiple sclerosis</w:t>
      </w:r>
    </w:p>
    <w:p>
      <w:pPr>
        <w:pStyle w:val="BodyText"/>
      </w:pPr>
      <w:r>
        <w:t xml:space="preserve">49</w:t>
      </w:r>
    </w:p>
    <w:p>
      <w:pPr>
        <w:pStyle w:val="BodyText"/>
      </w:pPr>
      <w:r>
        <w:t xml:space="preserve">Chan et al</w:t>
      </w:r>
      <w:r>
        <w:rPr>
          <w:vertAlign w:val="superscript"/>
        </w:rPr>
        <w:t xml:space="preserve">145</w:t>
      </w:r>
    </w:p>
    <w:p>
      <w:pPr>
        <w:pStyle w:val="BodyText"/>
      </w:pPr>
      <w:r>
        <w:t xml:space="preserve">USA</w:t>
      </w:r>
    </w:p>
    <w:p>
      <w:pPr>
        <w:pStyle w:val="BodyText"/>
      </w:pPr>
      <w:r>
        <w:t xml:space="preserve">Community dwelling older adults with insomnia</w:t>
      </w:r>
    </w:p>
    <w:p>
      <w:pPr>
        <w:pStyle w:val="BodyText"/>
      </w:pPr>
      <w:r>
        <w:t xml:space="preserve">62</w:t>
      </w:r>
    </w:p>
    <w:p>
      <w:pPr>
        <w:pStyle w:val="BodyText"/>
      </w:pPr>
      <w:r>
        <w:t xml:space="preserve">Chan et al</w:t>
      </w:r>
      <w:r>
        <w:rPr>
          <w:vertAlign w:val="superscript"/>
        </w:rPr>
        <w:t xml:space="preserve">54</w:t>
      </w:r>
    </w:p>
    <w:p>
      <w:pPr>
        <w:pStyle w:val="BodyText"/>
      </w:pPr>
      <w:r>
        <w:t xml:space="preserve">USA</w:t>
      </w:r>
    </w:p>
    <w:p>
      <w:pPr>
        <w:pStyle w:val="BodyText"/>
      </w:pPr>
      <w:r>
        <w:t xml:space="preserve">Individuals with fibromyalgia and Insomnia</w:t>
      </w:r>
    </w:p>
    <w:p>
      <w:pPr>
        <w:pStyle w:val="BodyText"/>
      </w:pPr>
      <w:r>
        <w:t xml:space="preserve">223</w:t>
      </w:r>
    </w:p>
    <w:p>
      <w:pPr>
        <w:pStyle w:val="BodyText"/>
      </w:pPr>
      <w:r>
        <w:t xml:space="preserve">Chen et al</w:t>
      </w:r>
      <w:r>
        <w:rPr>
          <w:vertAlign w:val="superscript"/>
        </w:rPr>
        <w:t xml:space="preserve">146</w:t>
      </w:r>
    </w:p>
    <w:p>
      <w:pPr>
        <w:pStyle w:val="BodyText"/>
      </w:pPr>
      <w:r>
        <w:t xml:space="preserve">Taiwan</w:t>
      </w:r>
    </w:p>
    <w:p>
      <w:pPr>
        <w:pStyle w:val="BodyText"/>
      </w:pPr>
      <w:r>
        <w:t xml:space="preserve">Individuals with osteoarthritis</w:t>
      </w:r>
    </w:p>
    <w:p>
      <w:pPr>
        <w:pStyle w:val="BodyText"/>
      </w:pPr>
      <w:r>
        <w:t xml:space="preserve">30</w:t>
      </w:r>
    </w:p>
    <w:p>
      <w:pPr>
        <w:pStyle w:val="BodyText"/>
      </w:pPr>
      <w:r>
        <w:t xml:space="preserve">Chervin &amp; Guilleminault</w:t>
      </w:r>
      <w:r>
        <w:rPr>
          <w:vertAlign w:val="superscript"/>
        </w:rPr>
        <w:t xml:space="preserve">147</w:t>
      </w:r>
    </w:p>
    <w:p>
      <w:pPr>
        <w:pStyle w:val="BodyText"/>
      </w:pPr>
      <w:r>
        <w:t xml:space="preserve">USA</w:t>
      </w:r>
    </w:p>
    <w:p>
      <w:pPr>
        <w:pStyle w:val="BodyText"/>
      </w:pPr>
      <w:r>
        <w:t xml:space="preserve">Patients referred to a sleep centre for an MSLT for suspected excessive daytime somnolence</w:t>
      </w:r>
    </w:p>
    <w:p>
      <w:pPr>
        <w:pStyle w:val="BodyText"/>
      </w:pPr>
      <w:r>
        <w:t xml:space="preserve">147</w:t>
      </w:r>
    </w:p>
    <w:p>
      <w:pPr>
        <w:pStyle w:val="BodyText"/>
      </w:pPr>
      <w:r>
        <w:t xml:space="preserve">Cho et al</w:t>
      </w:r>
      <w:r>
        <w:rPr>
          <w:vertAlign w:val="superscript"/>
        </w:rPr>
        <w:t xml:space="preserve">148</w:t>
      </w:r>
    </w:p>
    <w:p>
      <w:pPr>
        <w:pStyle w:val="BodyText"/>
      </w:pPr>
      <w:r>
        <w:t xml:space="preserve">Korea</w:t>
      </w:r>
    </w:p>
    <w:p>
      <w:pPr>
        <w:pStyle w:val="BodyText"/>
      </w:pPr>
      <w:r>
        <w:t xml:space="preserve">Participants from the sleep heart health study</w:t>
      </w:r>
    </w:p>
    <w:p>
      <w:pPr>
        <w:pStyle w:val="BodyText"/>
      </w:pPr>
      <w:r>
        <w:t xml:space="preserve">2540</w:t>
      </w:r>
    </w:p>
    <w:p>
      <w:pPr>
        <w:pStyle w:val="BodyText"/>
      </w:pPr>
      <w:r>
        <w:t xml:space="preserve">Choi et al</w:t>
      </w:r>
      <w:r>
        <w:rPr>
          <w:vertAlign w:val="superscript"/>
        </w:rPr>
        <w:t xml:space="preserve">149</w:t>
      </w:r>
    </w:p>
    <w:p>
      <w:pPr>
        <w:pStyle w:val="BodyText"/>
      </w:pPr>
      <w:r>
        <w:t xml:space="preserve">Korea</w:t>
      </w:r>
    </w:p>
    <w:p>
      <w:pPr>
        <w:pStyle w:val="BodyText"/>
      </w:pPr>
      <w:r>
        <w:t xml:space="preserve">Patients referred to a sleep centre for PSG in addition to healthy volunteers</w:t>
      </w:r>
    </w:p>
    <w:p>
      <w:pPr>
        <w:pStyle w:val="BodyText"/>
      </w:pPr>
      <w:r>
        <w:t xml:space="preserve">420</w:t>
      </w:r>
    </w:p>
    <w:p>
      <w:pPr>
        <w:pStyle w:val="BodyText"/>
      </w:pPr>
      <w:r>
        <w:t xml:space="preserve">Chou et al</w:t>
      </w:r>
      <w:r>
        <w:rPr>
          <w:vertAlign w:val="superscript"/>
        </w:rPr>
        <w:t xml:space="preserve">150</w:t>
      </w:r>
    </w:p>
    <w:p>
      <w:pPr>
        <w:pStyle w:val="BodyText"/>
      </w:pPr>
      <w:r>
        <w:t xml:space="preserve">USA</w:t>
      </w:r>
    </w:p>
    <w:p>
      <w:pPr>
        <w:pStyle w:val="BodyText"/>
      </w:pPr>
      <w:r>
        <w:t xml:space="preserve">Cognitively normal and mildly impaired older adults</w:t>
      </w:r>
    </w:p>
    <w:p>
      <w:pPr>
        <w:pStyle w:val="BodyText"/>
      </w:pPr>
      <w:r>
        <w:t xml:space="preserve">293</w:t>
      </w:r>
    </w:p>
    <w:p>
      <w:pPr>
        <w:pStyle w:val="BodyText"/>
      </w:pPr>
      <w:r>
        <w:t xml:space="preserve">Chung et al</w:t>
      </w:r>
      <w:r>
        <w:rPr>
          <w:vertAlign w:val="superscript"/>
        </w:rPr>
        <w:t xml:space="preserve">151</w:t>
      </w:r>
    </w:p>
    <w:p>
      <w:pPr>
        <w:pStyle w:val="BodyText"/>
      </w:pPr>
      <w:r>
        <w:t xml:space="preserve">Korea</w:t>
      </w:r>
    </w:p>
    <w:p>
      <w:pPr>
        <w:pStyle w:val="BodyText"/>
      </w:pPr>
      <w:r>
        <w:t xml:space="preserve">Outpatients with schizophrenia</w:t>
      </w:r>
    </w:p>
    <w:p>
      <w:pPr>
        <w:pStyle w:val="BodyText"/>
      </w:pPr>
      <w:r>
        <w:t xml:space="preserve">66</w:t>
      </w:r>
    </w:p>
    <w:p>
      <w:pPr>
        <w:pStyle w:val="BodyText"/>
      </w:pPr>
      <w:r>
        <w:t xml:space="preserve">Combertaldi &amp; Rasch</w:t>
      </w:r>
      <w:r>
        <w:rPr>
          <w:vertAlign w:val="superscript"/>
        </w:rPr>
        <w:t xml:space="preserve">152</w:t>
      </w:r>
    </w:p>
    <w:p>
      <w:pPr>
        <w:pStyle w:val="BodyText"/>
      </w:pPr>
      <w:r>
        <w:t xml:space="preserve">Switzerland</w:t>
      </w:r>
    </w:p>
    <w:p>
      <w:pPr>
        <w:pStyle w:val="BodyText"/>
      </w:pPr>
      <w:r>
        <w:t xml:space="preserve">Young healthy students</w:t>
      </w:r>
    </w:p>
    <w:p>
      <w:pPr>
        <w:pStyle w:val="BodyText"/>
      </w:pPr>
      <w:r>
        <w:t xml:space="preserve">24</w:t>
      </w:r>
    </w:p>
    <w:p>
      <w:pPr>
        <w:pStyle w:val="BodyText"/>
      </w:pPr>
      <w:r>
        <w:t xml:space="preserve">Conroy et al</w:t>
      </w:r>
      <w:r>
        <w:rPr>
          <w:vertAlign w:val="superscript"/>
        </w:rPr>
        <w:t xml:space="preserve">153</w:t>
      </w:r>
    </w:p>
    <w:p>
      <w:pPr>
        <w:pStyle w:val="BodyText"/>
      </w:pPr>
      <w:r>
        <w:t xml:space="preserve">USA</w:t>
      </w:r>
    </w:p>
    <w:p>
      <w:pPr>
        <w:pStyle w:val="BodyText"/>
      </w:pPr>
      <w:r>
        <w:t xml:space="preserve">Individuals experiencing insomnia in recovery from alcohol dependence</w:t>
      </w:r>
    </w:p>
    <w:p>
      <w:pPr>
        <w:pStyle w:val="BodyText"/>
      </w:pPr>
      <w:r>
        <w:t xml:space="preserve">21</w:t>
      </w:r>
    </w:p>
    <w:p>
      <w:pPr>
        <w:pStyle w:val="BodyText"/>
      </w:pPr>
      <w:r>
        <w:t xml:space="preserve">Creti et al</w:t>
      </w:r>
      <w:r>
        <w:rPr>
          <w:vertAlign w:val="superscript"/>
        </w:rPr>
        <w:t xml:space="preserve">154</w:t>
      </w:r>
    </w:p>
    <w:p>
      <w:pPr>
        <w:pStyle w:val="BodyText"/>
      </w:pPr>
      <w:r>
        <w:t xml:space="preserve">Canada</w:t>
      </w:r>
    </w:p>
    <w:p>
      <w:pPr>
        <w:pStyle w:val="BodyText"/>
      </w:pPr>
      <w:r>
        <w:t xml:space="preserve">Participants with chronic fatigue syndrome</w:t>
      </w:r>
    </w:p>
    <w:p>
      <w:pPr>
        <w:pStyle w:val="BodyText"/>
      </w:pPr>
      <w:r>
        <w:t xml:space="preserve">49</w:t>
      </w:r>
    </w:p>
    <w:p>
      <w:pPr>
        <w:pStyle w:val="BodyText"/>
      </w:pPr>
      <w:r>
        <w:t xml:space="preserve">Crönlein et al</w:t>
      </w:r>
      <w:r>
        <w:rPr>
          <w:vertAlign w:val="superscript"/>
        </w:rPr>
        <w:t xml:space="preserve">155</w:t>
      </w:r>
    </w:p>
    <w:p>
      <w:pPr>
        <w:pStyle w:val="BodyText"/>
      </w:pPr>
      <w:r>
        <w:t xml:space="preserve">Germany</w:t>
      </w:r>
    </w:p>
    <w:p>
      <w:pPr>
        <w:pStyle w:val="BodyText"/>
      </w:pPr>
      <w:r>
        <w:t xml:space="preserve">Patients receiving CBT-I for insomnia</w:t>
      </w:r>
    </w:p>
    <w:p>
      <w:pPr>
        <w:pStyle w:val="BodyText"/>
      </w:pPr>
      <w:r>
        <w:t xml:space="preserve">92</w:t>
      </w:r>
    </w:p>
    <w:p>
      <w:pPr>
        <w:pStyle w:val="BodyText"/>
      </w:pPr>
      <w:r>
        <w:t xml:space="preserve">Currie et al</w:t>
      </w:r>
      <w:r>
        <w:rPr>
          <w:vertAlign w:val="superscript"/>
        </w:rPr>
        <w:t xml:space="preserve">156</w:t>
      </w:r>
    </w:p>
    <w:p>
      <w:pPr>
        <w:pStyle w:val="BodyText"/>
      </w:pPr>
      <w:r>
        <w:t xml:space="preserve">Canada</w:t>
      </w:r>
    </w:p>
    <w:p>
      <w:pPr>
        <w:pStyle w:val="BodyText"/>
      </w:pPr>
      <w:r>
        <w:t xml:space="preserve">Individuals experiencing insomnia in recovery from alcohol dependence</w:t>
      </w:r>
    </w:p>
    <w:p>
      <w:pPr>
        <w:pStyle w:val="BodyText"/>
      </w:pPr>
      <w:r>
        <w:t xml:space="preserve">56</w:t>
      </w:r>
    </w:p>
    <w:p>
      <w:pPr>
        <w:pStyle w:val="BodyText"/>
      </w:pPr>
      <w:r>
        <w:t xml:space="preserve">Curtis et al</w:t>
      </w:r>
      <w:r>
        <w:rPr>
          <w:vertAlign w:val="superscript"/>
        </w:rPr>
        <w:t xml:space="preserve">157</w:t>
      </w:r>
    </w:p>
    <w:p>
      <w:pPr>
        <w:pStyle w:val="BodyText"/>
      </w:pPr>
      <w:r>
        <w:t xml:space="preserve">USA</w:t>
      </w:r>
    </w:p>
    <w:p>
      <w:pPr>
        <w:pStyle w:val="BodyText"/>
      </w:pPr>
      <w:r>
        <w:t xml:space="preserve">Participants with fibromyalgia and insomnia</w:t>
      </w:r>
    </w:p>
    <w:p>
      <w:pPr>
        <w:pStyle w:val="BodyText"/>
      </w:pPr>
      <w:r>
        <w:t xml:space="preserve">199</w:t>
      </w:r>
    </w:p>
    <w:p>
      <w:pPr>
        <w:pStyle w:val="BodyText"/>
      </w:pPr>
      <w:r>
        <w:t xml:space="preserve">D’Aoust et al</w:t>
      </w:r>
      <w:r>
        <w:rPr>
          <w:vertAlign w:val="superscript"/>
        </w:rPr>
        <w:t xml:space="preserve">158</w:t>
      </w:r>
    </w:p>
    <w:p>
      <w:pPr>
        <w:pStyle w:val="BodyText"/>
      </w:pPr>
      <w:r>
        <w:t xml:space="preserve">USA</w:t>
      </w:r>
    </w:p>
    <w:p>
      <w:pPr>
        <w:pStyle w:val="BodyText"/>
      </w:pPr>
      <w:r>
        <w:t xml:space="preserve">Informal caregivers of persons with dementia</w:t>
      </w:r>
    </w:p>
    <w:p>
      <w:pPr>
        <w:pStyle w:val="BodyText"/>
      </w:pPr>
      <w:r>
        <w:t xml:space="preserve">53</w:t>
      </w:r>
    </w:p>
    <w:p>
      <w:pPr>
        <w:pStyle w:val="BodyText"/>
      </w:pPr>
      <w:r>
        <w:t xml:space="preserve">Dautovich et al</w:t>
      </w:r>
      <w:r>
        <w:rPr>
          <w:vertAlign w:val="superscript"/>
        </w:rPr>
        <w:t xml:space="preserve">50</w:t>
      </w:r>
    </w:p>
    <w:p>
      <w:pPr>
        <w:pStyle w:val="BodyText"/>
      </w:pPr>
      <w:r>
        <w:t xml:space="preserve">USA</w:t>
      </w:r>
    </w:p>
    <w:p>
      <w:pPr>
        <w:pStyle w:val="BodyText"/>
      </w:pPr>
      <w:r>
        <w:t xml:space="preserve">Older adults who nap habitually</w:t>
      </w:r>
    </w:p>
    <w:p>
      <w:pPr>
        <w:pStyle w:val="BodyText"/>
      </w:pPr>
      <w:r>
        <w:t xml:space="preserve">100</w:t>
      </w:r>
    </w:p>
    <w:p>
      <w:pPr>
        <w:pStyle w:val="BodyText"/>
      </w:pPr>
      <w:r>
        <w:t xml:space="preserve">De Francesco et al</w:t>
      </w:r>
      <w:r>
        <w:rPr>
          <w:vertAlign w:val="superscript"/>
        </w:rPr>
        <w:t xml:space="preserve">80</w:t>
      </w:r>
    </w:p>
    <w:p>
      <w:pPr>
        <w:pStyle w:val="BodyText"/>
      </w:pPr>
      <w:r>
        <w:t xml:space="preserve">United Kingdom</w:t>
      </w:r>
    </w:p>
    <w:p>
      <w:pPr>
        <w:pStyle w:val="BodyText"/>
      </w:pPr>
      <w:r>
        <w:t xml:space="preserve">People with HIV and people without HIV matched on demographic variables</w:t>
      </w:r>
    </w:p>
    <w:p>
      <w:pPr>
        <w:pStyle w:val="BodyText"/>
      </w:pPr>
      <w:r>
        <w:t xml:space="preserve">461</w:t>
      </w:r>
    </w:p>
    <w:p>
      <w:pPr>
        <w:pStyle w:val="BodyText"/>
      </w:pPr>
      <w:r>
        <w:t xml:space="preserve">De Jaeger et al</w:t>
      </w:r>
      <w:r>
        <w:rPr>
          <w:vertAlign w:val="superscript"/>
        </w:rPr>
        <w:t xml:space="preserve">159</w:t>
      </w:r>
    </w:p>
    <w:p>
      <w:pPr>
        <w:pStyle w:val="BodyText"/>
      </w:pPr>
      <w:r>
        <w:t xml:space="preserve">Belgium</w:t>
      </w:r>
    </w:p>
    <w:p>
      <w:pPr>
        <w:pStyle w:val="BodyText"/>
      </w:pPr>
      <w:r>
        <w:t xml:space="preserve">Failed back surgery syndrome (FBSS) patients treated with spinal cord stimulation</w:t>
      </w:r>
    </w:p>
    <w:p>
      <w:pPr>
        <w:pStyle w:val="BodyText"/>
      </w:pPr>
      <w:r>
        <w:t xml:space="preserve">19</w:t>
      </w:r>
    </w:p>
    <w:p>
      <w:pPr>
        <w:pStyle w:val="BodyText"/>
      </w:pPr>
      <w:r>
        <w:t xml:space="preserve">Dean et al</w:t>
      </w:r>
      <w:r>
        <w:rPr>
          <w:vertAlign w:val="superscript"/>
        </w:rPr>
        <w:t xml:space="preserve">160</w:t>
      </w:r>
    </w:p>
    <w:p>
      <w:pPr>
        <w:pStyle w:val="BodyText"/>
      </w:pPr>
      <w:r>
        <w:t xml:space="preserve">USA</w:t>
      </w:r>
    </w:p>
    <w:p>
      <w:pPr>
        <w:pStyle w:val="BodyText"/>
      </w:pPr>
      <w:r>
        <w:t xml:space="preserve">Adults with inoperable non-small cell lung cancer</w:t>
      </w:r>
    </w:p>
    <w:p>
      <w:pPr>
        <w:pStyle w:val="BodyText"/>
      </w:pPr>
      <w:r>
        <w:t xml:space="preserve">26</w:t>
      </w:r>
    </w:p>
    <w:p>
      <w:pPr>
        <w:pStyle w:val="BodyText"/>
      </w:pPr>
      <w:r>
        <w:t xml:space="preserve">Devine et al</w:t>
      </w:r>
      <w:r>
        <w:rPr>
          <w:vertAlign w:val="superscript"/>
        </w:rPr>
        <w:t xml:space="preserve">161</w:t>
      </w:r>
    </w:p>
    <w:p>
      <w:pPr>
        <w:pStyle w:val="BodyText"/>
      </w:pPr>
      <w:r>
        <w:t xml:space="preserve">USA</w:t>
      </w:r>
    </w:p>
    <w:p>
      <w:pPr>
        <w:pStyle w:val="BodyText"/>
      </w:pPr>
      <w:r>
        <w:t xml:space="preserve">Army Reserve Officers’ Training Corp Cadets</w:t>
      </w:r>
    </w:p>
    <w:p>
      <w:pPr>
        <w:pStyle w:val="BodyText"/>
      </w:pPr>
      <w:r>
        <w:t xml:space="preserve">286</w:t>
      </w:r>
    </w:p>
    <w:p>
      <w:pPr>
        <w:pStyle w:val="BodyText"/>
      </w:pPr>
      <w:r>
        <w:t xml:space="preserve">Dietch &amp; Taylor</w:t>
      </w:r>
      <w:r>
        <w:rPr>
          <w:vertAlign w:val="superscript"/>
        </w:rPr>
        <w:t xml:space="preserve">162</w:t>
      </w:r>
    </w:p>
    <w:p>
      <w:pPr>
        <w:pStyle w:val="BodyText"/>
      </w:pPr>
      <w:r>
        <w:t xml:space="preserve">USA</w:t>
      </w:r>
    </w:p>
    <w:p>
      <w:pPr>
        <w:pStyle w:val="BodyText"/>
      </w:pPr>
      <w:r>
        <w:t xml:space="preserve">Representative community-based normative sample</w:t>
      </w:r>
    </w:p>
    <w:p>
      <w:pPr>
        <w:pStyle w:val="BodyText"/>
      </w:pPr>
      <w:r>
        <w:t xml:space="preserve">80</w:t>
      </w:r>
    </w:p>
    <w:p>
      <w:pPr>
        <w:pStyle w:val="BodyText"/>
      </w:pPr>
      <w:r>
        <w:t xml:space="preserve">Dinapoli et al</w:t>
      </w:r>
      <w:r>
        <w:rPr>
          <w:vertAlign w:val="superscript"/>
        </w:rPr>
        <w:t xml:space="preserve">163</w:t>
      </w:r>
    </w:p>
    <w:p>
      <w:pPr>
        <w:pStyle w:val="BodyText"/>
      </w:pPr>
      <w:r>
        <w:t xml:space="preserve">Italy</w:t>
      </w:r>
    </w:p>
    <w:p>
      <w:pPr>
        <w:pStyle w:val="BodyText"/>
      </w:pPr>
      <w:r>
        <w:t xml:space="preserve">Older adults with mild cognitive impairment and subsyndromal depression</w:t>
      </w:r>
    </w:p>
    <w:p>
      <w:pPr>
        <w:pStyle w:val="BodyText"/>
      </w:pPr>
      <w:r>
        <w:t xml:space="preserve">59</w:t>
      </w:r>
    </w:p>
    <w:p>
      <w:pPr>
        <w:pStyle w:val="BodyText"/>
      </w:pPr>
      <w:r>
        <w:t xml:space="preserve">Dittoni et al</w:t>
      </w:r>
      <w:r>
        <w:rPr>
          <w:vertAlign w:val="superscript"/>
        </w:rPr>
        <w:t xml:space="preserve">164</w:t>
      </w:r>
    </w:p>
    <w:p>
      <w:pPr>
        <w:pStyle w:val="BodyText"/>
      </w:pPr>
      <w:r>
        <w:t xml:space="preserve">Italy</w:t>
      </w:r>
    </w:p>
    <w:p>
      <w:pPr>
        <w:pStyle w:val="BodyText"/>
      </w:pPr>
      <w:r>
        <w:t xml:space="preserve">Chronic primary insomnia patients</w:t>
      </w:r>
    </w:p>
    <w:p>
      <w:pPr>
        <w:pStyle w:val="BodyText"/>
      </w:pPr>
      <w:r>
        <w:t xml:space="preserve">66</w:t>
      </w:r>
    </w:p>
    <w:p>
      <w:pPr>
        <w:pStyle w:val="BodyText"/>
      </w:pPr>
      <w:r>
        <w:t xml:space="preserve">Dorrian et al</w:t>
      </w:r>
      <w:r>
        <w:rPr>
          <w:vertAlign w:val="superscript"/>
        </w:rPr>
        <w:t xml:space="preserve">165</w:t>
      </w:r>
    </w:p>
    <w:p>
      <w:pPr>
        <w:pStyle w:val="BodyText"/>
      </w:pPr>
      <w:r>
        <w:t xml:space="preserve">Australia</w:t>
      </w:r>
    </w:p>
    <w:p>
      <w:pPr>
        <w:pStyle w:val="BodyText"/>
      </w:pPr>
      <w:r>
        <w:t xml:space="preserve">Commercial passenger airline pilots</w:t>
      </w:r>
    </w:p>
    <w:p>
      <w:pPr>
        <w:pStyle w:val="BodyText"/>
      </w:pPr>
      <w:r>
        <w:t xml:space="preserve">306</w:t>
      </w:r>
    </w:p>
    <w:p>
      <w:pPr>
        <w:pStyle w:val="BodyText"/>
      </w:pPr>
      <w:r>
        <w:t xml:space="preserve">Dorsey &amp; Bootzin</w:t>
      </w:r>
      <w:r>
        <w:rPr>
          <w:vertAlign w:val="superscript"/>
        </w:rPr>
        <w:t xml:space="preserve">166</w:t>
      </w:r>
    </w:p>
    <w:p>
      <w:pPr>
        <w:pStyle w:val="BodyText"/>
      </w:pPr>
      <w:r>
        <w:t xml:space="preserve">USA</w:t>
      </w:r>
    </w:p>
    <w:p>
      <w:pPr>
        <w:pStyle w:val="BodyText"/>
      </w:pPr>
      <w:r>
        <w:t xml:space="preserve">Undergraduate students</w:t>
      </w:r>
    </w:p>
    <w:p>
      <w:pPr>
        <w:pStyle w:val="BodyText"/>
      </w:pPr>
      <w:r>
        <w:t xml:space="preserve">31</w:t>
      </w:r>
    </w:p>
    <w:p>
      <w:pPr>
        <w:pStyle w:val="BodyText"/>
      </w:pPr>
      <w:r>
        <w:t xml:space="preserve">Downey &amp; Bonnet</w:t>
      </w:r>
      <w:r>
        <w:rPr>
          <w:vertAlign w:val="superscript"/>
        </w:rPr>
        <w:t xml:space="preserve">167</w:t>
      </w:r>
    </w:p>
    <w:p>
      <w:pPr>
        <w:pStyle w:val="BodyText"/>
      </w:pPr>
      <w:r>
        <w:t xml:space="preserve">USA</w:t>
      </w:r>
    </w:p>
    <w:p>
      <w:pPr>
        <w:pStyle w:val="BodyText"/>
      </w:pPr>
      <w:r>
        <w:t xml:space="preserve">Subjective insomniacs</w:t>
      </w:r>
    </w:p>
    <w:p>
      <w:pPr>
        <w:pStyle w:val="BodyText"/>
      </w:pPr>
      <w:r>
        <w:t xml:space="preserve">10</w:t>
      </w:r>
    </w:p>
    <w:p>
      <w:pPr>
        <w:pStyle w:val="BodyText"/>
      </w:pPr>
      <w:r>
        <w:t xml:space="preserve">Duarte et al</w:t>
      </w:r>
      <w:r>
        <w:rPr>
          <w:vertAlign w:val="superscript"/>
        </w:rPr>
        <w:t xml:space="preserve">168</w:t>
      </w:r>
    </w:p>
    <w:p>
      <w:pPr>
        <w:pStyle w:val="BodyText"/>
      </w:pPr>
      <w:r>
        <w:t xml:space="preserve">Brazil</w:t>
      </w:r>
    </w:p>
    <w:p>
      <w:pPr>
        <w:pStyle w:val="BodyText"/>
      </w:pPr>
      <w:r>
        <w:t xml:space="preserve">Patients undergoing PSG for suspected sleep-disordered breathing</w:t>
      </w:r>
    </w:p>
    <w:p>
      <w:pPr>
        <w:pStyle w:val="BodyText"/>
      </w:pPr>
      <w:r>
        <w:t xml:space="preserve">727</w:t>
      </w:r>
    </w:p>
    <w:p>
      <w:pPr>
        <w:pStyle w:val="BodyText"/>
      </w:pPr>
      <w:r>
        <w:t xml:space="preserve">Duarte et al</w:t>
      </w:r>
      <w:r>
        <w:rPr>
          <w:vertAlign w:val="superscript"/>
        </w:rPr>
        <w:t xml:space="preserve">169</w:t>
      </w:r>
    </w:p>
    <w:p>
      <w:pPr>
        <w:pStyle w:val="BodyText"/>
      </w:pPr>
      <w:r>
        <w:t xml:space="preserve">Brazil</w:t>
      </w:r>
    </w:p>
    <w:p>
      <w:pPr>
        <w:pStyle w:val="BodyText"/>
      </w:pPr>
      <w:r>
        <w:t xml:space="preserve">Individuals with sleep disorders and contrls</w:t>
      </w:r>
    </w:p>
    <w:p>
      <w:pPr>
        <w:pStyle w:val="BodyText"/>
      </w:pPr>
      <w:r>
        <w:t xml:space="preserve">2004</w:t>
      </w:r>
    </w:p>
    <w:p>
      <w:pPr>
        <w:pStyle w:val="BodyText"/>
      </w:pPr>
      <w:r>
        <w:t xml:space="preserve">Dunican et al</w:t>
      </w:r>
      <w:r>
        <w:rPr>
          <w:vertAlign w:val="superscript"/>
        </w:rPr>
        <w:t xml:space="preserve">170</w:t>
      </w:r>
    </w:p>
    <w:p>
      <w:pPr>
        <w:pStyle w:val="BodyText"/>
      </w:pPr>
      <w:r>
        <w:t xml:space="preserve">Australia</w:t>
      </w:r>
    </w:p>
    <w:p>
      <w:pPr>
        <w:pStyle w:val="BodyText"/>
      </w:pPr>
      <w:r>
        <w:t xml:space="preserve">Judo athletes</w:t>
      </w:r>
    </w:p>
    <w:p>
      <w:pPr>
        <w:pStyle w:val="BodyText"/>
      </w:pPr>
      <w:r>
        <w:t xml:space="preserve">23</w:t>
      </w:r>
    </w:p>
    <w:p>
      <w:pPr>
        <w:pStyle w:val="BodyText"/>
      </w:pPr>
      <w:r>
        <w:t xml:space="preserve">Dzierzewski et al</w:t>
      </w:r>
      <w:r>
        <w:rPr>
          <w:vertAlign w:val="superscript"/>
        </w:rPr>
        <w:t xml:space="preserve">171</w:t>
      </w:r>
    </w:p>
    <w:p>
      <w:pPr>
        <w:pStyle w:val="BodyText"/>
      </w:pPr>
      <w:r>
        <w:t xml:space="preserve">USA</w:t>
      </w:r>
    </w:p>
    <w:p>
      <w:pPr>
        <w:pStyle w:val="BodyText"/>
      </w:pPr>
      <w:r>
        <w:t xml:space="preserve">Older adults with insomnia</w:t>
      </w:r>
    </w:p>
    <w:p>
      <w:pPr>
        <w:pStyle w:val="BodyText"/>
      </w:pPr>
      <w:r>
        <w:t xml:space="preserve">159</w:t>
      </w:r>
    </w:p>
    <w:p>
      <w:pPr>
        <w:pStyle w:val="BodyText"/>
      </w:pPr>
      <w:r>
        <w:t xml:space="preserve">Edinger &amp; Fins</w:t>
      </w:r>
      <w:r>
        <w:rPr>
          <w:vertAlign w:val="superscript"/>
        </w:rPr>
        <w:t xml:space="preserve">2</w:t>
      </w:r>
    </w:p>
    <w:p>
      <w:pPr>
        <w:pStyle w:val="BodyText"/>
      </w:pPr>
      <w:r>
        <w:t xml:space="preserve">USA</w:t>
      </w:r>
    </w:p>
    <w:p>
      <w:pPr>
        <w:pStyle w:val="BodyText"/>
      </w:pPr>
      <w:r>
        <w:t xml:space="preserve">Outpatients with insomnia presenting to a sleep disorders centre</w:t>
      </w:r>
    </w:p>
    <w:p>
      <w:pPr>
        <w:pStyle w:val="BodyText"/>
      </w:pPr>
      <w:r>
        <w:t xml:space="preserve">173</w:t>
      </w:r>
    </w:p>
    <w:p>
      <w:pPr>
        <w:pStyle w:val="BodyText"/>
      </w:pPr>
      <w:r>
        <w:t xml:space="preserve">Espie et al</w:t>
      </w:r>
      <w:r>
        <w:rPr>
          <w:vertAlign w:val="superscript"/>
        </w:rPr>
        <w:t xml:space="preserve">26</w:t>
      </w:r>
    </w:p>
    <w:p>
      <w:pPr>
        <w:pStyle w:val="BodyText"/>
      </w:pPr>
      <w:r>
        <w:t xml:space="preserve">United Kingdom</w:t>
      </w:r>
    </w:p>
    <w:p>
      <w:pPr>
        <w:pStyle w:val="BodyText"/>
      </w:pPr>
      <w:r>
        <w:t xml:space="preserve">Individuals with insomnia</w:t>
      </w:r>
    </w:p>
    <w:p>
      <w:pPr>
        <w:pStyle w:val="BodyText"/>
      </w:pPr>
      <w:r>
        <w:t xml:space="preserve">20</w:t>
      </w:r>
    </w:p>
    <w:p>
      <w:pPr>
        <w:pStyle w:val="BodyText"/>
      </w:pPr>
      <w:r>
        <w:t xml:space="preserve">Etain et al</w:t>
      </w:r>
      <w:r>
        <w:rPr>
          <w:vertAlign w:val="superscript"/>
        </w:rPr>
        <w:t xml:space="preserve">172</w:t>
      </w:r>
    </w:p>
    <w:p>
      <w:pPr>
        <w:pStyle w:val="BodyText"/>
      </w:pPr>
      <w:r>
        <w:t xml:space="preserve">France</w:t>
      </w:r>
    </w:p>
    <w:p>
      <w:pPr>
        <w:pStyle w:val="BodyText"/>
      </w:pPr>
      <w:r>
        <w:t xml:space="preserve">Adults with bipolar disorder and healthy controls</w:t>
      </w:r>
    </w:p>
    <w:p>
      <w:pPr>
        <w:pStyle w:val="BodyText"/>
      </w:pPr>
      <w:r>
        <w:t xml:space="preserve">154</w:t>
      </w:r>
    </w:p>
    <w:p>
      <w:pPr>
        <w:pStyle w:val="BodyText"/>
      </w:pPr>
      <w:r>
        <w:t xml:space="preserve">Facco et al</w:t>
      </w:r>
      <w:r>
        <w:rPr>
          <w:vertAlign w:val="superscript"/>
        </w:rPr>
        <w:t xml:space="preserve">173</w:t>
      </w:r>
    </w:p>
    <w:p>
      <w:pPr>
        <w:pStyle w:val="BodyText"/>
      </w:pPr>
      <w:r>
        <w:t xml:space="preserve">USA</w:t>
      </w:r>
    </w:p>
    <w:p>
      <w:pPr>
        <w:pStyle w:val="BodyText"/>
      </w:pPr>
      <w:r>
        <w:t xml:space="preserve">Nulliparous women enrolled in the first trimester of pregnancy</w:t>
      </w:r>
    </w:p>
    <w:p>
      <w:pPr>
        <w:pStyle w:val="BodyText"/>
      </w:pPr>
      <w:r>
        <w:t xml:space="preserve">752</w:t>
      </w:r>
    </w:p>
    <w:p>
      <w:pPr>
        <w:pStyle w:val="BodyText"/>
      </w:pPr>
      <w:r>
        <w:t xml:space="preserve">Feige et al</w:t>
      </w:r>
      <w:r>
        <w:rPr>
          <w:vertAlign w:val="superscript"/>
        </w:rPr>
        <w:t xml:space="preserve">174</w:t>
      </w:r>
    </w:p>
    <w:p>
      <w:pPr>
        <w:pStyle w:val="BodyText"/>
      </w:pPr>
      <w:r>
        <w:t xml:space="preserve">Germany</w:t>
      </w:r>
    </w:p>
    <w:p>
      <w:pPr>
        <w:pStyle w:val="BodyText"/>
      </w:pPr>
      <w:r>
        <w:t xml:space="preserve">Insomnia patients and good sleeper controls</w:t>
      </w:r>
    </w:p>
    <w:p>
      <w:pPr>
        <w:pStyle w:val="BodyText"/>
      </w:pPr>
      <w:r>
        <w:t xml:space="preserve">100</w:t>
      </w:r>
    </w:p>
    <w:p>
      <w:pPr>
        <w:pStyle w:val="BodyText"/>
      </w:pPr>
      <w:r>
        <w:t xml:space="preserve">Feige et al</w:t>
      </w:r>
      <w:r>
        <w:rPr>
          <w:vertAlign w:val="superscript"/>
        </w:rPr>
        <w:t xml:space="preserve">175</w:t>
      </w:r>
    </w:p>
    <w:p>
      <w:pPr>
        <w:pStyle w:val="BodyText"/>
      </w:pPr>
      <w:r>
        <w:t xml:space="preserve">Germany</w:t>
      </w:r>
    </w:p>
    <w:p>
      <w:pPr>
        <w:pStyle w:val="BodyText"/>
      </w:pPr>
      <w:r>
        <w:t xml:space="preserve">Individuals with paradoxical insomnia and good sleeper controls</w:t>
      </w:r>
    </w:p>
    <w:p>
      <w:pPr>
        <w:pStyle w:val="BodyText"/>
      </w:pPr>
      <w:r>
        <w:t xml:space="preserve">200</w:t>
      </w:r>
    </w:p>
    <w:p>
      <w:pPr>
        <w:pStyle w:val="BodyText"/>
      </w:pPr>
      <w:r>
        <w:t xml:space="preserve">Feng &amp; Svetnik</w:t>
      </w:r>
      <w:r>
        <w:rPr>
          <w:vertAlign w:val="superscript"/>
        </w:rPr>
        <w:t xml:space="preserve">73</w:t>
      </w:r>
    </w:p>
    <w:p>
      <w:pPr>
        <w:pStyle w:val="BodyText"/>
      </w:pPr>
      <w:r>
        <w:t xml:space="preserve">United Kingdom</w:t>
      </w:r>
    </w:p>
    <w:p>
      <w:pPr>
        <w:pStyle w:val="BodyText"/>
      </w:pPr>
      <w:r>
        <w:t xml:space="preserve">Primary insomnia patients</w:t>
      </w:r>
    </w:p>
    <w:p>
      <w:pPr>
        <w:pStyle w:val="BodyText"/>
      </w:pPr>
      <w:r>
        <w:t xml:space="preserve">n/a</w:t>
      </w:r>
    </w:p>
    <w:p>
      <w:pPr>
        <w:pStyle w:val="BodyText"/>
      </w:pPr>
      <w:r>
        <w:t xml:space="preserve">Fernandez-Mendoza et al</w:t>
      </w:r>
      <w:r>
        <w:rPr>
          <w:vertAlign w:val="superscript"/>
        </w:rPr>
        <w:t xml:space="preserve">176</w:t>
      </w:r>
    </w:p>
    <w:p>
      <w:pPr>
        <w:pStyle w:val="BodyText"/>
      </w:pPr>
      <w:r>
        <w:t xml:space="preserve">USA</w:t>
      </w:r>
    </w:p>
    <w:p>
      <w:pPr>
        <w:pStyle w:val="BodyText"/>
      </w:pPr>
      <w:r>
        <w:t xml:space="preserve">Insomniacs and controls</w:t>
      </w:r>
    </w:p>
    <w:p>
      <w:pPr>
        <w:pStyle w:val="BodyText"/>
      </w:pPr>
      <w:r>
        <w:t xml:space="preserve">866</w:t>
      </w:r>
    </w:p>
    <w:p>
      <w:pPr>
        <w:pStyle w:val="BodyText"/>
      </w:pPr>
      <w:r>
        <w:t xml:space="preserve">Finan et al</w:t>
      </w:r>
      <w:r>
        <w:rPr>
          <w:vertAlign w:val="superscript"/>
        </w:rPr>
        <w:t xml:space="preserve">177</w:t>
      </w:r>
    </w:p>
    <w:p>
      <w:pPr>
        <w:pStyle w:val="BodyText"/>
      </w:pPr>
      <w:r>
        <w:t xml:space="preserve">USA</w:t>
      </w:r>
    </w:p>
    <w:p>
      <w:pPr>
        <w:pStyle w:val="BodyText"/>
      </w:pPr>
      <w:r>
        <w:t xml:space="preserve">Participants with opioid use disorder</w:t>
      </w:r>
    </w:p>
    <w:p>
      <w:pPr>
        <w:pStyle w:val="BodyText"/>
      </w:pPr>
      <w:r>
        <w:t xml:space="preserve">55</w:t>
      </w:r>
    </w:p>
    <w:p>
      <w:pPr>
        <w:pStyle w:val="BodyText"/>
      </w:pPr>
      <w:r>
        <w:t xml:space="preserve">Franklin &amp; Svanborg</w:t>
      </w:r>
      <w:r>
        <w:rPr>
          <w:vertAlign w:val="superscript"/>
        </w:rPr>
        <w:t xml:space="preserve">178</w:t>
      </w:r>
    </w:p>
    <w:p>
      <w:pPr>
        <w:pStyle w:val="BodyText"/>
      </w:pPr>
      <w:r>
        <w:t xml:space="preserve">Sweden</w:t>
      </w:r>
    </w:p>
    <w:p>
      <w:pPr>
        <w:pStyle w:val="BodyText"/>
      </w:pPr>
      <w:r>
        <w:t xml:space="preserve">Individuals referred to sleep center for suspected OSA</w:t>
      </w:r>
    </w:p>
    <w:p>
      <w:pPr>
        <w:pStyle w:val="BodyText"/>
      </w:pPr>
      <w:r>
        <w:t xml:space="preserve">100</w:t>
      </w:r>
    </w:p>
    <w:p>
      <w:pPr>
        <w:pStyle w:val="BodyText"/>
      </w:pPr>
      <w:r>
        <w:t xml:space="preserve">Friedmann et al</w:t>
      </w:r>
      <w:r>
        <w:rPr>
          <w:vertAlign w:val="superscript"/>
        </w:rPr>
        <w:t xml:space="preserve">64</w:t>
      </w:r>
    </w:p>
    <w:p>
      <w:pPr>
        <w:pStyle w:val="BodyText"/>
      </w:pPr>
      <w:r>
        <w:t xml:space="preserve">Germany</w:t>
      </w:r>
    </w:p>
    <w:p>
      <w:pPr>
        <w:pStyle w:val="BodyText"/>
      </w:pPr>
      <w:r>
        <w:t xml:space="preserve">Women with PTSD after childhood abuse, mentally healthy women with a history of child abuse, and nontraumatised mentally healthy women</w:t>
      </w:r>
    </w:p>
    <w:p>
      <w:pPr>
        <w:pStyle w:val="BodyText"/>
      </w:pPr>
      <w:r>
        <w:t xml:space="preserve">184</w:t>
      </w:r>
    </w:p>
    <w:p>
      <w:pPr>
        <w:pStyle w:val="BodyText"/>
      </w:pPr>
      <w:r>
        <w:t xml:space="preserve">Gaina et al</w:t>
      </w:r>
      <w:r>
        <w:rPr>
          <w:vertAlign w:val="superscript"/>
        </w:rPr>
        <w:t xml:space="preserve">179</w:t>
      </w:r>
    </w:p>
    <w:p>
      <w:pPr>
        <w:pStyle w:val="BodyText"/>
      </w:pPr>
      <w:r>
        <w:t xml:space="preserve">Japan</w:t>
      </w:r>
    </w:p>
    <w:p>
      <w:pPr>
        <w:pStyle w:val="BodyText"/>
      </w:pPr>
      <w:r>
        <w:t xml:space="preserve">Healthy junior high school children</w:t>
      </w:r>
    </w:p>
    <w:p>
      <w:pPr>
        <w:pStyle w:val="BodyText"/>
      </w:pPr>
      <w:r>
        <w:t xml:space="preserve">42</w:t>
      </w:r>
    </w:p>
    <w:p>
      <w:pPr>
        <w:pStyle w:val="BodyText"/>
      </w:pPr>
      <w:r>
        <w:t xml:space="preserve">Ghadami et al</w:t>
      </w:r>
      <w:r>
        <w:rPr>
          <w:vertAlign w:val="superscript"/>
        </w:rPr>
        <w:t xml:space="preserve">180</w:t>
      </w:r>
    </w:p>
    <w:p>
      <w:pPr>
        <w:pStyle w:val="BodyText"/>
      </w:pPr>
      <w:r>
        <w:t xml:space="preserve">Iran</w:t>
      </w:r>
    </w:p>
    <w:p>
      <w:pPr>
        <w:pStyle w:val="BodyText"/>
      </w:pPr>
      <w:r>
        <w:t xml:space="preserve">War veterans diagnosed with chronic PTSD</w:t>
      </w:r>
    </w:p>
    <w:p>
      <w:pPr>
        <w:pStyle w:val="BodyText"/>
      </w:pPr>
      <w:r>
        <w:t xml:space="preserve">32</w:t>
      </w:r>
    </w:p>
    <w:p>
      <w:pPr>
        <w:pStyle w:val="BodyText"/>
      </w:pPr>
      <w:r>
        <w:t xml:space="preserve">Gibson et al</w:t>
      </w:r>
      <w:r>
        <w:rPr>
          <w:vertAlign w:val="superscript"/>
        </w:rPr>
        <w:t xml:space="preserve">70</w:t>
      </w:r>
    </w:p>
    <w:p>
      <w:pPr>
        <w:pStyle w:val="BodyText"/>
      </w:pPr>
      <w:r>
        <w:t xml:space="preserve">Australia</w:t>
      </w:r>
    </w:p>
    <w:p>
      <w:pPr>
        <w:pStyle w:val="BodyText"/>
      </w:pPr>
      <w:r>
        <w:t xml:space="preserve">Australian army recruits</w:t>
      </w:r>
    </w:p>
    <w:p>
      <w:pPr>
        <w:pStyle w:val="BodyText"/>
      </w:pPr>
      <w:r>
        <w:t xml:space="preserve">59</w:t>
      </w:r>
    </w:p>
    <w:p>
      <w:pPr>
        <w:pStyle w:val="BodyText"/>
      </w:pPr>
      <w:r>
        <w:t xml:space="preserve">Girschik et al</w:t>
      </w:r>
      <w:r>
        <w:rPr>
          <w:vertAlign w:val="superscript"/>
        </w:rPr>
        <w:t xml:space="preserve">68</w:t>
      </w:r>
    </w:p>
    <w:p>
      <w:pPr>
        <w:pStyle w:val="BodyText"/>
      </w:pPr>
      <w:r>
        <w:t xml:space="preserve">Australia</w:t>
      </w:r>
    </w:p>
    <w:p>
      <w:pPr>
        <w:pStyle w:val="BodyText"/>
      </w:pPr>
      <w:r>
        <w:t xml:space="preserve">Women recruited from the community</w:t>
      </w:r>
    </w:p>
    <w:p>
      <w:pPr>
        <w:pStyle w:val="BodyText"/>
      </w:pPr>
      <w:r>
        <w:t xml:space="preserve">56</w:t>
      </w:r>
    </w:p>
    <w:p>
      <w:pPr>
        <w:pStyle w:val="BodyText"/>
      </w:pPr>
      <w:r>
        <w:t xml:space="preserve">Gonzalez et al</w:t>
      </w:r>
      <w:r>
        <w:rPr>
          <w:vertAlign w:val="superscript"/>
        </w:rPr>
        <w:t xml:space="preserve">181</w:t>
      </w:r>
    </w:p>
    <w:p>
      <w:pPr>
        <w:pStyle w:val="BodyText"/>
      </w:pPr>
      <w:r>
        <w:t xml:space="preserve">USA</w:t>
      </w:r>
    </w:p>
    <w:p>
      <w:pPr>
        <w:pStyle w:val="BodyText"/>
      </w:pPr>
      <w:r>
        <w:t xml:space="preserve">Individuals with bipolar type I</w:t>
      </w:r>
    </w:p>
    <w:p>
      <w:pPr>
        <w:pStyle w:val="BodyText"/>
      </w:pPr>
      <w:r>
        <w:t xml:space="preserve">39</w:t>
      </w:r>
    </w:p>
    <w:p>
      <w:pPr>
        <w:pStyle w:val="BodyText"/>
      </w:pPr>
      <w:r>
        <w:t xml:space="preserve">Gooneratne et al</w:t>
      </w:r>
      <w:r>
        <w:rPr>
          <w:vertAlign w:val="superscript"/>
        </w:rPr>
        <w:t xml:space="preserve">182</w:t>
      </w:r>
    </w:p>
    <w:p>
      <w:pPr>
        <w:pStyle w:val="BodyText"/>
      </w:pPr>
      <w:r>
        <w:t xml:space="preserve">USA</w:t>
      </w:r>
    </w:p>
    <w:p>
      <w:pPr>
        <w:pStyle w:val="BodyText"/>
      </w:pPr>
      <w:r>
        <w:t xml:space="preserve">Older adults with and without insomnia complaint</w:t>
      </w:r>
    </w:p>
    <w:p>
      <w:pPr>
        <w:pStyle w:val="BodyText"/>
      </w:pPr>
      <w:r>
        <w:t xml:space="preserve">200</w:t>
      </w:r>
    </w:p>
    <w:p>
      <w:pPr>
        <w:pStyle w:val="BodyText"/>
      </w:pPr>
      <w:r>
        <w:t xml:space="preserve">Goudman et al</w:t>
      </w:r>
      <w:r>
        <w:rPr>
          <w:vertAlign w:val="superscript"/>
        </w:rPr>
        <w:t xml:space="preserve">183</w:t>
      </w:r>
    </w:p>
    <w:p>
      <w:pPr>
        <w:pStyle w:val="BodyText"/>
      </w:pPr>
      <w:r>
        <w:t xml:space="preserve">Belgium</w:t>
      </w:r>
    </w:p>
    <w:p>
      <w:pPr>
        <w:pStyle w:val="BodyText"/>
      </w:pPr>
      <w:r>
        <w:t xml:space="preserve">Patients with failed back surgery syndrome treated with spinal chord stimulation</w:t>
      </w:r>
    </w:p>
    <w:p>
      <w:pPr>
        <w:pStyle w:val="BodyText"/>
      </w:pPr>
      <w:r>
        <w:t xml:space="preserve">39</w:t>
      </w:r>
    </w:p>
    <w:p>
      <w:pPr>
        <w:pStyle w:val="BodyText"/>
      </w:pPr>
      <w:r>
        <w:t xml:space="preserve">Goulart et al</w:t>
      </w:r>
      <w:r>
        <w:rPr>
          <w:vertAlign w:val="superscript"/>
        </w:rPr>
        <w:t xml:space="preserve">184</w:t>
      </w:r>
    </w:p>
    <w:p>
      <w:pPr>
        <w:pStyle w:val="BodyText"/>
      </w:pPr>
      <w:r>
        <w:t xml:space="preserve">Brazil</w:t>
      </w:r>
    </w:p>
    <w:p>
      <w:pPr>
        <w:pStyle w:val="BodyText"/>
      </w:pPr>
      <w:r>
        <w:t xml:space="preserve">Healthy males with normal sleep randomised to three experimental groups</w:t>
      </w:r>
    </w:p>
    <w:p>
      <w:pPr>
        <w:pStyle w:val="BodyText"/>
      </w:pPr>
      <w:r>
        <w:t xml:space="preserve">31</w:t>
      </w:r>
    </w:p>
    <w:p>
      <w:pPr>
        <w:pStyle w:val="BodyText"/>
      </w:pPr>
      <w:r>
        <w:t xml:space="preserve">Guedes et al</w:t>
      </w:r>
      <w:r>
        <w:rPr>
          <w:vertAlign w:val="superscript"/>
        </w:rPr>
        <w:t xml:space="preserve">72</w:t>
      </w:r>
    </w:p>
    <w:p>
      <w:pPr>
        <w:pStyle w:val="BodyText"/>
      </w:pPr>
      <w:r>
        <w:t xml:space="preserve">Brazil</w:t>
      </w:r>
    </w:p>
    <w:p>
      <w:pPr>
        <w:pStyle w:val="BodyText"/>
      </w:pPr>
      <w:r>
        <w:t xml:space="preserve">Adolescents</w:t>
      </w:r>
    </w:p>
    <w:p>
      <w:pPr>
        <w:pStyle w:val="BodyText"/>
      </w:pPr>
      <w:r>
        <w:t xml:space="preserve">37</w:t>
      </w:r>
    </w:p>
    <w:p>
      <w:pPr>
        <w:pStyle w:val="BodyText"/>
      </w:pPr>
      <w:r>
        <w:t xml:space="preserve">Gökce et al</w:t>
      </w:r>
      <w:r>
        <w:rPr>
          <w:vertAlign w:val="superscript"/>
        </w:rPr>
        <w:t xml:space="preserve">185</w:t>
      </w:r>
    </w:p>
    <w:p>
      <w:pPr>
        <w:pStyle w:val="BodyText"/>
      </w:pPr>
      <w:r>
        <w:t xml:space="preserve">Germany</w:t>
      </w:r>
    </w:p>
    <w:p>
      <w:pPr>
        <w:pStyle w:val="BodyText"/>
      </w:pPr>
      <w:r>
        <w:t xml:space="preserve">Young adults in Munich</w:t>
      </w:r>
    </w:p>
    <w:p>
      <w:pPr>
        <w:pStyle w:val="BodyText"/>
      </w:pPr>
      <w:r>
        <w:t xml:space="preserve">74</w:t>
      </w:r>
    </w:p>
    <w:p>
      <w:pPr>
        <w:pStyle w:val="BodyText"/>
      </w:pPr>
      <w:r>
        <w:t xml:space="preserve">Hall et al</w:t>
      </w:r>
      <w:r>
        <w:rPr>
          <w:vertAlign w:val="superscript"/>
        </w:rPr>
        <w:t xml:space="preserve">186</w:t>
      </w:r>
    </w:p>
    <w:p>
      <w:pPr>
        <w:pStyle w:val="BodyText"/>
      </w:pPr>
      <w:r>
        <w:t xml:space="preserve">USA</w:t>
      </w:r>
    </w:p>
    <w:p>
      <w:pPr>
        <w:pStyle w:val="BodyText"/>
      </w:pPr>
      <w:r>
        <w:t xml:space="preserve">Women with PTSD secondary to interpersonal violence</w:t>
      </w:r>
    </w:p>
    <w:p>
      <w:pPr>
        <w:pStyle w:val="BodyText"/>
      </w:pPr>
      <w:r>
        <w:t xml:space="preserve">45</w:t>
      </w:r>
    </w:p>
    <w:p>
      <w:pPr>
        <w:pStyle w:val="BodyText"/>
      </w:pPr>
      <w:r>
        <w:t xml:space="preserve">Hanisch et al</w:t>
      </w:r>
      <w:r>
        <w:rPr>
          <w:vertAlign w:val="superscript"/>
        </w:rPr>
        <w:t xml:space="preserve">51</w:t>
      </w:r>
    </w:p>
    <w:p>
      <w:pPr>
        <w:pStyle w:val="BodyText"/>
      </w:pPr>
      <w:r>
        <w:t xml:space="preserve">USA</w:t>
      </w:r>
    </w:p>
    <w:p>
      <w:pPr>
        <w:pStyle w:val="BodyText"/>
      </w:pPr>
      <w:r>
        <w:t xml:space="preserve">Prostate cancer patients undergoing androgen therapy</w:t>
      </w:r>
    </w:p>
    <w:p>
      <w:pPr>
        <w:pStyle w:val="BodyText"/>
      </w:pPr>
      <w:r>
        <w:t xml:space="preserve">60</w:t>
      </w:r>
    </w:p>
    <w:p>
      <w:pPr>
        <w:pStyle w:val="BodyText"/>
      </w:pPr>
      <w:r>
        <w:t xml:space="preserve">He et al</w:t>
      </w:r>
      <w:r>
        <w:rPr>
          <w:vertAlign w:val="superscript"/>
        </w:rPr>
        <w:t xml:space="preserve">187</w:t>
      </w:r>
    </w:p>
    <w:p>
      <w:pPr>
        <w:pStyle w:val="BodyText"/>
      </w:pPr>
      <w:r>
        <w:t xml:space="preserve">China</w:t>
      </w:r>
    </w:p>
    <w:p>
      <w:pPr>
        <w:pStyle w:val="BodyText"/>
      </w:pPr>
      <w:r>
        <w:t xml:space="preserve">Adults participants subject to COVID-19 lockdown provisions in China</w:t>
      </w:r>
    </w:p>
    <w:p>
      <w:pPr>
        <w:pStyle w:val="BodyText"/>
      </w:pPr>
      <w:r>
        <w:t xml:space="preserve">70</w:t>
      </w:r>
    </w:p>
    <w:p>
      <w:pPr>
        <w:pStyle w:val="BodyText"/>
      </w:pPr>
      <w:r>
        <w:t xml:space="preserve">Heath et al</w:t>
      </w:r>
      <w:r>
        <w:rPr>
          <w:vertAlign w:val="superscript"/>
        </w:rPr>
        <w:t xml:space="preserve">188</w:t>
      </w:r>
    </w:p>
    <w:p>
      <w:pPr>
        <w:pStyle w:val="BodyText"/>
      </w:pPr>
      <w:r>
        <w:t xml:space="preserve">Australia</w:t>
      </w:r>
    </w:p>
    <w:p>
      <w:pPr>
        <w:pStyle w:val="BodyText"/>
      </w:pPr>
      <w:r>
        <w:t xml:space="preserve">Adolescents</w:t>
      </w:r>
    </w:p>
    <w:p>
      <w:pPr>
        <w:pStyle w:val="BodyText"/>
      </w:pPr>
      <w:r>
        <w:t xml:space="preserve">385</w:t>
      </w:r>
    </w:p>
    <w:p>
      <w:pPr>
        <w:pStyle w:val="BodyText"/>
      </w:pPr>
      <w:r>
        <w:t xml:space="preserve">Herbert et al</w:t>
      </w:r>
      <w:r>
        <w:rPr>
          <w:vertAlign w:val="superscript"/>
        </w:rPr>
        <w:t xml:space="preserve">189</w:t>
      </w:r>
    </w:p>
    <w:p>
      <w:pPr>
        <w:pStyle w:val="BodyText"/>
      </w:pPr>
      <w:r>
        <w:t xml:space="preserve">United Kingdom</w:t>
      </w:r>
    </w:p>
    <w:p>
      <w:pPr>
        <w:pStyle w:val="BodyText"/>
      </w:pPr>
      <w:r>
        <w:t xml:space="preserve">Individuals with insomnia symptoms</w:t>
      </w:r>
    </w:p>
    <w:p>
      <w:pPr>
        <w:pStyle w:val="BodyText"/>
      </w:pPr>
      <w:r>
        <w:t xml:space="preserve">42</w:t>
      </w:r>
    </w:p>
    <w:p>
      <w:pPr>
        <w:pStyle w:val="BodyText"/>
      </w:pPr>
      <w:r>
        <w:t xml:space="preserve">Hermans et al</w:t>
      </w:r>
      <w:r>
        <w:rPr>
          <w:vertAlign w:val="superscript"/>
        </w:rPr>
        <w:t xml:space="preserve">190</w:t>
      </w:r>
    </w:p>
    <w:p>
      <w:pPr>
        <w:pStyle w:val="BodyText"/>
      </w:pPr>
      <w:r>
        <w:t xml:space="preserve">Netherlands</w:t>
      </w:r>
    </w:p>
    <w:p>
      <w:pPr>
        <w:pStyle w:val="BodyText"/>
      </w:pPr>
      <w:r>
        <w:t xml:space="preserve">Older adults involved in a double-blind crossover study with zopiclone and placebo</w:t>
      </w:r>
    </w:p>
    <w:p>
      <w:pPr>
        <w:pStyle w:val="BodyText"/>
      </w:pPr>
      <w:r>
        <w:t xml:space="preserve">46</w:t>
      </w:r>
    </w:p>
    <w:p>
      <w:pPr>
        <w:pStyle w:val="BodyText"/>
      </w:pPr>
      <w:r>
        <w:t xml:space="preserve">Hermans et al</w:t>
      </w:r>
      <w:r>
        <w:rPr>
          <w:vertAlign w:val="superscript"/>
        </w:rPr>
        <w:t xml:space="preserve">81</w:t>
      </w:r>
    </w:p>
    <w:p>
      <w:pPr>
        <w:pStyle w:val="BodyText"/>
      </w:pPr>
      <w:r>
        <w:t xml:space="preserve">Netherlands</w:t>
      </w:r>
    </w:p>
    <w:p>
      <w:pPr>
        <w:pStyle w:val="BodyText"/>
      </w:pPr>
      <w:r>
        <w:t xml:space="preserve">Insomnia patients and healthy controls</w:t>
      </w:r>
    </w:p>
    <w:p>
      <w:pPr>
        <w:pStyle w:val="BodyText"/>
      </w:pPr>
      <w:r>
        <w:t xml:space="preserve">231</w:t>
      </w:r>
    </w:p>
    <w:p>
      <w:pPr>
        <w:pStyle w:val="BodyText"/>
      </w:pPr>
      <w:r>
        <w:t xml:space="preserve">Hermans et al</w:t>
      </w:r>
      <w:r>
        <w:rPr>
          <w:vertAlign w:val="superscript"/>
        </w:rPr>
        <w:t xml:space="preserve">191</w:t>
      </w:r>
    </w:p>
    <w:p>
      <w:pPr>
        <w:pStyle w:val="BodyText"/>
      </w:pPr>
      <w:r>
        <w:t xml:space="preserve">Netherlands</w:t>
      </w:r>
    </w:p>
    <w:p>
      <w:pPr>
        <w:pStyle w:val="BodyText"/>
      </w:pPr>
      <w:r>
        <w:t xml:space="preserve">Older adults with and without insomnia</w:t>
      </w:r>
    </w:p>
    <w:p>
      <w:pPr>
        <w:pStyle w:val="BodyText"/>
      </w:pPr>
      <w:r>
        <w:t xml:space="preserve">41</w:t>
      </w:r>
    </w:p>
    <w:p>
      <w:pPr>
        <w:pStyle w:val="BodyText"/>
      </w:pPr>
      <w:r>
        <w:t xml:space="preserve">Hermans et al</w:t>
      </w:r>
      <w:r>
        <w:rPr>
          <w:vertAlign w:val="superscript"/>
        </w:rPr>
        <w:t xml:space="preserve">101</w:t>
      </w:r>
    </w:p>
    <w:p>
      <w:pPr>
        <w:pStyle w:val="BodyText"/>
      </w:pPr>
      <w:r>
        <w:t xml:space="preserve">Netherlands</w:t>
      </w:r>
    </w:p>
    <w:p>
      <w:pPr>
        <w:pStyle w:val="BodyText"/>
      </w:pPr>
      <w:r>
        <w:t xml:space="preserve">Participants with insomnia on a waitlist for CBT-I</w:t>
      </w:r>
    </w:p>
    <w:p>
      <w:pPr>
        <w:pStyle w:val="BodyText"/>
      </w:pPr>
      <w:r>
        <w:t xml:space="preserve">31</w:t>
      </w:r>
    </w:p>
    <w:p>
      <w:pPr>
        <w:pStyle w:val="BodyText"/>
      </w:pPr>
      <w:r>
        <w:t xml:space="preserve">Herring et al</w:t>
      </w:r>
      <w:r>
        <w:rPr>
          <w:vertAlign w:val="superscript"/>
        </w:rPr>
        <w:t xml:space="preserve">192</w:t>
      </w:r>
    </w:p>
    <w:p>
      <w:pPr>
        <w:pStyle w:val="BodyText"/>
      </w:pPr>
      <w:r>
        <w:t xml:space="preserve">USA</w:t>
      </w:r>
    </w:p>
    <w:p>
      <w:pPr>
        <w:pStyle w:val="BodyText"/>
      </w:pPr>
      <w:r>
        <w:t xml:space="preserve">Urban low-income pregnant women</w:t>
      </w:r>
    </w:p>
    <w:p>
      <w:pPr>
        <w:pStyle w:val="BodyText"/>
      </w:pPr>
      <w:r>
        <w:t xml:space="preserve">80</w:t>
      </w:r>
    </w:p>
    <w:p>
      <w:pPr>
        <w:pStyle w:val="BodyText"/>
      </w:pPr>
      <w:r>
        <w:t xml:space="preserve">Hita-Yañez et al</w:t>
      </w:r>
      <w:r>
        <w:rPr>
          <w:vertAlign w:val="superscript"/>
        </w:rPr>
        <w:t xml:space="preserve">193</w:t>
      </w:r>
    </w:p>
    <w:p>
      <w:pPr>
        <w:pStyle w:val="BodyText"/>
      </w:pPr>
      <w:r>
        <w:t xml:space="preserve">Spain</w:t>
      </w:r>
    </w:p>
    <w:p>
      <w:pPr>
        <w:pStyle w:val="BodyText"/>
      </w:pPr>
      <w:r>
        <w:t xml:space="preserve">Patients with MCI and healthy elderly</w:t>
      </w:r>
    </w:p>
    <w:p>
      <w:pPr>
        <w:pStyle w:val="BodyText"/>
      </w:pPr>
      <w:r>
        <w:t xml:space="preserve">50</w:t>
      </w:r>
    </w:p>
    <w:p>
      <w:pPr>
        <w:pStyle w:val="BodyText"/>
      </w:pPr>
      <w:r>
        <w:t xml:space="preserve">Hodges et al</w:t>
      </w:r>
      <w:r>
        <w:rPr>
          <w:vertAlign w:val="superscript"/>
        </w:rPr>
        <w:t xml:space="preserve">194</w:t>
      </w:r>
    </w:p>
    <w:p>
      <w:pPr>
        <w:pStyle w:val="BodyText"/>
      </w:pPr>
      <w:r>
        <w:t xml:space="preserve">USA</w:t>
      </w:r>
    </w:p>
    <w:p>
      <w:pPr>
        <w:pStyle w:val="BodyText"/>
      </w:pPr>
      <w:r>
        <w:t xml:space="preserve">Cocaine-dependent persons admitted to an inpatient research facility</w:t>
      </w:r>
    </w:p>
    <w:p>
      <w:pPr>
        <w:pStyle w:val="BodyText"/>
      </w:pPr>
      <w:r>
        <w:t xml:space="preserve">43</w:t>
      </w:r>
    </w:p>
    <w:p>
      <w:pPr>
        <w:pStyle w:val="BodyText"/>
      </w:pPr>
      <w:r>
        <w:t xml:space="preserve">Hoogerhoud et al</w:t>
      </w:r>
      <w:r>
        <w:rPr>
          <w:vertAlign w:val="superscript"/>
        </w:rPr>
        <w:t xml:space="preserve">195</w:t>
      </w:r>
    </w:p>
    <w:p>
      <w:pPr>
        <w:pStyle w:val="BodyText"/>
      </w:pPr>
      <w:r>
        <w:t xml:space="preserve">Netherlands</w:t>
      </w:r>
    </w:p>
    <w:p>
      <w:pPr>
        <w:pStyle w:val="BodyText"/>
      </w:pPr>
      <w:r>
        <w:t xml:space="preserve">Patients receiving index or maintenance ECT for a depressive episode</w:t>
      </w:r>
    </w:p>
    <w:p>
      <w:pPr>
        <w:pStyle w:val="BodyText"/>
      </w:pPr>
      <w:r>
        <w:t xml:space="preserve">12</w:t>
      </w:r>
    </w:p>
    <w:p>
      <w:pPr>
        <w:pStyle w:val="BodyText"/>
      </w:pPr>
      <w:r>
        <w:t xml:space="preserve">Hsiao et al</w:t>
      </w:r>
      <w:r>
        <w:rPr>
          <w:vertAlign w:val="superscript"/>
        </w:rPr>
        <w:t xml:space="preserve">196</w:t>
      </w:r>
    </w:p>
    <w:p>
      <w:pPr>
        <w:pStyle w:val="BodyText"/>
      </w:pPr>
      <w:r>
        <w:t xml:space="preserve">Taiwan</w:t>
      </w:r>
    </w:p>
    <w:p>
      <w:pPr>
        <w:pStyle w:val="BodyText"/>
      </w:pPr>
      <w:r>
        <w:t xml:space="preserve">Healthy young adults</w:t>
      </w:r>
    </w:p>
    <w:p>
      <w:pPr>
        <w:pStyle w:val="BodyText"/>
      </w:pPr>
      <w:r>
        <w:t xml:space="preserve">36</w:t>
      </w:r>
    </w:p>
    <w:p>
      <w:pPr>
        <w:pStyle w:val="BodyText"/>
      </w:pPr>
      <w:r>
        <w:t xml:space="preserve">Huang et al</w:t>
      </w:r>
      <w:r>
        <w:rPr>
          <w:vertAlign w:val="superscript"/>
        </w:rPr>
        <w:t xml:space="preserve">197</w:t>
      </w:r>
    </w:p>
    <w:p>
      <w:pPr>
        <w:pStyle w:val="BodyText"/>
      </w:pPr>
      <w:r>
        <w:t xml:space="preserve">China</w:t>
      </w:r>
    </w:p>
    <w:p>
      <w:pPr>
        <w:pStyle w:val="BodyText"/>
      </w:pPr>
      <w:r>
        <w:t xml:space="preserve">Primary insomnia patients and healthy controls</w:t>
      </w:r>
    </w:p>
    <w:p>
      <w:pPr>
        <w:pStyle w:val="BodyText"/>
      </w:pPr>
      <w:r>
        <w:t xml:space="preserve">170</w:t>
      </w:r>
    </w:p>
    <w:p>
      <w:pPr>
        <w:pStyle w:val="BodyText"/>
      </w:pPr>
      <w:r>
        <w:t xml:space="preserve">Hughes et al</w:t>
      </w:r>
      <w:r>
        <w:rPr>
          <w:vertAlign w:val="superscript"/>
        </w:rPr>
        <w:t xml:space="preserve">198</w:t>
      </w:r>
    </w:p>
    <w:p>
      <w:pPr>
        <w:pStyle w:val="BodyText"/>
      </w:pPr>
      <w:r>
        <w:t xml:space="preserve">USA</w:t>
      </w:r>
    </w:p>
    <w:p>
      <w:pPr>
        <w:pStyle w:val="BodyText"/>
      </w:pPr>
      <w:r>
        <w:t xml:space="preserve">Vulnerable older adults participating in a Veterans Administration Adult Day Health Care (ADHC) program</w:t>
      </w:r>
    </w:p>
    <w:p>
      <w:pPr>
        <w:pStyle w:val="BodyText"/>
      </w:pPr>
      <w:r>
        <w:t xml:space="preserve">59</w:t>
      </w:r>
    </w:p>
    <w:p>
      <w:pPr>
        <w:pStyle w:val="BodyText"/>
      </w:pPr>
      <w:r>
        <w:t xml:space="preserve">Hur et al</w:t>
      </w:r>
      <w:r>
        <w:rPr>
          <w:vertAlign w:val="superscript"/>
        </w:rPr>
        <w:t xml:space="preserve">199</w:t>
      </w:r>
    </w:p>
    <w:p>
      <w:pPr>
        <w:pStyle w:val="BodyText"/>
      </w:pPr>
      <w:r>
        <w:t xml:space="preserve">Canada</w:t>
      </w:r>
    </w:p>
    <w:p>
      <w:pPr>
        <w:pStyle w:val="BodyText"/>
      </w:pPr>
      <w:r>
        <w:t xml:space="preserve">Patients with interstitial lung disease</w:t>
      </w:r>
    </w:p>
    <w:p>
      <w:pPr>
        <w:pStyle w:val="BodyText"/>
      </w:pPr>
      <w:r>
        <w:t xml:space="preserve">111</w:t>
      </w:r>
    </w:p>
    <w:p>
      <w:pPr>
        <w:pStyle w:val="BodyText"/>
      </w:pPr>
      <w:r>
        <w:t xml:space="preserve">Ihler et al</w:t>
      </w:r>
      <w:r>
        <w:rPr>
          <w:vertAlign w:val="superscript"/>
        </w:rPr>
        <w:t xml:space="preserve">200</w:t>
      </w:r>
    </w:p>
    <w:p>
      <w:pPr>
        <w:pStyle w:val="BodyText"/>
      </w:pPr>
      <w:r>
        <w:t xml:space="preserve">France, Norway</w:t>
      </w:r>
    </w:p>
    <w:p>
      <w:pPr>
        <w:pStyle w:val="BodyText"/>
      </w:pPr>
      <w:r>
        <w:t xml:space="preserve">Individuals with bipolar disorder and healthy controls</w:t>
      </w:r>
    </w:p>
    <w:p>
      <w:pPr>
        <w:pStyle w:val="BodyText"/>
      </w:pPr>
      <w:r>
        <w:t xml:space="preserve">196</w:t>
      </w:r>
    </w:p>
    <w:p>
      <w:pPr>
        <w:pStyle w:val="BodyText"/>
      </w:pPr>
      <w:r>
        <w:t xml:space="preserve">Jackowska et al</w:t>
      </w:r>
      <w:r>
        <w:rPr>
          <w:vertAlign w:val="superscript"/>
        </w:rPr>
        <w:t xml:space="preserve">75</w:t>
      </w:r>
    </w:p>
    <w:p>
      <w:pPr>
        <w:pStyle w:val="BodyText"/>
      </w:pPr>
      <w:r>
        <w:t xml:space="preserve">United Kingdom</w:t>
      </w:r>
    </w:p>
    <w:p>
      <w:pPr>
        <w:pStyle w:val="BodyText"/>
      </w:pPr>
      <w:r>
        <w:t xml:space="preserve">Women working at University College London and neighbouring institutions</w:t>
      </w:r>
    </w:p>
    <w:p>
      <w:pPr>
        <w:pStyle w:val="BodyText"/>
      </w:pPr>
      <w:r>
        <w:t xml:space="preserve">179</w:t>
      </w:r>
    </w:p>
    <w:p>
      <w:pPr>
        <w:pStyle w:val="BodyText"/>
      </w:pPr>
      <w:r>
        <w:t xml:space="preserve">Jackson et al</w:t>
      </w:r>
      <w:r>
        <w:rPr>
          <w:vertAlign w:val="superscript"/>
        </w:rPr>
        <w:t xml:space="preserve">78</w:t>
      </w:r>
    </w:p>
    <w:p>
      <w:pPr>
        <w:pStyle w:val="BodyText"/>
      </w:pPr>
      <w:r>
        <w:t xml:space="preserve">USA</w:t>
      </w:r>
    </w:p>
    <w:p>
      <w:pPr>
        <w:pStyle w:val="BodyText"/>
      </w:pPr>
      <w:r>
        <w:t xml:space="preserve">Adults enrolled in a large longitudinal study</w:t>
      </w:r>
    </w:p>
    <w:p>
      <w:pPr>
        <w:pStyle w:val="BodyText"/>
      </w:pPr>
      <w:r>
        <w:t xml:space="preserve">1910</w:t>
      </w:r>
    </w:p>
    <w:p>
      <w:pPr>
        <w:pStyle w:val="BodyText"/>
      </w:pPr>
      <w:r>
        <w:t xml:space="preserve">Jackson et al</w:t>
      </w:r>
      <w:r>
        <w:rPr>
          <w:vertAlign w:val="superscript"/>
        </w:rPr>
        <w:t xml:space="preserve">79</w:t>
      </w:r>
    </w:p>
    <w:p>
      <w:pPr>
        <w:pStyle w:val="BodyText"/>
      </w:pPr>
      <w:r>
        <w:t xml:space="preserve">USA</w:t>
      </w:r>
    </w:p>
    <w:p>
      <w:pPr>
        <w:pStyle w:val="BodyText"/>
      </w:pPr>
      <w:r>
        <w:t xml:space="preserve">African-American adults</w:t>
      </w:r>
    </w:p>
    <w:p>
      <w:pPr>
        <w:pStyle w:val="BodyText"/>
      </w:pPr>
      <w:r>
        <w:t xml:space="preserve">821</w:t>
      </w:r>
    </w:p>
    <w:p>
      <w:pPr>
        <w:pStyle w:val="BodyText"/>
      </w:pPr>
      <w:r>
        <w:t xml:space="preserve">Janků et al</w:t>
      </w:r>
      <w:r>
        <w:rPr>
          <w:vertAlign w:val="superscript"/>
        </w:rPr>
        <w:t xml:space="preserve">201</w:t>
      </w:r>
    </w:p>
    <w:p>
      <w:pPr>
        <w:pStyle w:val="BodyText"/>
      </w:pPr>
      <w:r>
        <w:t xml:space="preserve">Czech Republic</w:t>
      </w:r>
    </w:p>
    <w:p>
      <w:pPr>
        <w:pStyle w:val="BodyText"/>
      </w:pPr>
      <w:r>
        <w:t xml:space="preserve">Insomnia patients</w:t>
      </w:r>
    </w:p>
    <w:p>
      <w:pPr>
        <w:pStyle w:val="BodyText"/>
      </w:pPr>
      <w:r>
        <w:t xml:space="preserve">36</w:t>
      </w:r>
    </w:p>
    <w:p>
      <w:pPr>
        <w:pStyle w:val="BodyText"/>
      </w:pPr>
      <w:r>
        <w:t xml:space="preserve">Jungquist et al</w:t>
      </w:r>
      <w:r>
        <w:rPr>
          <w:vertAlign w:val="superscript"/>
        </w:rPr>
        <w:t xml:space="preserve">202</w:t>
      </w:r>
    </w:p>
    <w:p>
      <w:pPr>
        <w:pStyle w:val="BodyText"/>
      </w:pPr>
      <w:r>
        <w:t xml:space="preserve">USA</w:t>
      </w:r>
    </w:p>
    <w:p>
      <w:pPr>
        <w:pStyle w:val="BodyText"/>
      </w:pPr>
      <w:r>
        <w:t xml:space="preserve">Community-dwelling adults</w:t>
      </w:r>
    </w:p>
    <w:p>
      <w:pPr>
        <w:pStyle w:val="BodyText"/>
      </w:pPr>
      <w:r>
        <w:t xml:space="preserve">300</w:t>
      </w:r>
    </w:p>
    <w:p>
      <w:pPr>
        <w:pStyle w:val="BodyText"/>
      </w:pPr>
      <w:r>
        <w:t xml:space="preserve">Kang et al</w:t>
      </w:r>
      <w:r>
        <w:rPr>
          <w:vertAlign w:val="superscript"/>
        </w:rPr>
        <w:t xml:space="preserve">203</w:t>
      </w:r>
    </w:p>
    <w:p>
      <w:pPr>
        <w:pStyle w:val="BodyText"/>
      </w:pPr>
      <w:r>
        <w:t xml:space="preserve">USA</w:t>
      </w:r>
    </w:p>
    <w:p>
      <w:pPr>
        <w:pStyle w:val="BodyText"/>
      </w:pPr>
      <w:r>
        <w:t xml:space="preserve">Individuals with major depressive disorder, individuals with primary insomnia, and normal sleeping controls</w:t>
      </w:r>
    </w:p>
    <w:p>
      <w:pPr>
        <w:pStyle w:val="BodyText"/>
      </w:pPr>
      <w:r>
        <w:t xml:space="preserve">82</w:t>
      </w:r>
    </w:p>
    <w:p>
      <w:pPr>
        <w:pStyle w:val="BodyText"/>
      </w:pPr>
      <w:r>
        <w:t xml:space="preserve">Kaplan et al</w:t>
      </w:r>
      <w:r>
        <w:rPr>
          <w:vertAlign w:val="superscript"/>
        </w:rPr>
        <w:t xml:space="preserve">204</w:t>
      </w:r>
    </w:p>
    <w:p>
      <w:pPr>
        <w:pStyle w:val="BodyText"/>
      </w:pPr>
      <w:r>
        <w:t xml:space="preserve">USA</w:t>
      </w:r>
    </w:p>
    <w:p>
      <w:pPr>
        <w:pStyle w:val="BodyText"/>
      </w:pPr>
      <w:r>
        <w:t xml:space="preserve">Individuals with bipolar disorder and age and sex-matched controls</w:t>
      </w:r>
    </w:p>
    <w:p>
      <w:pPr>
        <w:pStyle w:val="BodyText"/>
      </w:pPr>
      <w:r>
        <w:t xml:space="preserve">54</w:t>
      </w:r>
    </w:p>
    <w:p>
      <w:pPr>
        <w:pStyle w:val="BodyText"/>
      </w:pPr>
      <w:r>
        <w:t xml:space="preserve">Kaufmann et al</w:t>
      </w:r>
      <w:r>
        <w:rPr>
          <w:vertAlign w:val="superscript"/>
        </w:rPr>
        <w:t xml:space="preserve">205</w:t>
      </w:r>
    </w:p>
    <w:p>
      <w:pPr>
        <w:pStyle w:val="BodyText"/>
      </w:pPr>
      <w:r>
        <w:t xml:space="preserve">USA</w:t>
      </w:r>
    </w:p>
    <w:p>
      <w:pPr>
        <w:pStyle w:val="BodyText"/>
      </w:pPr>
      <w:r>
        <w:t xml:space="preserve">Individuals with bopolar disorder and healthy controls</w:t>
      </w:r>
    </w:p>
    <w:p>
      <w:pPr>
        <w:pStyle w:val="BodyText"/>
      </w:pPr>
      <w:r>
        <w:t xml:space="preserve">85</w:t>
      </w:r>
    </w:p>
    <w:p>
      <w:pPr>
        <w:pStyle w:val="BodyText"/>
      </w:pPr>
      <w:r>
        <w:t xml:space="preserve">Kawada</w:t>
      </w:r>
      <w:r>
        <w:rPr>
          <w:vertAlign w:val="superscript"/>
        </w:rPr>
        <w:t xml:space="preserve">206</w:t>
      </w:r>
    </w:p>
    <w:p>
      <w:pPr>
        <w:pStyle w:val="BodyText"/>
      </w:pPr>
      <w:r>
        <w:t xml:space="preserve">Japan</w:t>
      </w:r>
    </w:p>
    <w:p>
      <w:pPr>
        <w:pStyle w:val="BodyText"/>
      </w:pPr>
      <w:r>
        <w:t xml:space="preserve">Healthy university students</w:t>
      </w:r>
    </w:p>
    <w:p>
      <w:pPr>
        <w:pStyle w:val="BodyText"/>
      </w:pPr>
      <w:r>
        <w:t xml:space="preserve">76</w:t>
      </w:r>
    </w:p>
    <w:p>
      <w:pPr>
        <w:pStyle w:val="BodyText"/>
      </w:pPr>
      <w:r>
        <w:t xml:space="preserve">Kay et al</w:t>
      </w:r>
      <w:r>
        <w:rPr>
          <w:vertAlign w:val="superscript"/>
        </w:rPr>
        <w:t xml:space="preserve">207</w:t>
      </w:r>
    </w:p>
    <w:p>
      <w:pPr>
        <w:pStyle w:val="BodyText"/>
      </w:pPr>
      <w:r>
        <w:t xml:space="preserve">USA</w:t>
      </w:r>
    </w:p>
    <w:p>
      <w:pPr>
        <w:pStyle w:val="BodyText"/>
      </w:pPr>
      <w:r>
        <w:t xml:space="preserve">Individuals with paradoxical insomnia and good sleeper controls</w:t>
      </w:r>
    </w:p>
    <w:p>
      <w:pPr>
        <w:pStyle w:val="BodyText"/>
      </w:pPr>
      <w:r>
        <w:t xml:space="preserve">62</w:t>
      </w:r>
    </w:p>
    <w:p>
      <w:pPr>
        <w:pStyle w:val="BodyText"/>
      </w:pPr>
      <w:r>
        <w:t xml:space="preserve">Kay et al</w:t>
      </w:r>
      <w:r>
        <w:rPr>
          <w:vertAlign w:val="superscript"/>
        </w:rPr>
        <w:t xml:space="preserve">208</w:t>
      </w:r>
    </w:p>
    <w:p>
      <w:pPr>
        <w:pStyle w:val="BodyText"/>
      </w:pPr>
      <w:r>
        <w:t xml:space="preserve">USA</w:t>
      </w:r>
    </w:p>
    <w:p>
      <w:pPr>
        <w:pStyle w:val="BodyText"/>
      </w:pPr>
      <w:r>
        <w:t xml:space="preserve">Older adults with and without insomnia</w:t>
      </w:r>
    </w:p>
    <w:p>
      <w:pPr>
        <w:pStyle w:val="BodyText"/>
      </w:pPr>
      <w:r>
        <w:t xml:space="preserve">114</w:t>
      </w:r>
    </w:p>
    <w:p>
      <w:pPr>
        <w:pStyle w:val="BodyText"/>
      </w:pPr>
      <w:r>
        <w:t xml:space="preserve">Kay et al</w:t>
      </w:r>
      <w:r>
        <w:rPr>
          <w:vertAlign w:val="superscript"/>
        </w:rPr>
        <w:t xml:space="preserve">62</w:t>
      </w:r>
    </w:p>
    <w:p>
      <w:pPr>
        <w:pStyle w:val="BodyText"/>
      </w:pPr>
      <w:r>
        <w:t xml:space="preserve">USA</w:t>
      </w:r>
    </w:p>
    <w:p>
      <w:pPr>
        <w:pStyle w:val="BodyText"/>
      </w:pPr>
      <w:r>
        <w:t xml:space="preserve">Older adults with and without sleep complaint</w:t>
      </w:r>
    </w:p>
    <w:p>
      <w:pPr>
        <w:pStyle w:val="BodyText"/>
      </w:pPr>
      <w:r>
        <w:t xml:space="preserve">103</w:t>
      </w:r>
    </w:p>
    <w:p>
      <w:pPr>
        <w:pStyle w:val="BodyText"/>
      </w:pPr>
      <w:r>
        <w:t xml:space="preserve">Keklund &amp; Akerstedt</w:t>
      </w:r>
      <w:r>
        <w:rPr>
          <w:vertAlign w:val="superscript"/>
        </w:rPr>
        <w:t xml:space="preserve">209</w:t>
      </w:r>
    </w:p>
    <w:p>
      <w:pPr>
        <w:pStyle w:val="BodyText"/>
      </w:pPr>
      <w:r>
        <w:t xml:space="preserve">Sweden</w:t>
      </w:r>
    </w:p>
    <w:p>
      <w:pPr>
        <w:pStyle w:val="BodyText"/>
      </w:pPr>
      <w:r>
        <w:t xml:space="preserve">Individuals involved in a study of early morning work or a study of sleep in a truck-berth</w:t>
      </w:r>
    </w:p>
    <w:p>
      <w:pPr>
        <w:pStyle w:val="BodyText"/>
      </w:pPr>
      <w:r>
        <w:t xml:space="preserve">37</w:t>
      </w:r>
    </w:p>
    <w:p>
      <w:pPr>
        <w:pStyle w:val="BodyText"/>
      </w:pPr>
      <w:r>
        <w:t xml:space="preserve">Kennedy et al</w:t>
      </w:r>
      <w:r>
        <w:rPr>
          <w:vertAlign w:val="superscript"/>
        </w:rPr>
        <w:t xml:space="preserve">210</w:t>
      </w:r>
    </w:p>
    <w:p>
      <w:pPr>
        <w:pStyle w:val="BodyText"/>
      </w:pPr>
      <w:r>
        <w:t xml:space="preserve">Ireland</w:t>
      </w:r>
    </w:p>
    <w:p>
      <w:pPr>
        <w:pStyle w:val="BodyText"/>
      </w:pPr>
      <w:r>
        <w:t xml:space="preserve">Patients with advanced chronic kidney disease or end-stage kidney disease</w:t>
      </w:r>
    </w:p>
    <w:p>
      <w:pPr>
        <w:pStyle w:val="BodyText"/>
      </w:pPr>
      <w:r>
        <w:t xml:space="preserve">54</w:t>
      </w:r>
    </w:p>
    <w:p>
      <w:pPr>
        <w:pStyle w:val="BodyText"/>
      </w:pPr>
      <w:r>
        <w:t xml:space="preserve">Khou et al</w:t>
      </w:r>
      <w:r>
        <w:rPr>
          <w:vertAlign w:val="superscript"/>
        </w:rPr>
        <w:t xml:space="preserve">211</w:t>
      </w:r>
    </w:p>
    <w:p>
      <w:pPr>
        <w:pStyle w:val="BodyText"/>
      </w:pPr>
      <w:r>
        <w:t xml:space="preserve">USA</w:t>
      </w:r>
    </w:p>
    <w:p>
      <w:pPr>
        <w:pStyle w:val="BodyText"/>
      </w:pPr>
      <w:r>
        <w:t xml:space="preserve">Community dwelling older adults with and without mild Alzheimers disease</w:t>
      </w:r>
    </w:p>
    <w:p>
      <w:pPr>
        <w:pStyle w:val="BodyText"/>
      </w:pPr>
      <w:r>
        <w:t xml:space="preserve">86</w:t>
      </w:r>
    </w:p>
    <w:p>
      <w:pPr>
        <w:pStyle w:val="BodyText"/>
      </w:pPr>
      <w:r>
        <w:t xml:space="preserve">King et al</w:t>
      </w:r>
      <w:r>
        <w:rPr>
          <w:vertAlign w:val="superscript"/>
        </w:rPr>
        <w:t xml:space="preserve">212</w:t>
      </w:r>
    </w:p>
    <w:p>
      <w:pPr>
        <w:pStyle w:val="BodyText"/>
      </w:pPr>
      <w:r>
        <w:t xml:space="preserve">USA</w:t>
      </w:r>
    </w:p>
    <w:p>
      <w:pPr>
        <w:pStyle w:val="BodyText"/>
      </w:pPr>
      <w:r>
        <w:t xml:space="preserve">Female undergraduates enrolled in an interior design programme</w:t>
      </w:r>
    </w:p>
    <w:p>
      <w:pPr>
        <w:pStyle w:val="BodyText"/>
      </w:pPr>
      <w:r>
        <w:t xml:space="preserve">28</w:t>
      </w:r>
    </w:p>
    <w:p>
      <w:pPr>
        <w:pStyle w:val="BodyText"/>
      </w:pPr>
      <w:r>
        <w:t xml:space="preserve">Kishikawa et al</w:t>
      </w:r>
      <w:r>
        <w:rPr>
          <w:vertAlign w:val="superscript"/>
        </w:rPr>
        <w:t xml:space="preserve">213</w:t>
      </w:r>
    </w:p>
    <w:p>
      <w:pPr>
        <w:pStyle w:val="BodyText"/>
      </w:pPr>
      <w:r>
        <w:t xml:space="preserve">Japan</w:t>
      </w:r>
    </w:p>
    <w:p>
      <w:pPr>
        <w:pStyle w:val="BodyText"/>
      </w:pPr>
      <w:r>
        <w:t xml:space="preserve">Outpatients with primary insomnia undergoing CBT-I</w:t>
      </w:r>
    </w:p>
    <w:p>
      <w:pPr>
        <w:pStyle w:val="BodyText"/>
      </w:pPr>
      <w:r>
        <w:t xml:space="preserve">52</w:t>
      </w:r>
    </w:p>
    <w:p>
      <w:pPr>
        <w:pStyle w:val="BodyText"/>
      </w:pPr>
      <w:r>
        <w:t xml:space="preserve">Kobayashi et al</w:t>
      </w:r>
      <w:r>
        <w:rPr>
          <w:vertAlign w:val="superscript"/>
        </w:rPr>
        <w:t xml:space="preserve">214</w:t>
      </w:r>
    </w:p>
    <w:p>
      <w:pPr>
        <w:pStyle w:val="BodyText"/>
      </w:pPr>
      <w:r>
        <w:t xml:space="preserve">USA</w:t>
      </w:r>
    </w:p>
    <w:p>
      <w:pPr>
        <w:pStyle w:val="BodyText"/>
      </w:pPr>
      <w:r>
        <w:t xml:space="preserve">Urban-residing African Americans with and without trauma exposure and PTSD</w:t>
      </w:r>
    </w:p>
    <w:p>
      <w:pPr>
        <w:pStyle w:val="BodyText"/>
      </w:pPr>
      <w:r>
        <w:t xml:space="preserve">103</w:t>
      </w:r>
    </w:p>
    <w:p>
      <w:pPr>
        <w:pStyle w:val="BodyText"/>
      </w:pPr>
      <w:r>
        <w:t xml:space="preserve">Kolling et al</w:t>
      </w:r>
      <w:r>
        <w:rPr>
          <w:vertAlign w:val="superscript"/>
        </w:rPr>
        <w:t xml:space="preserve">215</w:t>
      </w:r>
    </w:p>
    <w:p>
      <w:pPr>
        <w:pStyle w:val="BodyText"/>
      </w:pPr>
      <w:r>
        <w:t xml:space="preserve">Germany</w:t>
      </w:r>
    </w:p>
    <w:p>
      <w:pPr>
        <w:pStyle w:val="BodyText"/>
      </w:pPr>
      <w:r>
        <w:t xml:space="preserve">German undergraduate and graduate physical education students</w:t>
      </w:r>
    </w:p>
    <w:p>
      <w:pPr>
        <w:pStyle w:val="BodyText"/>
      </w:pPr>
      <w:r>
        <w:t xml:space="preserve">72</w:t>
      </w:r>
    </w:p>
    <w:p>
      <w:pPr>
        <w:pStyle w:val="BodyText"/>
      </w:pPr>
      <w:r>
        <w:t xml:space="preserve">Kong et al</w:t>
      </w:r>
      <w:r>
        <w:rPr>
          <w:vertAlign w:val="superscript"/>
        </w:rPr>
        <w:t xml:space="preserve">216</w:t>
      </w:r>
    </w:p>
    <w:p>
      <w:pPr>
        <w:pStyle w:val="BodyText"/>
      </w:pPr>
      <w:r>
        <w:t xml:space="preserve">China</w:t>
      </w:r>
    </w:p>
    <w:p>
      <w:pPr>
        <w:pStyle w:val="BodyText"/>
      </w:pPr>
      <w:r>
        <w:t xml:space="preserve">Children recruited from primary and secondary schools in Hong King</w:t>
      </w:r>
    </w:p>
    <w:p>
      <w:pPr>
        <w:pStyle w:val="BodyText"/>
      </w:pPr>
      <w:r>
        <w:t xml:space="preserve">133</w:t>
      </w:r>
    </w:p>
    <w:p>
      <w:pPr>
        <w:pStyle w:val="BodyText"/>
      </w:pPr>
      <w:r>
        <w:t xml:space="preserve">Krahn et al</w:t>
      </w:r>
      <w:r>
        <w:rPr>
          <w:vertAlign w:val="superscript"/>
        </w:rPr>
        <w:t xml:space="preserve">120</w:t>
      </w:r>
    </w:p>
    <w:p>
      <w:pPr>
        <w:pStyle w:val="BodyText"/>
      </w:pPr>
      <w:r>
        <w:t xml:space="preserve">USA</w:t>
      </w:r>
    </w:p>
    <w:p>
      <w:pPr>
        <w:pStyle w:val="BodyText"/>
      </w:pPr>
      <w:r>
        <w:t xml:space="preserve">Psychiatric inpatients</w:t>
      </w:r>
    </w:p>
    <w:p>
      <w:pPr>
        <w:pStyle w:val="BodyText"/>
      </w:pPr>
      <w:r>
        <w:t xml:space="preserve">30</w:t>
      </w:r>
    </w:p>
    <w:p>
      <w:pPr>
        <w:pStyle w:val="BodyText"/>
      </w:pPr>
      <w:r>
        <w:t xml:space="preserve">Kreutz et al</w:t>
      </w:r>
      <w:r>
        <w:rPr>
          <w:vertAlign w:val="superscript"/>
        </w:rPr>
        <w:t xml:space="preserve">217</w:t>
      </w:r>
    </w:p>
    <w:p>
      <w:pPr>
        <w:pStyle w:val="BodyText"/>
      </w:pPr>
      <w:r>
        <w:t xml:space="preserve">Germany</w:t>
      </w:r>
    </w:p>
    <w:p>
      <w:pPr>
        <w:pStyle w:val="BodyText"/>
      </w:pPr>
      <w:r>
        <w:t xml:space="preserve">Breast cancer patients starting neoadjuvant chemotherapy</w:t>
      </w:r>
    </w:p>
    <w:p>
      <w:pPr>
        <w:pStyle w:val="BodyText"/>
      </w:pPr>
      <w:r>
        <w:t xml:space="preserve">54</w:t>
      </w:r>
    </w:p>
    <w:p>
      <w:pPr>
        <w:pStyle w:val="BodyText"/>
      </w:pPr>
      <w:r>
        <w:t xml:space="preserve">Krishnamurthy et al</w:t>
      </w:r>
      <w:r>
        <w:rPr>
          <w:vertAlign w:val="superscript"/>
        </w:rPr>
        <w:t xml:space="preserve">218</w:t>
      </w:r>
    </w:p>
    <w:p>
      <w:pPr>
        <w:pStyle w:val="BodyText"/>
      </w:pPr>
      <w:r>
        <w:t xml:space="preserve">USA</w:t>
      </w:r>
    </w:p>
    <w:p>
      <w:pPr>
        <w:pStyle w:val="BodyText"/>
      </w:pPr>
      <w:r>
        <w:t xml:space="preserve">Bipolar disorder patients and healthy controls similar in age, race, and sex</w:t>
      </w:r>
    </w:p>
    <w:p>
      <w:pPr>
        <w:pStyle w:val="BodyText"/>
      </w:pPr>
      <w:r>
        <w:t xml:space="preserve">54</w:t>
      </w:r>
    </w:p>
    <w:p>
      <w:pPr>
        <w:pStyle w:val="BodyText"/>
      </w:pPr>
      <w:r>
        <w:t xml:space="preserve">Kryger et al</w:t>
      </w:r>
      <w:r>
        <w:rPr>
          <w:vertAlign w:val="superscript"/>
        </w:rPr>
        <w:t xml:space="preserve">219</w:t>
      </w:r>
    </w:p>
    <w:p>
      <w:pPr>
        <w:pStyle w:val="BodyText"/>
      </w:pPr>
      <w:r>
        <w:t xml:space="preserve">Canada</w:t>
      </w:r>
    </w:p>
    <w:p>
      <w:pPr>
        <w:pStyle w:val="BodyText"/>
      </w:pPr>
      <w:r>
        <w:t xml:space="preserve">Patients with chronic insomnia</w:t>
      </w:r>
    </w:p>
    <w:p>
      <w:pPr>
        <w:pStyle w:val="BodyText"/>
      </w:pPr>
      <w:r>
        <w:t xml:space="preserve">16</w:t>
      </w:r>
    </w:p>
    <w:p>
      <w:pPr>
        <w:pStyle w:val="BodyText"/>
      </w:pPr>
      <w:r>
        <w:t xml:space="preserve">Krystal &amp; Edinger</w:t>
      </w:r>
      <w:r>
        <w:rPr>
          <w:vertAlign w:val="superscript"/>
        </w:rPr>
        <w:t xml:space="preserve">220</w:t>
      </w:r>
    </w:p>
    <w:p>
      <w:pPr>
        <w:pStyle w:val="BodyText"/>
      </w:pPr>
      <w:r>
        <w:t xml:space="preserve">USA</w:t>
      </w:r>
    </w:p>
    <w:p>
      <w:pPr>
        <w:pStyle w:val="BodyText"/>
      </w:pPr>
      <w:r>
        <w:t xml:space="preserve">Patients with primary insomnia with sleep maintenance difficulty evident in subjective sleep measures</w:t>
      </w:r>
    </w:p>
    <w:p>
      <w:pPr>
        <w:pStyle w:val="BodyText"/>
      </w:pPr>
      <w:r>
        <w:t xml:space="preserve">30</w:t>
      </w:r>
    </w:p>
    <w:p>
      <w:pPr>
        <w:pStyle w:val="BodyText"/>
      </w:pPr>
      <w:r>
        <w:t xml:space="preserve">Krystal et al</w:t>
      </w:r>
      <w:r>
        <w:rPr>
          <w:vertAlign w:val="superscript"/>
        </w:rPr>
        <w:t xml:space="preserve">221</w:t>
      </w:r>
    </w:p>
    <w:p>
      <w:pPr>
        <w:pStyle w:val="BodyText"/>
      </w:pPr>
      <w:r>
        <w:t xml:space="preserve">USA</w:t>
      </w:r>
    </w:p>
    <w:p>
      <w:pPr>
        <w:pStyle w:val="BodyText"/>
      </w:pPr>
      <w:r>
        <w:t xml:space="preserve">Individuals with subjective insomnia, objective insomnia and normal controls</w:t>
      </w:r>
    </w:p>
    <w:p>
      <w:pPr>
        <w:pStyle w:val="BodyText"/>
      </w:pPr>
      <w:r>
        <w:t xml:space="preserve">50</w:t>
      </w:r>
    </w:p>
    <w:p>
      <w:pPr>
        <w:pStyle w:val="BodyText"/>
      </w:pPr>
      <w:r>
        <w:t xml:space="preserve">Kundu et al</w:t>
      </w:r>
      <w:r>
        <w:rPr>
          <w:vertAlign w:val="superscript"/>
        </w:rPr>
        <w:t xml:space="preserve">222</w:t>
      </w:r>
    </w:p>
    <w:p>
      <w:pPr>
        <w:pStyle w:val="BodyText"/>
      </w:pPr>
      <w:r>
        <w:t xml:space="preserve">India</w:t>
      </w:r>
    </w:p>
    <w:p>
      <w:pPr>
        <w:pStyle w:val="BodyText"/>
      </w:pPr>
      <w:r>
        <w:t xml:space="preserve">Individuals with chronic insomnia and obstructive sleep apnoea</w:t>
      </w:r>
    </w:p>
    <w:p>
      <w:pPr>
        <w:pStyle w:val="BodyText"/>
      </w:pPr>
      <w:r>
        <w:t xml:space="preserve">32</w:t>
      </w:r>
    </w:p>
    <w:p>
      <w:pPr>
        <w:pStyle w:val="BodyText"/>
      </w:pPr>
      <w:r>
        <w:t xml:space="preserve">Kung et al</w:t>
      </w:r>
      <w:r>
        <w:rPr>
          <w:vertAlign w:val="superscript"/>
        </w:rPr>
        <w:t xml:space="preserve">223</w:t>
      </w:r>
    </w:p>
    <w:p>
      <w:pPr>
        <w:pStyle w:val="BodyText"/>
      </w:pPr>
      <w:r>
        <w:t xml:space="preserve">Taiwan</w:t>
      </w:r>
    </w:p>
    <w:p>
      <w:pPr>
        <w:pStyle w:val="BodyText"/>
      </w:pPr>
      <w:r>
        <w:t xml:space="preserve">Taiwanese adults with major depression</w:t>
      </w:r>
    </w:p>
    <w:p>
      <w:pPr>
        <w:pStyle w:val="BodyText"/>
      </w:pPr>
      <w:r>
        <w:t xml:space="preserve">30</w:t>
      </w:r>
    </w:p>
    <w:p>
      <w:pPr>
        <w:pStyle w:val="BodyText"/>
      </w:pPr>
      <w:r>
        <w:t xml:space="preserve">Lan Chun Yang et al</w:t>
      </w:r>
      <w:r>
        <w:rPr>
          <w:vertAlign w:val="superscript"/>
        </w:rPr>
        <w:t xml:space="preserve">224</w:t>
      </w:r>
    </w:p>
    <w:p>
      <w:pPr>
        <w:pStyle w:val="BodyText"/>
      </w:pPr>
      <w:r>
        <w:t xml:space="preserve">Canada</w:t>
      </w:r>
    </w:p>
    <w:p>
      <w:pPr>
        <w:pStyle w:val="BodyText"/>
      </w:pPr>
      <w:r>
        <w:t xml:space="preserve">Participants diagnosed with mTBI/concussion</w:t>
      </w:r>
    </w:p>
    <w:p>
      <w:pPr>
        <w:pStyle w:val="BodyText"/>
      </w:pPr>
      <w:r>
        <w:t xml:space="preserve">37</w:t>
      </w:r>
    </w:p>
    <w:p>
      <w:pPr>
        <w:pStyle w:val="BodyText"/>
      </w:pPr>
      <w:r>
        <w:t xml:space="preserve">Laranjeira et al</w:t>
      </w:r>
      <w:r>
        <w:rPr>
          <w:vertAlign w:val="superscript"/>
        </w:rPr>
        <w:t xml:space="preserve">225</w:t>
      </w:r>
    </w:p>
    <w:p>
      <w:pPr>
        <w:pStyle w:val="BodyText"/>
      </w:pPr>
      <w:r>
        <w:t xml:space="preserve">Brazil</w:t>
      </w:r>
    </w:p>
    <w:p>
      <w:pPr>
        <w:pStyle w:val="BodyText"/>
      </w:pPr>
      <w:r>
        <w:t xml:space="preserve">Individuals referred to a sleep centre</w:t>
      </w:r>
    </w:p>
    <w:p>
      <w:pPr>
        <w:pStyle w:val="BodyText"/>
      </w:pPr>
      <w:r>
        <w:t xml:space="preserve">248</w:t>
      </w:r>
    </w:p>
    <w:p>
      <w:pPr>
        <w:pStyle w:val="BodyText"/>
      </w:pPr>
      <w:r>
        <w:t xml:space="preserve">Lastella et al</w:t>
      </w:r>
      <w:r>
        <w:rPr>
          <w:vertAlign w:val="superscript"/>
        </w:rPr>
        <w:t xml:space="preserve">226</w:t>
      </w:r>
    </w:p>
    <w:p>
      <w:pPr>
        <w:pStyle w:val="BodyText"/>
      </w:pPr>
      <w:r>
        <w:t xml:space="preserve">Australia</w:t>
      </w:r>
    </w:p>
    <w:p>
      <w:pPr>
        <w:pStyle w:val="BodyText"/>
      </w:pPr>
      <w:r>
        <w:t xml:space="preserve">Well-trained male soccer players</w:t>
      </w:r>
    </w:p>
    <w:p>
      <w:pPr>
        <w:pStyle w:val="BodyText"/>
      </w:pPr>
      <w:r>
        <w:t xml:space="preserve">12</w:t>
      </w:r>
    </w:p>
    <w:p>
      <w:pPr>
        <w:pStyle w:val="BodyText"/>
      </w:pPr>
      <w:r>
        <w:t xml:space="preserve">Lauderdale et al</w:t>
      </w:r>
      <w:r>
        <w:rPr>
          <w:vertAlign w:val="superscript"/>
        </w:rPr>
        <w:t xml:space="preserve">63</w:t>
      </w:r>
    </w:p>
    <w:p>
      <w:pPr>
        <w:pStyle w:val="BodyText"/>
      </w:pPr>
      <w:r>
        <w:t xml:space="preserve">USA</w:t>
      </w:r>
    </w:p>
    <w:p>
      <w:pPr>
        <w:pStyle w:val="BodyText"/>
      </w:pPr>
      <w:r>
        <w:t xml:space="preserve">Young adults enrolled in the Coronary Artery Risk Development in Young Adults study</w:t>
      </w:r>
    </w:p>
    <w:p>
      <w:pPr>
        <w:pStyle w:val="BodyText"/>
      </w:pPr>
      <w:r>
        <w:t xml:space="preserve">647</w:t>
      </w:r>
    </w:p>
    <w:p>
      <w:pPr>
        <w:pStyle w:val="BodyText"/>
      </w:pPr>
      <w:r>
        <w:t xml:space="preserve">Lecci et al (study 2)</w:t>
      </w:r>
      <w:r>
        <w:rPr>
          <w:vertAlign w:val="superscript"/>
        </w:rPr>
        <w:t xml:space="preserve">227</w:t>
      </w:r>
    </w:p>
    <w:p>
      <w:pPr>
        <w:pStyle w:val="BodyText"/>
      </w:pPr>
      <w:r>
        <w:t xml:space="preserve">Switzerland</w:t>
      </w:r>
    </w:p>
    <w:p>
      <w:pPr>
        <w:pStyle w:val="BodyText"/>
      </w:pPr>
      <w:r>
        <w:t xml:space="preserve">Insomnia patients and healthy subjects</w:t>
      </w:r>
    </w:p>
    <w:p>
      <w:pPr>
        <w:pStyle w:val="BodyText"/>
      </w:pPr>
      <w:r>
        <w:t xml:space="preserve">34</w:t>
      </w:r>
    </w:p>
    <w:p>
      <w:pPr>
        <w:pStyle w:val="BodyText"/>
      </w:pPr>
      <w:r>
        <w:t xml:space="preserve">Lecci et al</w:t>
      </w:r>
      <w:r>
        <w:rPr>
          <w:vertAlign w:val="superscript"/>
        </w:rPr>
        <w:t xml:space="preserve">227</w:t>
      </w:r>
    </w:p>
    <w:p>
      <w:pPr>
        <w:pStyle w:val="BodyText"/>
      </w:pPr>
      <w:r>
        <w:t xml:space="preserve">Switzerland</w:t>
      </w:r>
    </w:p>
    <w:p>
      <w:pPr>
        <w:pStyle w:val="BodyText"/>
      </w:pPr>
      <w:r>
        <w:t xml:space="preserve">Population-based sample</w:t>
      </w:r>
    </w:p>
    <w:p>
      <w:pPr>
        <w:pStyle w:val="BodyText"/>
      </w:pPr>
      <w:r>
        <w:t xml:space="preserve">2092</w:t>
      </w:r>
    </w:p>
    <w:p>
      <w:pPr>
        <w:pStyle w:val="BodyText"/>
      </w:pPr>
      <w:r>
        <w:t xml:space="preserve">Lee et al</w:t>
      </w:r>
      <w:r>
        <w:rPr>
          <w:vertAlign w:val="superscript"/>
        </w:rPr>
        <w:t xml:space="preserve">228</w:t>
      </w:r>
    </w:p>
    <w:p>
      <w:pPr>
        <w:pStyle w:val="BodyText"/>
      </w:pPr>
      <w:r>
        <w:t xml:space="preserve">Korea</w:t>
      </w:r>
    </w:p>
    <w:p>
      <w:pPr>
        <w:pStyle w:val="BodyText"/>
      </w:pPr>
      <w:r>
        <w:t xml:space="preserve">Patients with OSA</w:t>
      </w:r>
    </w:p>
    <w:p>
      <w:pPr>
        <w:pStyle w:val="BodyText"/>
      </w:pPr>
      <w:r>
        <w:t xml:space="preserve">707</w:t>
      </w:r>
    </w:p>
    <w:p>
      <w:pPr>
        <w:pStyle w:val="BodyText"/>
      </w:pPr>
      <w:r>
        <w:t xml:space="preserve">Lee et al</w:t>
      </w:r>
      <w:r>
        <w:rPr>
          <w:vertAlign w:val="superscript"/>
        </w:rPr>
        <w:t xml:space="preserve">229</w:t>
      </w:r>
    </w:p>
    <w:p>
      <w:pPr>
        <w:pStyle w:val="BodyText"/>
      </w:pPr>
      <w:r>
        <w:t xml:space="preserve">Korea</w:t>
      </w:r>
    </w:p>
    <w:p>
      <w:pPr>
        <w:pStyle w:val="BodyText"/>
      </w:pPr>
      <w:r>
        <w:t xml:space="preserve">Adults with insomnia</w:t>
      </w:r>
    </w:p>
    <w:p>
      <w:pPr>
        <w:pStyle w:val="BodyText"/>
      </w:pPr>
      <w:r>
        <w:t xml:space="preserve">105</w:t>
      </w:r>
    </w:p>
    <w:p>
      <w:pPr>
        <w:pStyle w:val="BodyText"/>
      </w:pPr>
      <w:r>
        <w:t xml:space="preserve">Lee</w:t>
      </w:r>
      <w:r>
        <w:rPr>
          <w:vertAlign w:val="superscript"/>
        </w:rPr>
        <w:t xml:space="preserve">230</w:t>
      </w:r>
    </w:p>
    <w:p>
      <w:pPr>
        <w:pStyle w:val="BodyText"/>
      </w:pPr>
      <w:r>
        <w:t xml:space="preserve">United Kingdom</w:t>
      </w:r>
    </w:p>
    <w:p>
      <w:pPr>
        <w:pStyle w:val="BodyText"/>
      </w:pPr>
      <w:r>
        <w:t xml:space="preserve">Adults aged 20 or above</w:t>
      </w:r>
    </w:p>
    <w:p>
      <w:pPr>
        <w:pStyle w:val="BodyText"/>
      </w:pPr>
      <w:r>
        <w:t xml:space="preserve">8438</w:t>
      </w:r>
    </w:p>
    <w:p>
      <w:pPr>
        <w:pStyle w:val="BodyText"/>
      </w:pPr>
      <w:r>
        <w:t xml:space="preserve">Lehrer et al</w:t>
      </w:r>
      <w:r>
        <w:rPr>
          <w:vertAlign w:val="superscript"/>
        </w:rPr>
        <w:t xml:space="preserve">100</w:t>
      </w:r>
    </w:p>
    <w:p>
      <w:pPr>
        <w:pStyle w:val="BodyText"/>
      </w:pPr>
      <w:r>
        <w:t xml:space="preserve">USA</w:t>
      </w:r>
    </w:p>
    <w:p>
      <w:pPr>
        <w:pStyle w:val="BodyText"/>
      </w:pPr>
      <w:r>
        <w:t xml:space="preserve">Middle-aged community-dwelling women</w:t>
      </w:r>
    </w:p>
    <w:p>
      <w:pPr>
        <w:pStyle w:val="BodyText"/>
      </w:pPr>
      <w:r>
        <w:t xml:space="preserve">323</w:t>
      </w:r>
    </w:p>
    <w:p>
      <w:pPr>
        <w:pStyle w:val="BodyText"/>
      </w:pPr>
      <w:r>
        <w:t xml:space="preserve">Lewis</w:t>
      </w:r>
      <w:r>
        <w:rPr>
          <w:vertAlign w:val="superscript"/>
        </w:rPr>
        <w:t xml:space="preserve">59</w:t>
      </w:r>
    </w:p>
    <w:p>
      <w:pPr>
        <w:pStyle w:val="BodyText"/>
      </w:pPr>
      <w:r>
        <w:t xml:space="preserve">United Kingdom</w:t>
      </w:r>
    </w:p>
    <w:p>
      <w:pPr>
        <w:pStyle w:val="BodyText"/>
      </w:pPr>
      <w:r>
        <w:t xml:space="preserve">Healthy young men</w:t>
      </w:r>
    </w:p>
    <w:p>
      <w:pPr>
        <w:pStyle w:val="BodyText"/>
      </w:pPr>
      <w:r>
        <w:t xml:space="preserve">8</w:t>
      </w:r>
    </w:p>
    <w:p>
      <w:pPr>
        <w:pStyle w:val="BodyText"/>
      </w:pPr>
      <w:r>
        <w:t xml:space="preserve">Lipinska &amp; Thomas</w:t>
      </w:r>
      <w:r>
        <w:rPr>
          <w:vertAlign w:val="superscript"/>
        </w:rPr>
        <w:t xml:space="preserve">231</w:t>
      </w:r>
    </w:p>
    <w:p>
      <w:pPr>
        <w:pStyle w:val="BodyText"/>
      </w:pPr>
      <w:r>
        <w:t xml:space="preserve">South Africa</w:t>
      </w:r>
    </w:p>
    <w:p>
      <w:pPr>
        <w:pStyle w:val="BodyText"/>
      </w:pPr>
      <w:r>
        <w:t xml:space="preserve">Women with PTSD, trauma exposure with no PTSD, and healthy controls</w:t>
      </w:r>
    </w:p>
    <w:p>
      <w:pPr>
        <w:pStyle w:val="BodyText"/>
      </w:pPr>
      <w:r>
        <w:t xml:space="preserve">60</w:t>
      </w:r>
    </w:p>
    <w:p>
      <w:pPr>
        <w:pStyle w:val="BodyText"/>
      </w:pPr>
      <w:r>
        <w:t xml:space="preserve">Liu et al</w:t>
      </w:r>
      <w:r>
        <w:rPr>
          <w:vertAlign w:val="superscript"/>
        </w:rPr>
        <w:t xml:space="preserve">232</w:t>
      </w:r>
    </w:p>
    <w:p>
      <w:pPr>
        <w:pStyle w:val="BodyText"/>
      </w:pPr>
      <w:r>
        <w:t xml:space="preserve">China</w:t>
      </w:r>
    </w:p>
    <w:p>
      <w:pPr>
        <w:pStyle w:val="BodyText"/>
      </w:pPr>
      <w:r>
        <w:t xml:space="preserve">Patients diagnosed with OSA</w:t>
      </w:r>
    </w:p>
    <w:p>
      <w:pPr>
        <w:pStyle w:val="BodyText"/>
      </w:pPr>
      <w:r>
        <w:t xml:space="preserve">355</w:t>
      </w:r>
    </w:p>
    <w:p>
      <w:pPr>
        <w:pStyle w:val="BodyText"/>
      </w:pPr>
      <w:r>
        <w:t xml:space="preserve">Liu et al</w:t>
      </w:r>
      <w:r>
        <w:rPr>
          <w:vertAlign w:val="superscript"/>
        </w:rPr>
        <w:t xml:space="preserve">233</w:t>
      </w:r>
    </w:p>
    <w:p>
      <w:pPr>
        <w:pStyle w:val="BodyText"/>
      </w:pPr>
      <w:r>
        <w:t xml:space="preserve">China</w:t>
      </w:r>
    </w:p>
    <w:p>
      <w:pPr>
        <w:pStyle w:val="BodyText"/>
      </w:pPr>
      <w:r>
        <w:t xml:space="preserve">Healthy young adults</w:t>
      </w:r>
    </w:p>
    <w:p>
      <w:pPr>
        <w:pStyle w:val="BodyText"/>
      </w:pPr>
      <w:r>
        <w:t xml:space="preserve">10</w:t>
      </w:r>
    </w:p>
    <w:p>
      <w:pPr>
        <w:pStyle w:val="BodyText"/>
      </w:pPr>
      <w:r>
        <w:t xml:space="preserve">Locihova et al</w:t>
      </w:r>
      <w:r>
        <w:rPr>
          <w:vertAlign w:val="superscript"/>
        </w:rPr>
        <w:t xml:space="preserve">234</w:t>
      </w:r>
    </w:p>
    <w:p>
      <w:pPr>
        <w:pStyle w:val="BodyText"/>
      </w:pPr>
      <w:r>
        <w:t xml:space="preserve">Czech Republic</w:t>
      </w:r>
    </w:p>
    <w:p>
      <w:pPr>
        <w:pStyle w:val="BodyText"/>
      </w:pPr>
      <w:r>
        <w:t xml:space="preserve">Patients admitted to an intensive care unit of a hospital</w:t>
      </w:r>
    </w:p>
    <w:p>
      <w:pPr>
        <w:pStyle w:val="BodyText"/>
      </w:pPr>
      <w:r>
        <w:t xml:space="preserve">20</w:t>
      </w:r>
    </w:p>
    <w:p>
      <w:pPr>
        <w:pStyle w:val="BodyText"/>
      </w:pPr>
      <w:r>
        <w:t xml:space="preserve">Lockley et al</w:t>
      </w:r>
      <w:r>
        <w:rPr>
          <w:vertAlign w:val="superscript"/>
        </w:rPr>
        <w:t xml:space="preserve">49</w:t>
      </w:r>
    </w:p>
    <w:p>
      <w:pPr>
        <w:pStyle w:val="BodyText"/>
      </w:pPr>
      <w:r>
        <w:t xml:space="preserve">United Kingdom</w:t>
      </w:r>
    </w:p>
    <w:p>
      <w:pPr>
        <w:pStyle w:val="BodyText"/>
      </w:pPr>
      <w:r>
        <w:t xml:space="preserve">Blind individuals</w:t>
      </w:r>
    </w:p>
    <w:p>
      <w:pPr>
        <w:pStyle w:val="BodyText"/>
      </w:pPr>
      <w:r>
        <w:t xml:space="preserve">49</w:t>
      </w:r>
    </w:p>
    <w:p>
      <w:pPr>
        <w:pStyle w:val="BodyText"/>
      </w:pPr>
      <w:r>
        <w:t xml:space="preserve">Lubas et al</w:t>
      </w:r>
      <w:r>
        <w:rPr>
          <w:vertAlign w:val="superscript"/>
        </w:rPr>
        <w:t xml:space="preserve">61</w:t>
      </w:r>
    </w:p>
    <w:p>
      <w:pPr>
        <w:pStyle w:val="BodyText"/>
      </w:pPr>
      <w:r>
        <w:t xml:space="preserve">USA</w:t>
      </w:r>
    </w:p>
    <w:p>
      <w:pPr>
        <w:pStyle w:val="BodyText"/>
      </w:pPr>
      <w:r>
        <w:t xml:space="preserve">Participants enrolled in a longitudinal study of survivors of childhood cancer</w:t>
      </w:r>
    </w:p>
    <w:p>
      <w:pPr>
        <w:pStyle w:val="BodyText"/>
      </w:pPr>
      <w:r>
        <w:t xml:space="preserve">477</w:t>
      </w:r>
    </w:p>
    <w:p>
      <w:pPr>
        <w:pStyle w:val="BodyText"/>
      </w:pPr>
      <w:r>
        <w:t xml:space="preserve">Lund et al</w:t>
      </w:r>
      <w:r>
        <w:rPr>
          <w:vertAlign w:val="superscript"/>
        </w:rPr>
        <w:t xml:space="preserve">235</w:t>
      </w:r>
    </w:p>
    <w:p>
      <w:pPr>
        <w:pStyle w:val="BodyText"/>
      </w:pPr>
      <w:r>
        <w:t xml:space="preserve">USA</w:t>
      </w:r>
    </w:p>
    <w:p>
      <w:pPr>
        <w:pStyle w:val="BodyText"/>
      </w:pPr>
      <w:r>
        <w:t xml:space="preserve">Older adults with comorbid insomnia</w:t>
      </w:r>
    </w:p>
    <w:p>
      <w:pPr>
        <w:pStyle w:val="BodyText"/>
      </w:pPr>
      <w:r>
        <w:t xml:space="preserve">60</w:t>
      </w:r>
    </w:p>
    <w:p>
      <w:pPr>
        <w:pStyle w:val="BodyText"/>
      </w:pPr>
      <w:r>
        <w:t xml:space="preserve">Ma et al</w:t>
      </w:r>
      <w:r>
        <w:rPr>
          <w:vertAlign w:val="superscript"/>
        </w:rPr>
        <w:t xml:space="preserve">236</w:t>
      </w:r>
    </w:p>
    <w:p>
      <w:pPr>
        <w:pStyle w:val="BodyText"/>
      </w:pPr>
      <w:r>
        <w:t xml:space="preserve">USA</w:t>
      </w:r>
    </w:p>
    <w:p>
      <w:pPr>
        <w:pStyle w:val="BodyText"/>
      </w:pPr>
      <w:r>
        <w:t xml:space="preserve">Individuals with insomnia, insomnia &amp; comorbid OSA, OSA only, and normal sleep controls</w:t>
      </w:r>
    </w:p>
    <w:p>
      <w:pPr>
        <w:pStyle w:val="BodyText"/>
      </w:pPr>
      <w:r>
        <w:t xml:space="preserve">638</w:t>
      </w:r>
    </w:p>
    <w:p>
      <w:pPr>
        <w:pStyle w:val="BodyText"/>
      </w:pPr>
      <w:r>
        <w:t xml:space="preserve">Maes et al</w:t>
      </w:r>
      <w:r>
        <w:rPr>
          <w:vertAlign w:val="superscript"/>
        </w:rPr>
        <w:t xml:space="preserve">237</w:t>
      </w:r>
    </w:p>
    <w:p>
      <w:pPr>
        <w:pStyle w:val="BodyText"/>
      </w:pPr>
      <w:r>
        <w:t xml:space="preserve">Belgium</w:t>
      </w:r>
    </w:p>
    <w:p>
      <w:pPr>
        <w:pStyle w:val="BodyText"/>
      </w:pPr>
      <w:r>
        <w:t xml:space="preserve">Female patients diagnosed with primary insomnia and healthy female controls</w:t>
      </w:r>
    </w:p>
    <w:p>
      <w:pPr>
        <w:pStyle w:val="BodyText"/>
      </w:pPr>
      <w:r>
        <w:t xml:space="preserve">28</w:t>
      </w:r>
    </w:p>
    <w:p>
      <w:pPr>
        <w:pStyle w:val="BodyText"/>
      </w:pPr>
      <w:r>
        <w:t xml:space="preserve">Maich et al</w:t>
      </w:r>
      <w:r>
        <w:rPr>
          <w:vertAlign w:val="superscript"/>
        </w:rPr>
        <w:t xml:space="preserve">238</w:t>
      </w:r>
    </w:p>
    <w:p>
      <w:pPr>
        <w:pStyle w:val="BodyText"/>
      </w:pPr>
      <w:r>
        <w:t xml:space="preserve">Canada</w:t>
      </w:r>
    </w:p>
    <w:p>
      <w:pPr>
        <w:pStyle w:val="BodyText"/>
      </w:pPr>
      <w:r>
        <w:t xml:space="preserve">Individuals with insomnia and good sleeper controls</w:t>
      </w:r>
    </w:p>
    <w:p>
      <w:pPr>
        <w:pStyle w:val="BodyText"/>
      </w:pPr>
      <w:r>
        <w:t xml:space="preserve">74</w:t>
      </w:r>
    </w:p>
    <w:p>
      <w:pPr>
        <w:pStyle w:val="BodyText"/>
      </w:pPr>
      <w:r>
        <w:t xml:space="preserve">Majer et al</w:t>
      </w:r>
      <w:r>
        <w:rPr>
          <w:vertAlign w:val="superscript"/>
        </w:rPr>
        <w:t xml:space="preserve">239</w:t>
      </w:r>
    </w:p>
    <w:p>
      <w:pPr>
        <w:pStyle w:val="BodyText"/>
      </w:pPr>
      <w:r>
        <w:t xml:space="preserve">USA</w:t>
      </w:r>
    </w:p>
    <w:p>
      <w:pPr>
        <w:pStyle w:val="BodyText"/>
      </w:pPr>
      <w:r>
        <w:t xml:space="preserve">Individuals with chronic fatigue and non-fatigued controls</w:t>
      </w:r>
    </w:p>
    <w:p>
      <w:pPr>
        <w:pStyle w:val="BodyText"/>
      </w:pPr>
      <w:r>
        <w:t xml:space="preserve">75</w:t>
      </w:r>
    </w:p>
    <w:p>
      <w:pPr>
        <w:pStyle w:val="BodyText"/>
      </w:pPr>
      <w:r>
        <w:t xml:space="preserve">Manconi et al (study 2)</w:t>
      </w:r>
      <w:r>
        <w:rPr>
          <w:vertAlign w:val="superscript"/>
        </w:rPr>
        <w:t xml:space="preserve">74</w:t>
      </w:r>
    </w:p>
    <w:p>
      <w:pPr>
        <w:pStyle w:val="BodyText"/>
      </w:pPr>
      <w:r>
        <w:t xml:space="preserve">Italy</w:t>
      </w:r>
    </w:p>
    <w:p>
      <w:pPr>
        <w:pStyle w:val="BodyText"/>
      </w:pPr>
      <w:r>
        <w:t xml:space="preserve">159 patients with primary insomnia</w:t>
      </w:r>
    </w:p>
    <w:p>
      <w:pPr>
        <w:pStyle w:val="BodyText"/>
      </w:pPr>
      <w:r>
        <w:t xml:space="preserve">159</w:t>
      </w:r>
    </w:p>
    <w:p>
      <w:pPr>
        <w:pStyle w:val="BodyText"/>
      </w:pPr>
      <w:r>
        <w:t xml:space="preserve">Manconi et al</w:t>
      </w:r>
      <w:r>
        <w:rPr>
          <w:vertAlign w:val="superscript"/>
        </w:rPr>
        <w:t xml:space="preserve">74</w:t>
      </w:r>
    </w:p>
    <w:p>
      <w:pPr>
        <w:pStyle w:val="BodyText"/>
      </w:pPr>
      <w:r>
        <w:t xml:space="preserve">Italy, USA</w:t>
      </w:r>
    </w:p>
    <w:p>
      <w:pPr>
        <w:pStyle w:val="BodyText"/>
      </w:pPr>
      <w:r>
        <w:t xml:space="preserve">Normal subjects</w:t>
      </w:r>
    </w:p>
    <w:p>
      <w:pPr>
        <w:pStyle w:val="BodyText"/>
      </w:pPr>
      <w:r>
        <w:t xml:space="preserve">288</w:t>
      </w:r>
    </w:p>
    <w:p>
      <w:pPr>
        <w:pStyle w:val="BodyText"/>
      </w:pPr>
      <w:r>
        <w:t xml:space="preserve">Maric et al</w:t>
      </w:r>
      <w:r>
        <w:rPr>
          <w:vertAlign w:val="superscript"/>
        </w:rPr>
        <w:t xml:space="preserve">240</w:t>
      </w:r>
    </w:p>
    <w:p>
      <w:pPr>
        <w:pStyle w:val="BodyText"/>
      </w:pPr>
      <w:r>
        <w:t xml:space="preserve">Switzerland</w:t>
      </w:r>
    </w:p>
    <w:p>
      <w:pPr>
        <w:pStyle w:val="BodyText"/>
      </w:pPr>
      <w:r>
        <w:t xml:space="preserve">Healthy right-hand males</w:t>
      </w:r>
    </w:p>
    <w:p>
      <w:pPr>
        <w:pStyle w:val="BodyText"/>
      </w:pPr>
      <w:r>
        <w:t xml:space="preserve">14</w:t>
      </w:r>
    </w:p>
    <w:p>
      <w:pPr>
        <w:pStyle w:val="BodyText"/>
      </w:pPr>
      <w:r>
        <w:t xml:space="preserve">Martinez et al</w:t>
      </w:r>
      <w:r>
        <w:rPr>
          <w:vertAlign w:val="superscript"/>
        </w:rPr>
        <w:t xml:space="preserve">241</w:t>
      </w:r>
    </w:p>
    <w:p>
      <w:pPr>
        <w:pStyle w:val="BodyText"/>
      </w:pPr>
      <w:r>
        <w:t xml:space="preserve">Brazil</w:t>
      </w:r>
    </w:p>
    <w:p>
      <w:pPr>
        <w:pStyle w:val="BodyText"/>
      </w:pPr>
      <w:r>
        <w:t xml:space="preserve">Patients referred to a university-affiliated sleep clinic for PSG</w:t>
      </w:r>
    </w:p>
    <w:p>
      <w:pPr>
        <w:pStyle w:val="BodyText"/>
      </w:pPr>
      <w:r>
        <w:t xml:space="preserve">5764</w:t>
      </w:r>
    </w:p>
    <w:p>
      <w:pPr>
        <w:pStyle w:val="BodyText"/>
      </w:pPr>
      <w:r>
        <w:t xml:space="preserve">Matousek et al</w:t>
      </w:r>
      <w:r>
        <w:rPr>
          <w:vertAlign w:val="superscript"/>
        </w:rPr>
        <w:t xml:space="preserve">242</w:t>
      </w:r>
    </w:p>
    <w:p>
      <w:pPr>
        <w:pStyle w:val="BodyText"/>
      </w:pPr>
      <w:r>
        <w:t xml:space="preserve">Czech Republic</w:t>
      </w:r>
    </w:p>
    <w:p>
      <w:pPr>
        <w:pStyle w:val="BodyText"/>
      </w:pPr>
      <w:r>
        <w:t xml:space="preserve">Patients with minor depression, complaining of insomnia</w:t>
      </w:r>
    </w:p>
    <w:p>
      <w:pPr>
        <w:pStyle w:val="BodyText"/>
      </w:pPr>
      <w:r>
        <w:t xml:space="preserve">28</w:t>
      </w:r>
    </w:p>
    <w:p>
      <w:pPr>
        <w:pStyle w:val="BodyText"/>
      </w:pPr>
      <w:r>
        <w:t xml:space="preserve">Mazza et al</w:t>
      </w:r>
      <w:r>
        <w:rPr>
          <w:vertAlign w:val="superscript"/>
        </w:rPr>
        <w:t xml:space="preserve">243</w:t>
      </w:r>
    </w:p>
    <w:p>
      <w:pPr>
        <w:pStyle w:val="BodyText"/>
      </w:pPr>
      <w:r>
        <w:t xml:space="preserve">France</w:t>
      </w:r>
    </w:p>
    <w:p>
      <w:pPr>
        <w:pStyle w:val="BodyText"/>
      </w:pPr>
      <w:r>
        <w:t xml:space="preserve">Children aged 8-9 years recruited from elementary schools</w:t>
      </w:r>
    </w:p>
    <w:p>
      <w:pPr>
        <w:pStyle w:val="BodyText"/>
      </w:pPr>
      <w:r>
        <w:t xml:space="preserve">76</w:t>
      </w:r>
    </w:p>
    <w:p>
      <w:pPr>
        <w:pStyle w:val="BodyText"/>
      </w:pPr>
      <w:r>
        <w:t xml:space="preserve">McCall &amp; McCall</w:t>
      </w:r>
      <w:r>
        <w:rPr>
          <w:vertAlign w:val="superscript"/>
        </w:rPr>
        <w:t xml:space="preserve">244</w:t>
      </w:r>
    </w:p>
    <w:p>
      <w:pPr>
        <w:pStyle w:val="BodyText"/>
      </w:pPr>
      <w:r>
        <w:t xml:space="preserve">USA</w:t>
      </w:r>
    </w:p>
    <w:p>
      <w:pPr>
        <w:pStyle w:val="BodyText"/>
      </w:pPr>
      <w:r>
        <w:t xml:space="preserve">Patients diagnosed with current major depressive episode and chronic insomnia</w:t>
      </w:r>
    </w:p>
    <w:p>
      <w:pPr>
        <w:pStyle w:val="BodyText"/>
      </w:pPr>
      <w:r>
        <w:t xml:space="preserve">54</w:t>
      </w:r>
    </w:p>
    <w:p>
      <w:pPr>
        <w:pStyle w:val="BodyText"/>
      </w:pPr>
      <w:r>
        <w:t xml:space="preserve">McCall et al</w:t>
      </w:r>
      <w:r>
        <w:rPr>
          <w:vertAlign w:val="superscript"/>
        </w:rPr>
        <w:t xml:space="preserve">245</w:t>
      </w:r>
    </w:p>
    <w:p>
      <w:pPr>
        <w:pStyle w:val="BodyText"/>
      </w:pPr>
      <w:r>
        <w:t xml:space="preserve">USA</w:t>
      </w:r>
    </w:p>
    <w:p>
      <w:pPr>
        <w:pStyle w:val="BodyText"/>
      </w:pPr>
      <w:r>
        <w:t xml:space="preserve">Individuals undergoing PSG for suspected sleep apnoea</w:t>
      </w:r>
    </w:p>
    <w:p>
      <w:pPr>
        <w:pStyle w:val="BodyText"/>
      </w:pPr>
      <w:r>
        <w:t xml:space="preserve">84</w:t>
      </w:r>
    </w:p>
    <w:p>
      <w:pPr>
        <w:pStyle w:val="BodyText"/>
      </w:pPr>
      <w:r>
        <w:t xml:space="preserve">McIntyre et al</w:t>
      </w:r>
      <w:r>
        <w:rPr>
          <w:vertAlign w:val="superscript"/>
        </w:rPr>
        <w:t xml:space="preserve">56</w:t>
      </w:r>
    </w:p>
    <w:p>
      <w:pPr>
        <w:pStyle w:val="BodyText"/>
      </w:pPr>
      <w:r>
        <w:t xml:space="preserve">New Zealand</w:t>
      </w:r>
    </w:p>
    <w:p>
      <w:pPr>
        <w:pStyle w:val="BodyText"/>
      </w:pPr>
      <w:r>
        <w:t xml:space="preserve">Healthy women late in third trimester</w:t>
      </w:r>
    </w:p>
    <w:p>
      <w:pPr>
        <w:pStyle w:val="BodyText"/>
      </w:pPr>
      <w:r>
        <w:t xml:space="preserve">30</w:t>
      </w:r>
    </w:p>
    <w:p>
      <w:pPr>
        <w:pStyle w:val="BodyText"/>
      </w:pPr>
      <w:r>
        <w:t xml:space="preserve">Means et al</w:t>
      </w:r>
      <w:r>
        <w:rPr>
          <w:vertAlign w:val="superscript"/>
        </w:rPr>
        <w:t xml:space="preserve">3</w:t>
      </w:r>
    </w:p>
    <w:p>
      <w:pPr>
        <w:pStyle w:val="BodyText"/>
      </w:pPr>
      <w:r>
        <w:t xml:space="preserve">USA</w:t>
      </w:r>
    </w:p>
    <w:p>
      <w:pPr>
        <w:pStyle w:val="BodyText"/>
      </w:pPr>
      <w:r>
        <w:t xml:space="preserve">Middle-aged and older individuals with insomnia and matched normal sleepers</w:t>
      </w:r>
    </w:p>
    <w:p>
      <w:pPr>
        <w:pStyle w:val="BodyText"/>
      </w:pPr>
      <w:r>
        <w:t xml:space="preserve">101</w:t>
      </w:r>
    </w:p>
    <w:p>
      <w:pPr>
        <w:pStyle w:val="BodyText"/>
      </w:pPr>
      <w:r>
        <w:t xml:space="preserve">Mendelson et al</w:t>
      </w:r>
      <w:r>
        <w:rPr>
          <w:vertAlign w:val="superscript"/>
        </w:rPr>
        <w:t xml:space="preserve">76</w:t>
      </w:r>
    </w:p>
    <w:p>
      <w:pPr>
        <w:pStyle w:val="BodyText"/>
      </w:pPr>
      <w:r>
        <w:t xml:space="preserve">USA</w:t>
      </w:r>
    </w:p>
    <w:p>
      <w:pPr>
        <w:pStyle w:val="BodyText"/>
      </w:pPr>
      <w:r>
        <w:t xml:space="preserve">Individuals with insomnia and age and sex matched controls</w:t>
      </w:r>
    </w:p>
    <w:p>
      <w:pPr>
        <w:pStyle w:val="BodyText"/>
      </w:pPr>
      <w:r>
        <w:t xml:space="preserve">20</w:t>
      </w:r>
    </w:p>
    <w:p>
      <w:pPr>
        <w:pStyle w:val="BodyText"/>
      </w:pPr>
      <w:r>
        <w:t xml:space="preserve">Mendelson</w:t>
      </w:r>
      <w:r>
        <w:rPr>
          <w:vertAlign w:val="superscript"/>
        </w:rPr>
        <w:t xml:space="preserve">246</w:t>
      </w:r>
    </w:p>
    <w:p>
      <w:pPr>
        <w:pStyle w:val="BodyText"/>
      </w:pPr>
      <w:r>
        <w:t xml:space="preserve">USA</w:t>
      </w:r>
    </w:p>
    <w:p>
      <w:pPr>
        <w:pStyle w:val="BodyText"/>
      </w:pPr>
      <w:r>
        <w:t xml:space="preserve">Participants who complained of poor sleep</w:t>
      </w:r>
    </w:p>
    <w:p>
      <w:pPr>
        <w:pStyle w:val="BodyText"/>
      </w:pPr>
      <w:r>
        <w:t xml:space="preserve">8</w:t>
      </w:r>
    </w:p>
    <w:p>
      <w:pPr>
        <w:pStyle w:val="BodyText"/>
      </w:pPr>
      <w:r>
        <w:t xml:space="preserve">Mercer et al</w:t>
      </w:r>
      <w:r>
        <w:rPr>
          <w:vertAlign w:val="superscript"/>
        </w:rPr>
        <w:t xml:space="preserve">247</w:t>
      </w:r>
    </w:p>
    <w:p>
      <w:pPr>
        <w:pStyle w:val="BodyText"/>
      </w:pPr>
      <w:r>
        <w:t xml:space="preserve">USA</w:t>
      </w:r>
    </w:p>
    <w:p>
      <w:pPr>
        <w:pStyle w:val="BodyText"/>
      </w:pPr>
      <w:r>
        <w:t xml:space="preserve">Individuals with insomnia and good sleepers</w:t>
      </w:r>
    </w:p>
    <w:p>
      <w:pPr>
        <w:pStyle w:val="BodyText"/>
      </w:pPr>
      <w:r>
        <w:t xml:space="preserve">22</w:t>
      </w:r>
    </w:p>
    <w:p>
      <w:pPr>
        <w:pStyle w:val="BodyText"/>
      </w:pPr>
      <w:r>
        <w:t xml:space="preserve">Meyer et al</w:t>
      </w:r>
      <w:r>
        <w:rPr>
          <w:vertAlign w:val="superscript"/>
        </w:rPr>
        <w:t xml:space="preserve">248</w:t>
      </w:r>
    </w:p>
    <w:p>
      <w:pPr>
        <w:pStyle w:val="BodyText"/>
      </w:pPr>
      <w:r>
        <w:t xml:space="preserve">United Kingdom</w:t>
      </w:r>
    </w:p>
    <w:p>
      <w:pPr>
        <w:pStyle w:val="BodyText"/>
      </w:pPr>
      <w:r>
        <w:t xml:space="preserve">Outpatients with schizophrenia</w:t>
      </w:r>
    </w:p>
    <w:p>
      <w:pPr>
        <w:pStyle w:val="BodyText"/>
      </w:pPr>
      <w:r>
        <w:t xml:space="preserve">14</w:t>
      </w:r>
    </w:p>
    <w:p>
      <w:pPr>
        <w:pStyle w:val="BodyText"/>
      </w:pPr>
      <w:r>
        <w:t xml:space="preserve">Miner et al</w:t>
      </w:r>
      <w:r>
        <w:rPr>
          <w:vertAlign w:val="superscript"/>
        </w:rPr>
        <w:t xml:space="preserve">249</w:t>
      </w:r>
    </w:p>
    <w:p>
      <w:pPr>
        <w:pStyle w:val="BodyText"/>
      </w:pPr>
      <w:r>
        <w:t xml:space="preserve">USA</w:t>
      </w:r>
    </w:p>
    <w:p>
      <w:pPr>
        <w:pStyle w:val="BodyText"/>
      </w:pPr>
      <w:r>
        <w:t xml:space="preserve">Community-dwelling older adults</w:t>
      </w:r>
    </w:p>
    <w:p>
      <w:pPr>
        <w:pStyle w:val="BodyText"/>
      </w:pPr>
      <w:r>
        <w:t xml:space="preserve">5835</w:t>
      </w:r>
    </w:p>
    <w:p>
      <w:pPr>
        <w:pStyle w:val="BodyText"/>
      </w:pPr>
      <w:r>
        <w:t xml:space="preserve">Moore et al</w:t>
      </w:r>
      <w:r>
        <w:rPr>
          <w:vertAlign w:val="superscript"/>
        </w:rPr>
        <w:t xml:space="preserve">250</w:t>
      </w:r>
    </w:p>
    <w:p>
      <w:pPr>
        <w:pStyle w:val="BodyText"/>
      </w:pPr>
      <w:r>
        <w:t xml:space="preserve">USA</w:t>
      </w:r>
    </w:p>
    <w:p>
      <w:pPr>
        <w:pStyle w:val="BodyText"/>
      </w:pPr>
      <w:r>
        <w:t xml:space="preserve">43 women with insomnia who had completed treatment for breast cancer</w:t>
      </w:r>
    </w:p>
    <w:p>
      <w:pPr>
        <w:pStyle w:val="BodyText"/>
      </w:pPr>
      <w:r>
        <w:t xml:space="preserve">43</w:t>
      </w:r>
    </w:p>
    <w:p>
      <w:pPr>
        <w:pStyle w:val="BodyText"/>
      </w:pPr>
      <w:r>
        <w:t xml:space="preserve">Most et al</w:t>
      </w:r>
      <w:r>
        <w:rPr>
          <w:vertAlign w:val="superscript"/>
        </w:rPr>
        <w:t xml:space="preserve">251</w:t>
      </w:r>
    </w:p>
    <w:p>
      <w:pPr>
        <w:pStyle w:val="BodyText"/>
      </w:pPr>
      <w:r>
        <w:t xml:space="preserve">Netherlands</w:t>
      </w:r>
    </w:p>
    <w:p>
      <w:pPr>
        <w:pStyle w:val="BodyText"/>
      </w:pPr>
      <w:r>
        <w:t xml:space="preserve">Older adults with early and late stage alzheimers disease or healthy controls</w:t>
      </w:r>
    </w:p>
    <w:p>
      <w:pPr>
        <w:pStyle w:val="BodyText"/>
      </w:pPr>
      <w:r>
        <w:t xml:space="preserve">81</w:t>
      </w:r>
    </w:p>
    <w:p>
      <w:pPr>
        <w:pStyle w:val="BodyText"/>
      </w:pPr>
      <w:r>
        <w:t xml:space="preserve">Mundt et al</w:t>
      </w:r>
      <w:r>
        <w:rPr>
          <w:vertAlign w:val="superscript"/>
        </w:rPr>
        <w:t xml:space="preserve">252</w:t>
      </w:r>
    </w:p>
    <w:p>
      <w:pPr>
        <w:pStyle w:val="BodyText"/>
      </w:pPr>
      <w:r>
        <w:t xml:space="preserve">USA</w:t>
      </w:r>
    </w:p>
    <w:p>
      <w:pPr>
        <w:pStyle w:val="BodyText"/>
      </w:pPr>
      <w:r>
        <w:t xml:space="preserve">Adults with insomnia and fibromyalgia randomised to CBT-I, CBT for pain, or waitlist control</w:t>
      </w:r>
    </w:p>
    <w:p>
      <w:pPr>
        <w:pStyle w:val="BodyText"/>
      </w:pPr>
      <w:r>
        <w:t xml:space="preserve">113</w:t>
      </w:r>
    </w:p>
    <w:p>
      <w:pPr>
        <w:pStyle w:val="BodyText"/>
      </w:pPr>
      <w:r>
        <w:t xml:space="preserve">Nam et al</w:t>
      </w:r>
      <w:r>
        <w:rPr>
          <w:vertAlign w:val="superscript"/>
        </w:rPr>
        <w:t xml:space="preserve">253</w:t>
      </w:r>
    </w:p>
    <w:p>
      <w:pPr>
        <w:pStyle w:val="BodyText"/>
      </w:pPr>
      <w:r>
        <w:t xml:space="preserve">Korea</w:t>
      </w:r>
    </w:p>
    <w:p>
      <w:pPr>
        <w:pStyle w:val="BodyText"/>
      </w:pPr>
      <w:r>
        <w:t xml:space="preserve">Patients referred to a sleep clinic for evaluation of snoring/OSA</w:t>
      </w:r>
    </w:p>
    <w:p>
      <w:pPr>
        <w:pStyle w:val="BodyText"/>
      </w:pPr>
      <w:r>
        <w:t xml:space="preserve">50</w:t>
      </w:r>
    </w:p>
    <w:p>
      <w:pPr>
        <w:pStyle w:val="BodyText"/>
      </w:pPr>
      <w:r>
        <w:t xml:space="preserve">Narisawa et al</w:t>
      </w:r>
      <w:r>
        <w:rPr>
          <w:vertAlign w:val="superscript"/>
        </w:rPr>
        <w:t xml:space="preserve">254</w:t>
      </w:r>
    </w:p>
    <w:p>
      <w:pPr>
        <w:pStyle w:val="BodyText"/>
      </w:pPr>
      <w:r>
        <w:t xml:space="preserve">Japan</w:t>
      </w:r>
    </w:p>
    <w:p>
      <w:pPr>
        <w:pStyle w:val="BodyText"/>
      </w:pPr>
      <w:r>
        <w:t xml:space="preserve">Participants with subjective sleep difficulty</w:t>
      </w:r>
    </w:p>
    <w:p>
      <w:pPr>
        <w:pStyle w:val="BodyText"/>
      </w:pPr>
      <w:r>
        <w:t xml:space="preserve">50</w:t>
      </w:r>
    </w:p>
    <w:p>
      <w:pPr>
        <w:pStyle w:val="BodyText"/>
      </w:pPr>
      <w:r>
        <w:t xml:space="preserve">Nazem et al</w:t>
      </w:r>
      <w:r>
        <w:rPr>
          <w:vertAlign w:val="superscript"/>
        </w:rPr>
        <w:t xml:space="preserve">255</w:t>
      </w:r>
    </w:p>
    <w:p>
      <w:pPr>
        <w:pStyle w:val="BodyText"/>
      </w:pPr>
      <w:r>
        <w:t xml:space="preserve">USA</w:t>
      </w:r>
    </w:p>
    <w:p>
      <w:pPr>
        <w:pStyle w:val="BodyText"/>
      </w:pPr>
      <w:r>
        <w:t xml:space="preserve">Male veterans with traumatic brain injury</w:t>
      </w:r>
    </w:p>
    <w:p>
      <w:pPr>
        <w:pStyle w:val="BodyText"/>
      </w:pPr>
      <w:r>
        <w:t xml:space="preserve">19</w:t>
      </w:r>
    </w:p>
    <w:p>
      <w:pPr>
        <w:pStyle w:val="BodyText"/>
      </w:pPr>
      <w:r>
        <w:t xml:space="preserve">Neu et al</w:t>
      </w:r>
      <w:r>
        <w:rPr>
          <w:vertAlign w:val="superscript"/>
        </w:rPr>
        <w:t xml:space="preserve">57</w:t>
      </w:r>
    </w:p>
    <w:p>
      <w:pPr>
        <w:pStyle w:val="BodyText"/>
      </w:pPr>
      <w:r>
        <w:t xml:space="preserve">Belgium</w:t>
      </w:r>
    </w:p>
    <w:p>
      <w:pPr>
        <w:pStyle w:val="BodyText"/>
      </w:pPr>
      <w:r>
        <w:t xml:space="preserve">Individuals with chronic fatigue and female controls</w:t>
      </w:r>
    </w:p>
    <w:p>
      <w:pPr>
        <w:pStyle w:val="BodyText"/>
      </w:pPr>
      <w:r>
        <w:t xml:space="preserve">40</w:t>
      </w:r>
    </w:p>
    <w:p>
      <w:pPr>
        <w:pStyle w:val="BodyText"/>
      </w:pPr>
      <w:r>
        <w:t xml:space="preserve">Nguyen-Michel et al</w:t>
      </w:r>
      <w:r>
        <w:rPr>
          <w:vertAlign w:val="superscript"/>
        </w:rPr>
        <w:t xml:space="preserve">52</w:t>
      </w:r>
    </w:p>
    <w:p>
      <w:pPr>
        <w:pStyle w:val="BodyText"/>
      </w:pPr>
      <w:r>
        <w:t xml:space="preserve">France</w:t>
      </w:r>
    </w:p>
    <w:p>
      <w:pPr>
        <w:pStyle w:val="BodyText"/>
      </w:pPr>
      <w:r>
        <w:t xml:space="preserve">Older adults referred for insomnia complaints or suspected sleep apnoea</w:t>
      </w:r>
    </w:p>
    <w:p>
      <w:pPr>
        <w:pStyle w:val="BodyText"/>
      </w:pPr>
      <w:r>
        <w:t xml:space="preserve">135</w:t>
      </w:r>
    </w:p>
    <w:p>
      <w:pPr>
        <w:pStyle w:val="BodyText"/>
      </w:pPr>
      <w:r>
        <w:t xml:space="preserve">Normand et al</w:t>
      </w:r>
      <w:r>
        <w:rPr>
          <w:vertAlign w:val="superscript"/>
        </w:rPr>
        <w:t xml:space="preserve">256</w:t>
      </w:r>
    </w:p>
    <w:p>
      <w:pPr>
        <w:pStyle w:val="BodyText"/>
      </w:pPr>
      <w:r>
        <w:t xml:space="preserve">Canada</w:t>
      </w:r>
    </w:p>
    <w:p>
      <w:pPr>
        <w:pStyle w:val="BodyText"/>
      </w:pPr>
      <w:r>
        <w:t xml:space="preserve">Paradoxical insomnia, psychophysiological insomnia, good sleepers</w:t>
      </w:r>
    </w:p>
    <w:p>
      <w:pPr>
        <w:pStyle w:val="BodyText"/>
      </w:pPr>
      <w:r>
        <w:t xml:space="preserve">70</w:t>
      </w:r>
    </w:p>
    <w:p>
      <w:pPr>
        <w:pStyle w:val="BodyText"/>
      </w:pPr>
      <w:r>
        <w:t xml:space="preserve">O’Brien et al</w:t>
      </w:r>
      <w:r>
        <w:rPr>
          <w:vertAlign w:val="superscript"/>
        </w:rPr>
        <w:t xml:space="preserve">257</w:t>
      </w:r>
    </w:p>
    <w:p>
      <w:pPr>
        <w:pStyle w:val="BodyText"/>
      </w:pPr>
      <w:r>
        <w:t xml:space="preserve">USA</w:t>
      </w:r>
    </w:p>
    <w:p>
      <w:pPr>
        <w:pStyle w:val="BodyText"/>
      </w:pPr>
      <w:r>
        <w:t xml:space="preserve">Treatment-seeking overwieght/obese participants</w:t>
      </w:r>
    </w:p>
    <w:p>
      <w:pPr>
        <w:pStyle w:val="BodyText"/>
      </w:pPr>
      <w:r>
        <w:t xml:space="preserve">63</w:t>
      </w:r>
    </w:p>
    <w:p>
      <w:pPr>
        <w:pStyle w:val="BodyText"/>
      </w:pPr>
      <w:r>
        <w:t xml:space="preserve">Okifuji &amp; Hare</w:t>
      </w:r>
      <w:r>
        <w:rPr>
          <w:vertAlign w:val="superscript"/>
        </w:rPr>
        <w:t xml:space="preserve">258</w:t>
      </w:r>
    </w:p>
    <w:p>
      <w:pPr>
        <w:pStyle w:val="BodyText"/>
      </w:pPr>
      <w:r>
        <w:t xml:space="preserve">USA</w:t>
      </w:r>
    </w:p>
    <w:p>
      <w:pPr>
        <w:pStyle w:val="BodyText"/>
      </w:pPr>
      <w:r>
        <w:t xml:space="preserve">Patients with fibromyalgia</w:t>
      </w:r>
    </w:p>
    <w:p>
      <w:pPr>
        <w:pStyle w:val="BodyText"/>
      </w:pPr>
      <w:r>
        <w:t xml:space="preserve">75</w:t>
      </w:r>
    </w:p>
    <w:p>
      <w:pPr>
        <w:pStyle w:val="BodyText"/>
      </w:pPr>
      <w:r>
        <w:t xml:space="preserve">Okun et al</w:t>
      </w:r>
      <w:r>
        <w:rPr>
          <w:vertAlign w:val="superscript"/>
        </w:rPr>
        <w:t xml:space="preserve">259</w:t>
      </w:r>
    </w:p>
    <w:p>
      <w:pPr>
        <w:pStyle w:val="BodyText"/>
      </w:pPr>
      <w:r>
        <w:t xml:space="preserve">USA</w:t>
      </w:r>
    </w:p>
    <w:p>
      <w:pPr>
        <w:pStyle w:val="BodyText"/>
      </w:pPr>
      <w:r>
        <w:t xml:space="preserve">Pregnant women</w:t>
      </w:r>
    </w:p>
    <w:p>
      <w:pPr>
        <w:pStyle w:val="BodyText"/>
      </w:pPr>
      <w:r>
        <w:t xml:space="preserve">104</w:t>
      </w:r>
    </w:p>
    <w:p>
      <w:pPr>
        <w:pStyle w:val="BodyText"/>
      </w:pPr>
      <w:r>
        <w:t xml:space="preserve">Orta et al</w:t>
      </w:r>
      <w:r>
        <w:rPr>
          <w:vertAlign w:val="superscript"/>
        </w:rPr>
        <w:t xml:space="preserve">260</w:t>
      </w:r>
    </w:p>
    <w:p>
      <w:pPr>
        <w:pStyle w:val="BodyText"/>
      </w:pPr>
      <w:r>
        <w:t xml:space="preserve">Chile</w:t>
      </w:r>
    </w:p>
    <w:p>
      <w:pPr>
        <w:pStyle w:val="BodyText"/>
      </w:pPr>
      <w:r>
        <w:t xml:space="preserve">Female primary caregivers of children with disabilities</w:t>
      </w:r>
    </w:p>
    <w:p>
      <w:pPr>
        <w:pStyle w:val="BodyText"/>
      </w:pPr>
      <w:r>
        <w:t xml:space="preserve">175</w:t>
      </w:r>
    </w:p>
    <w:p>
      <w:pPr>
        <w:pStyle w:val="BodyText"/>
      </w:pPr>
      <w:r>
        <w:t xml:space="preserve">Ouellet &amp; Morin</w:t>
      </w:r>
      <w:r>
        <w:rPr>
          <w:vertAlign w:val="superscript"/>
        </w:rPr>
        <w:t xml:space="preserve">261</w:t>
      </w:r>
    </w:p>
    <w:p>
      <w:pPr>
        <w:pStyle w:val="BodyText"/>
      </w:pPr>
      <w:r>
        <w:t xml:space="preserve">Canada</w:t>
      </w:r>
    </w:p>
    <w:p>
      <w:pPr>
        <w:pStyle w:val="BodyText"/>
      </w:pPr>
      <w:r>
        <w:t xml:space="preserve">Patients with mild to severe traumatic brain injury and healthy good sleepers</w:t>
      </w:r>
    </w:p>
    <w:p>
      <w:pPr>
        <w:pStyle w:val="BodyText"/>
      </w:pPr>
      <w:r>
        <w:t xml:space="preserve">28</w:t>
      </w:r>
    </w:p>
    <w:p>
      <w:pPr>
        <w:pStyle w:val="BodyText"/>
      </w:pPr>
      <w:r>
        <w:t xml:space="preserve">Park et al</w:t>
      </w:r>
      <w:r>
        <w:rPr>
          <w:vertAlign w:val="superscript"/>
        </w:rPr>
        <w:t xml:space="preserve">262</w:t>
      </w:r>
    </w:p>
    <w:p>
      <w:pPr>
        <w:pStyle w:val="BodyText"/>
      </w:pPr>
      <w:r>
        <w:t xml:space="preserve">USA</w:t>
      </w:r>
    </w:p>
    <w:p>
      <w:pPr>
        <w:pStyle w:val="BodyText"/>
      </w:pPr>
      <w:r>
        <w:t xml:space="preserve">Postmenopausal women</w:t>
      </w:r>
    </w:p>
    <w:p>
      <w:pPr>
        <w:pStyle w:val="BodyText"/>
      </w:pPr>
      <w:r>
        <w:t xml:space="preserve">384</w:t>
      </w:r>
    </w:p>
    <w:p>
      <w:pPr>
        <w:pStyle w:val="BodyText"/>
      </w:pPr>
      <w:r>
        <w:t xml:space="preserve">Perlis et al</w:t>
      </w:r>
      <w:r>
        <w:rPr>
          <w:vertAlign w:val="superscript"/>
        </w:rPr>
        <w:t xml:space="preserve">263</w:t>
      </w:r>
    </w:p>
    <w:p>
      <w:pPr>
        <w:pStyle w:val="BodyText"/>
      </w:pPr>
      <w:r>
        <w:t xml:space="preserve">USA</w:t>
      </w:r>
    </w:p>
    <w:p>
      <w:pPr>
        <w:pStyle w:val="BodyText"/>
      </w:pPr>
      <w:r>
        <w:t xml:space="preserve">Female fibromyalgia patients</w:t>
      </w:r>
    </w:p>
    <w:p>
      <w:pPr>
        <w:pStyle w:val="BodyText"/>
      </w:pPr>
      <w:r>
        <w:t xml:space="preserve">20</w:t>
      </w:r>
    </w:p>
    <w:p>
      <w:pPr>
        <w:pStyle w:val="BodyText"/>
      </w:pPr>
      <w:r>
        <w:t xml:space="preserve">Perlis et al</w:t>
      </w:r>
      <w:r>
        <w:rPr>
          <w:vertAlign w:val="superscript"/>
        </w:rPr>
        <w:t xml:space="preserve">264</w:t>
      </w:r>
    </w:p>
    <w:p>
      <w:pPr>
        <w:pStyle w:val="BodyText"/>
      </w:pPr>
      <w:r>
        <w:t xml:space="preserve">USA</w:t>
      </w:r>
    </w:p>
    <w:p>
      <w:pPr>
        <w:pStyle w:val="BodyText"/>
      </w:pPr>
      <w:r>
        <w:t xml:space="preserve">Individuals with primary insomnia, insomnia secondary to depression, and good sleeper controls</w:t>
      </w:r>
    </w:p>
    <w:p>
      <w:pPr>
        <w:pStyle w:val="BodyText"/>
      </w:pPr>
      <w:r>
        <w:t xml:space="preserve">27</w:t>
      </w:r>
    </w:p>
    <w:p>
      <w:pPr>
        <w:pStyle w:val="BodyText"/>
      </w:pPr>
      <w:r>
        <w:t xml:space="preserve">Pinto Jr et al</w:t>
      </w:r>
      <w:r>
        <w:rPr>
          <w:vertAlign w:val="superscript"/>
        </w:rPr>
        <w:t xml:space="preserve">265</w:t>
      </w:r>
    </w:p>
    <w:p>
      <w:pPr>
        <w:pStyle w:val="BodyText"/>
      </w:pPr>
      <w:r>
        <w:t xml:space="preserve">Brazil</w:t>
      </w:r>
    </w:p>
    <w:p>
      <w:pPr>
        <w:pStyle w:val="BodyText"/>
      </w:pPr>
      <w:r>
        <w:t xml:space="preserve">Individuals selected from a university sleep laboratory</w:t>
      </w:r>
    </w:p>
    <w:p>
      <w:pPr>
        <w:pStyle w:val="BodyText"/>
      </w:pPr>
      <w:r>
        <w:t xml:space="preserve">199</w:t>
      </w:r>
    </w:p>
    <w:p>
      <w:pPr>
        <w:pStyle w:val="BodyText"/>
      </w:pPr>
      <w:r>
        <w:t xml:space="preserve">Provencher et al</w:t>
      </w:r>
      <w:r>
        <w:rPr>
          <w:vertAlign w:val="superscript"/>
        </w:rPr>
        <w:t xml:space="preserve">266</w:t>
      </w:r>
    </w:p>
    <w:p>
      <w:pPr>
        <w:pStyle w:val="BodyText"/>
      </w:pPr>
      <w:r>
        <w:t xml:space="preserve">Canada</w:t>
      </w:r>
    </w:p>
    <w:p>
      <w:pPr>
        <w:pStyle w:val="BodyText"/>
      </w:pPr>
      <w:r>
        <w:t xml:space="preserve">Individuals with psychophysiological insomnia, paradoxical insomnia, and good sleepers</w:t>
      </w:r>
    </w:p>
    <w:p>
      <w:pPr>
        <w:pStyle w:val="BodyText"/>
      </w:pPr>
      <w:r>
        <w:t xml:space="preserve">67</w:t>
      </w:r>
    </w:p>
    <w:p>
      <w:pPr>
        <w:pStyle w:val="BodyText"/>
      </w:pPr>
      <w:r>
        <w:t xml:space="preserve">Reess et al</w:t>
      </w:r>
      <w:r>
        <w:rPr>
          <w:vertAlign w:val="superscript"/>
        </w:rPr>
        <w:t xml:space="preserve">267</w:t>
      </w:r>
    </w:p>
    <w:p>
      <w:pPr>
        <w:pStyle w:val="BodyText"/>
      </w:pPr>
      <w:r>
        <w:t xml:space="preserve">Germany</w:t>
      </w:r>
    </w:p>
    <w:p>
      <w:pPr>
        <w:pStyle w:val="BodyText"/>
      </w:pPr>
      <w:r>
        <w:t xml:space="preserve">Patients with insomnia, sleep-related movement disorders (SMD), hypersomnia, and parasomnia</w:t>
      </w:r>
    </w:p>
    <w:p>
      <w:pPr>
        <w:pStyle w:val="BodyText"/>
      </w:pPr>
      <w:r>
        <w:t xml:space="preserve">159</w:t>
      </w:r>
    </w:p>
    <w:p>
      <w:pPr>
        <w:pStyle w:val="BodyText"/>
      </w:pPr>
      <w:r>
        <w:t xml:space="preserve">Regestein et al</w:t>
      </w:r>
      <w:r>
        <w:rPr>
          <w:vertAlign w:val="superscript"/>
        </w:rPr>
        <w:t xml:space="preserve">69</w:t>
      </w:r>
    </w:p>
    <w:p>
      <w:pPr>
        <w:pStyle w:val="BodyText"/>
      </w:pPr>
      <w:r>
        <w:t xml:space="preserve">USA</w:t>
      </w:r>
    </w:p>
    <w:p>
      <w:pPr>
        <w:pStyle w:val="BodyText"/>
      </w:pPr>
      <w:r>
        <w:t xml:space="preserve">Healthy, postmenopausal women having hot flash activity</w:t>
      </w:r>
    </w:p>
    <w:p>
      <w:pPr>
        <w:pStyle w:val="BodyText"/>
      </w:pPr>
      <w:r>
        <w:t xml:space="preserve">88</w:t>
      </w:r>
    </w:p>
    <w:p>
      <w:pPr>
        <w:pStyle w:val="BodyText"/>
      </w:pPr>
      <w:r>
        <w:t xml:space="preserve">Richardson et al</w:t>
      </w:r>
      <w:r>
        <w:rPr>
          <w:vertAlign w:val="superscript"/>
        </w:rPr>
        <w:t xml:space="preserve">268</w:t>
      </w:r>
    </w:p>
    <w:p>
      <w:pPr>
        <w:pStyle w:val="BodyText"/>
      </w:pPr>
      <w:r>
        <w:t xml:space="preserve">Australia</w:t>
      </w:r>
    </w:p>
    <w:p>
      <w:pPr>
        <w:pStyle w:val="BodyText"/>
      </w:pPr>
      <w:r>
        <w:t xml:space="preserve">Adolescents diagnosted with delayed sleep-wake phase disorder</w:t>
      </w:r>
    </w:p>
    <w:p>
      <w:pPr>
        <w:pStyle w:val="BodyText"/>
      </w:pPr>
      <w:r>
        <w:t xml:space="preserve">103</w:t>
      </w:r>
    </w:p>
    <w:p>
      <w:pPr>
        <w:pStyle w:val="BodyText"/>
      </w:pPr>
      <w:r>
        <w:t xml:space="preserve">Ritter et al</w:t>
      </w:r>
      <w:r>
        <w:rPr>
          <w:vertAlign w:val="superscript"/>
        </w:rPr>
        <w:t xml:space="preserve">269</w:t>
      </w:r>
    </w:p>
    <w:p>
      <w:pPr>
        <w:pStyle w:val="BodyText"/>
      </w:pPr>
      <w:r>
        <w:t xml:space="preserve">Germany</w:t>
      </w:r>
    </w:p>
    <w:p>
      <w:pPr>
        <w:pStyle w:val="BodyText"/>
      </w:pPr>
      <w:r>
        <w:t xml:space="preserve">Euthymic outpatients with bipolar disorder and healthy volunteers</w:t>
      </w:r>
    </w:p>
    <w:p>
      <w:pPr>
        <w:pStyle w:val="BodyText"/>
      </w:pPr>
      <w:r>
        <w:t xml:space="preserve">50</w:t>
      </w:r>
    </w:p>
    <w:p>
      <w:pPr>
        <w:pStyle w:val="BodyText"/>
      </w:pPr>
      <w:r>
        <w:t xml:space="preserve">Rogers et al</w:t>
      </w:r>
      <w:r>
        <w:rPr>
          <w:vertAlign w:val="superscript"/>
        </w:rPr>
        <w:t xml:space="preserve">27</w:t>
      </w:r>
    </w:p>
    <w:p>
      <w:pPr>
        <w:pStyle w:val="BodyText"/>
      </w:pPr>
      <w:r>
        <w:t xml:space="preserve">USA</w:t>
      </w:r>
    </w:p>
    <w:p>
      <w:pPr>
        <w:pStyle w:val="BodyText"/>
      </w:pPr>
      <w:r>
        <w:t xml:space="preserve">Patients with narcolepsy and matched controls</w:t>
      </w:r>
    </w:p>
    <w:p>
      <w:pPr>
        <w:pStyle w:val="BodyText"/>
      </w:pPr>
      <w:r>
        <w:t xml:space="preserve">50</w:t>
      </w:r>
    </w:p>
    <w:p>
      <w:pPr>
        <w:pStyle w:val="BodyText"/>
      </w:pPr>
      <w:r>
        <w:t xml:space="preserve">Saline et al</w:t>
      </w:r>
      <w:r>
        <w:rPr>
          <w:vertAlign w:val="superscript"/>
        </w:rPr>
        <w:t xml:space="preserve">102</w:t>
      </w:r>
    </w:p>
    <w:p>
      <w:pPr>
        <w:pStyle w:val="BodyText"/>
      </w:pPr>
      <w:r>
        <w:t xml:space="preserve">USA</w:t>
      </w:r>
    </w:p>
    <w:p>
      <w:pPr>
        <w:pStyle w:val="BodyText"/>
      </w:pPr>
      <w:r>
        <w:t xml:space="preserve">Adult patients referred to a clinical sleep laboratory</w:t>
      </w:r>
    </w:p>
    <w:p>
      <w:pPr>
        <w:pStyle w:val="BodyText"/>
      </w:pPr>
      <w:r>
        <w:t xml:space="preserve">643</w:t>
      </w:r>
    </w:p>
    <w:p>
      <w:pPr>
        <w:pStyle w:val="BodyText"/>
      </w:pPr>
      <w:r>
        <w:t xml:space="preserve">Santos et al</w:t>
      </w:r>
      <w:r>
        <w:rPr>
          <w:vertAlign w:val="superscript"/>
        </w:rPr>
        <w:t xml:space="preserve">270</w:t>
      </w:r>
    </w:p>
    <w:p>
      <w:pPr>
        <w:pStyle w:val="BodyText"/>
      </w:pPr>
      <w:r>
        <w:t xml:space="preserve">Brazil</w:t>
      </w:r>
    </w:p>
    <w:p>
      <w:pPr>
        <w:pStyle w:val="BodyText"/>
      </w:pPr>
      <w:r>
        <w:t xml:space="preserve">Participants in a longitudinal study</w:t>
      </w:r>
    </w:p>
    <w:p>
      <w:pPr>
        <w:pStyle w:val="BodyText"/>
      </w:pPr>
      <w:r>
        <w:t xml:space="preserve">2036</w:t>
      </w:r>
    </w:p>
    <w:p>
      <w:pPr>
        <w:pStyle w:val="BodyText"/>
      </w:pPr>
      <w:r>
        <w:t xml:space="preserve">Sato et al</w:t>
      </w:r>
      <w:r>
        <w:rPr>
          <w:vertAlign w:val="superscript"/>
        </w:rPr>
        <w:t xml:space="preserve">271</w:t>
      </w:r>
    </w:p>
    <w:p>
      <w:pPr>
        <w:pStyle w:val="BodyText"/>
      </w:pPr>
      <w:r>
        <w:t xml:space="preserve">Japan</w:t>
      </w:r>
    </w:p>
    <w:p>
      <w:pPr>
        <w:pStyle w:val="BodyText"/>
      </w:pPr>
      <w:r>
        <w:t xml:space="preserve">Patients experiencing psychophysiological insomnia</w:t>
      </w:r>
    </w:p>
    <w:p>
      <w:pPr>
        <w:pStyle w:val="BodyText"/>
      </w:pPr>
      <w:r>
        <w:t xml:space="preserve">20</w:t>
      </w:r>
    </w:p>
    <w:p>
      <w:pPr>
        <w:pStyle w:val="BodyText"/>
      </w:pPr>
      <w:r>
        <w:t xml:space="preserve">Scarlett et al</w:t>
      </w:r>
      <w:r>
        <w:rPr>
          <w:vertAlign w:val="superscript"/>
        </w:rPr>
        <w:t xml:space="preserve">272</w:t>
      </w:r>
    </w:p>
    <w:p>
      <w:pPr>
        <w:pStyle w:val="BodyText"/>
      </w:pPr>
      <w:r>
        <w:t xml:space="preserve">Ireland</w:t>
      </w:r>
    </w:p>
    <w:p>
      <w:pPr>
        <w:pStyle w:val="BodyText"/>
      </w:pPr>
      <w:r>
        <w:t xml:space="preserve">Community-dwelling older adults</w:t>
      </w:r>
    </w:p>
    <w:p>
      <w:pPr>
        <w:pStyle w:val="BodyText"/>
      </w:pPr>
      <w:r>
        <w:t xml:space="preserve">1520</w:t>
      </w:r>
    </w:p>
    <w:p>
      <w:pPr>
        <w:pStyle w:val="BodyText"/>
      </w:pPr>
      <w:r>
        <w:t xml:space="preserve">Schneider-Helmert &amp; Kumar</w:t>
      </w:r>
      <w:r>
        <w:rPr>
          <w:vertAlign w:val="superscript"/>
        </w:rPr>
        <w:t xml:space="preserve">273</w:t>
      </w:r>
    </w:p>
    <w:p>
      <w:pPr>
        <w:pStyle w:val="BodyText"/>
      </w:pPr>
      <w:r>
        <w:t xml:space="preserve">Switzerland</w:t>
      </w:r>
    </w:p>
    <w:p>
      <w:pPr>
        <w:pStyle w:val="BodyText"/>
      </w:pPr>
      <w:r>
        <w:t xml:space="preserve">Participants with primary insomnia</w:t>
      </w:r>
    </w:p>
    <w:p>
      <w:pPr>
        <w:pStyle w:val="BodyText"/>
      </w:pPr>
      <w:r>
        <w:t xml:space="preserve">128</w:t>
      </w:r>
    </w:p>
    <w:p>
      <w:pPr>
        <w:pStyle w:val="BodyText"/>
      </w:pPr>
      <w:r>
        <w:t xml:space="preserve">Schokman et al</w:t>
      </w:r>
      <w:r>
        <w:rPr>
          <w:vertAlign w:val="superscript"/>
        </w:rPr>
        <w:t xml:space="preserve">274</w:t>
      </w:r>
    </w:p>
    <w:p>
      <w:pPr>
        <w:pStyle w:val="BodyText"/>
      </w:pPr>
      <w:r>
        <w:t xml:space="preserve">Sri Lanka</w:t>
      </w:r>
    </w:p>
    <w:p>
      <w:pPr>
        <w:pStyle w:val="BodyText"/>
      </w:pPr>
      <w:r>
        <w:t xml:space="preserve">Sri Lankan adults</w:t>
      </w:r>
    </w:p>
    <w:p>
      <w:pPr>
        <w:pStyle w:val="BodyText"/>
      </w:pPr>
      <w:r>
        <w:t xml:space="preserve">175</w:t>
      </w:r>
    </w:p>
    <w:p>
      <w:pPr>
        <w:pStyle w:val="BodyText"/>
      </w:pPr>
      <w:r>
        <w:t xml:space="preserve">Schulz &amp; Walther</w:t>
      </w:r>
      <w:r>
        <w:rPr>
          <w:vertAlign w:val="superscript"/>
        </w:rPr>
        <w:t xml:space="preserve">275</w:t>
      </w:r>
    </w:p>
    <w:p>
      <w:pPr>
        <w:pStyle w:val="BodyText"/>
      </w:pPr>
      <w:r>
        <w:t xml:space="preserve">Germany</w:t>
      </w:r>
    </w:p>
    <w:p>
      <w:pPr>
        <w:pStyle w:val="BodyText"/>
      </w:pPr>
      <w:r>
        <w:t xml:space="preserve">Individuals referred to a sleep centre for investigation of sleep disorders</w:t>
      </w:r>
    </w:p>
    <w:p>
      <w:pPr>
        <w:pStyle w:val="BodyText"/>
      </w:pPr>
      <w:r>
        <w:t xml:space="preserve">117</w:t>
      </w:r>
    </w:p>
    <w:p>
      <w:pPr>
        <w:pStyle w:val="BodyText"/>
      </w:pPr>
      <w:r>
        <w:t xml:space="preserve">Segura-Jimenez et al</w:t>
      </w:r>
      <w:r>
        <w:rPr>
          <w:vertAlign w:val="superscript"/>
        </w:rPr>
        <w:t xml:space="preserve">276</w:t>
      </w:r>
    </w:p>
    <w:p>
      <w:pPr>
        <w:pStyle w:val="BodyText"/>
      </w:pPr>
      <w:r>
        <w:t xml:space="preserve">Spain</w:t>
      </w:r>
    </w:p>
    <w:p>
      <w:pPr>
        <w:pStyle w:val="BodyText"/>
      </w:pPr>
      <w:r>
        <w:t xml:space="preserve">Women with fibromyalgia and healthy controls</w:t>
      </w:r>
    </w:p>
    <w:p>
      <w:pPr>
        <w:pStyle w:val="BodyText"/>
      </w:pPr>
      <w:r>
        <w:t xml:space="preserve">198</w:t>
      </w:r>
    </w:p>
    <w:p>
      <w:pPr>
        <w:pStyle w:val="BodyText"/>
      </w:pPr>
      <w:r>
        <w:t xml:space="preserve">Sharkey et al</w:t>
      </w:r>
      <w:r>
        <w:rPr>
          <w:vertAlign w:val="superscript"/>
        </w:rPr>
        <w:t xml:space="preserve">277</w:t>
      </w:r>
    </w:p>
    <w:p>
      <w:pPr>
        <w:pStyle w:val="BodyText"/>
      </w:pPr>
      <w:r>
        <w:t xml:space="preserve">USA</w:t>
      </w:r>
    </w:p>
    <w:p>
      <w:pPr>
        <w:pStyle w:val="BodyText"/>
      </w:pPr>
      <w:r>
        <w:t xml:space="preserve">Patients in a methadone maintenance therapy for opioid dependence</w:t>
      </w:r>
    </w:p>
    <w:p>
      <w:pPr>
        <w:pStyle w:val="BodyText"/>
      </w:pPr>
      <w:r>
        <w:t xml:space="preserve">62</w:t>
      </w:r>
    </w:p>
    <w:p>
      <w:pPr>
        <w:pStyle w:val="BodyText"/>
      </w:pPr>
      <w:r>
        <w:t xml:space="preserve">Sharman et al</w:t>
      </w:r>
      <w:r>
        <w:rPr>
          <w:vertAlign w:val="superscript"/>
        </w:rPr>
        <w:t xml:space="preserve">278</w:t>
      </w:r>
    </w:p>
    <w:p>
      <w:pPr>
        <w:pStyle w:val="BodyText"/>
      </w:pPr>
      <w:r>
        <w:t xml:space="preserve">United Kingdom</w:t>
      </w:r>
    </w:p>
    <w:p>
      <w:pPr>
        <w:pStyle w:val="BodyText"/>
      </w:pPr>
      <w:r>
        <w:t xml:space="preserve">Healthy sleepers</w:t>
      </w:r>
    </w:p>
    <w:p>
      <w:pPr>
        <w:pStyle w:val="BodyText"/>
      </w:pPr>
      <w:r>
        <w:t xml:space="preserve">16</w:t>
      </w:r>
    </w:p>
    <w:p>
      <w:pPr>
        <w:pStyle w:val="BodyText"/>
      </w:pPr>
      <w:r>
        <w:t xml:space="preserve">Short et al</w:t>
      </w:r>
      <w:r>
        <w:rPr>
          <w:vertAlign w:val="superscript"/>
        </w:rPr>
        <w:t xml:space="preserve">279</w:t>
      </w:r>
    </w:p>
    <w:p>
      <w:pPr>
        <w:pStyle w:val="BodyText"/>
      </w:pPr>
      <w:r>
        <w:t xml:space="preserve">Australia</w:t>
      </w:r>
    </w:p>
    <w:p>
      <w:pPr>
        <w:pStyle w:val="BodyText"/>
      </w:pPr>
      <w:r>
        <w:t xml:space="preserve">Adolescents</w:t>
      </w:r>
    </w:p>
    <w:p>
      <w:pPr>
        <w:pStyle w:val="BodyText"/>
      </w:pPr>
      <w:r>
        <w:t xml:space="preserve">385</w:t>
      </w:r>
    </w:p>
    <w:p>
      <w:pPr>
        <w:pStyle w:val="BodyText"/>
      </w:pPr>
      <w:r>
        <w:t xml:space="preserve">Signal et al</w:t>
      </w:r>
      <w:r>
        <w:rPr>
          <w:vertAlign w:val="superscript"/>
        </w:rPr>
        <w:t xml:space="preserve">280</w:t>
      </w:r>
    </w:p>
    <w:p>
      <w:pPr>
        <w:pStyle w:val="BodyText"/>
      </w:pPr>
      <w:r>
        <w:t xml:space="preserve">USA</w:t>
      </w:r>
    </w:p>
    <w:p>
      <w:pPr>
        <w:pStyle w:val="BodyText"/>
      </w:pPr>
      <w:r>
        <w:t xml:space="preserve">Flight crew</w:t>
      </w:r>
    </w:p>
    <w:p>
      <w:pPr>
        <w:pStyle w:val="BodyText"/>
      </w:pPr>
      <w:r>
        <w:t xml:space="preserve">21</w:t>
      </w:r>
    </w:p>
    <w:p>
      <w:pPr>
        <w:pStyle w:val="BodyText"/>
      </w:pPr>
      <w:r>
        <w:t xml:space="preserve">Silva et al</w:t>
      </w:r>
      <w:r>
        <w:rPr>
          <w:vertAlign w:val="superscript"/>
        </w:rPr>
        <w:t xml:space="preserve">281</w:t>
      </w:r>
    </w:p>
    <w:p>
      <w:pPr>
        <w:pStyle w:val="BodyText"/>
      </w:pPr>
      <w:r>
        <w:t xml:space="preserve">USA</w:t>
      </w:r>
    </w:p>
    <w:p>
      <w:pPr>
        <w:pStyle w:val="BodyText"/>
      </w:pPr>
      <w:r>
        <w:t xml:space="preserve">Participants over 40</w:t>
      </w:r>
    </w:p>
    <w:p>
      <w:pPr>
        <w:pStyle w:val="BodyText"/>
      </w:pPr>
      <w:r>
        <w:t xml:space="preserve">2113</w:t>
      </w:r>
    </w:p>
    <w:p>
      <w:pPr>
        <w:pStyle w:val="BodyText"/>
      </w:pPr>
      <w:r>
        <w:t xml:space="preserve">Sinclair et al</w:t>
      </w:r>
      <w:r>
        <w:rPr>
          <w:vertAlign w:val="superscript"/>
        </w:rPr>
        <w:t xml:space="preserve">58</w:t>
      </w:r>
    </w:p>
    <w:p>
      <w:pPr>
        <w:pStyle w:val="BodyText"/>
      </w:pPr>
      <w:r>
        <w:t xml:space="preserve">Australia</w:t>
      </w:r>
    </w:p>
    <w:p>
      <w:pPr>
        <w:pStyle w:val="BodyText"/>
      </w:pPr>
      <w:r>
        <w:t xml:space="preserve">Patients with traumatic brain injury and non-injured controls</w:t>
      </w:r>
    </w:p>
    <w:p>
      <w:pPr>
        <w:pStyle w:val="BodyText"/>
      </w:pPr>
      <w:r>
        <w:t xml:space="preserve">42</w:t>
      </w:r>
    </w:p>
    <w:p>
      <w:pPr>
        <w:pStyle w:val="BodyText"/>
      </w:pPr>
      <w:r>
        <w:t xml:space="preserve">Slightam et al</w:t>
      </w:r>
      <w:r>
        <w:rPr>
          <w:vertAlign w:val="superscript"/>
        </w:rPr>
        <w:t xml:space="preserve">282</w:t>
      </w:r>
    </w:p>
    <w:p>
      <w:pPr>
        <w:pStyle w:val="BodyText"/>
      </w:pPr>
      <w:r>
        <w:t xml:space="preserve">USA</w:t>
      </w:r>
    </w:p>
    <w:p>
      <w:pPr>
        <w:pStyle w:val="BodyText"/>
      </w:pPr>
      <w:r>
        <w:t xml:space="preserve">Veterans with PTSD and demographically similar controls</w:t>
      </w:r>
    </w:p>
    <w:p>
      <w:pPr>
        <w:pStyle w:val="BodyText"/>
      </w:pPr>
      <w:r>
        <w:t xml:space="preserve">120</w:t>
      </w:r>
    </w:p>
    <w:p>
      <w:pPr>
        <w:pStyle w:val="BodyText"/>
      </w:pPr>
      <w:r>
        <w:t xml:space="preserve">Smagula et al</w:t>
      </w:r>
      <w:r>
        <w:rPr>
          <w:vertAlign w:val="superscript"/>
        </w:rPr>
        <w:t xml:space="preserve">283</w:t>
      </w:r>
    </w:p>
    <w:p>
      <w:pPr>
        <w:pStyle w:val="BodyText"/>
      </w:pPr>
      <w:r>
        <w:t xml:space="preserve">USA</w:t>
      </w:r>
    </w:p>
    <w:p>
      <w:pPr>
        <w:pStyle w:val="BodyText"/>
      </w:pPr>
      <w:r>
        <w:t xml:space="preserve">Males</w:t>
      </w:r>
    </w:p>
    <w:p>
      <w:pPr>
        <w:pStyle w:val="BodyText"/>
      </w:pPr>
      <w:r>
        <w:t xml:space="preserve">2850</w:t>
      </w:r>
    </w:p>
    <w:p>
      <w:pPr>
        <w:pStyle w:val="BodyText"/>
      </w:pPr>
      <w:r>
        <w:t xml:space="preserve">So et al</w:t>
      </w:r>
      <w:r>
        <w:rPr>
          <w:vertAlign w:val="superscript"/>
        </w:rPr>
        <w:t xml:space="preserve">284</w:t>
      </w:r>
    </w:p>
    <w:p>
      <w:pPr>
        <w:pStyle w:val="BodyText"/>
      </w:pPr>
      <w:r>
        <w:t xml:space="preserve">USA</w:t>
      </w:r>
    </w:p>
    <w:p>
      <w:pPr>
        <w:pStyle w:val="BodyText"/>
      </w:pPr>
      <w:r>
        <w:t xml:space="preserve">Prepubertal children</w:t>
      </w:r>
    </w:p>
    <w:p>
      <w:pPr>
        <w:pStyle w:val="BodyText"/>
      </w:pPr>
      <w:r>
        <w:t xml:space="preserve">55</w:t>
      </w:r>
    </w:p>
    <w:p>
      <w:pPr>
        <w:pStyle w:val="BodyText"/>
      </w:pPr>
      <w:r>
        <w:t xml:space="preserve">Somma et al</w:t>
      </w:r>
      <w:r>
        <w:rPr>
          <w:vertAlign w:val="superscript"/>
        </w:rPr>
        <w:t xml:space="preserve">285</w:t>
      </w:r>
    </w:p>
    <w:p>
      <w:pPr>
        <w:pStyle w:val="BodyText"/>
      </w:pPr>
      <w:r>
        <w:t xml:space="preserve">Italy</w:t>
      </w:r>
    </w:p>
    <w:p>
      <w:pPr>
        <w:pStyle w:val="BodyText"/>
      </w:pPr>
      <w:r>
        <w:t xml:space="preserve">Participants with insomnia and community dwelling adults matched on demographic variables</w:t>
      </w:r>
    </w:p>
    <w:p>
      <w:pPr>
        <w:pStyle w:val="BodyText"/>
      </w:pPr>
      <w:r>
        <w:t xml:space="preserve">60</w:t>
      </w:r>
    </w:p>
    <w:p>
      <w:pPr>
        <w:pStyle w:val="BodyText"/>
      </w:pPr>
      <w:r>
        <w:t xml:space="preserve">Spielmanns et al</w:t>
      </w:r>
      <w:r>
        <w:rPr>
          <w:vertAlign w:val="superscript"/>
        </w:rPr>
        <w:t xml:space="preserve">286</w:t>
      </w:r>
    </w:p>
    <w:p>
      <w:pPr>
        <w:pStyle w:val="BodyText"/>
      </w:pPr>
      <w:r>
        <w:t xml:space="preserve">Germany</w:t>
      </w:r>
    </w:p>
    <w:p>
      <w:pPr>
        <w:pStyle w:val="BodyText"/>
      </w:pPr>
      <w:r>
        <w:t xml:space="preserve">CPAP users</w:t>
      </w:r>
    </w:p>
    <w:p>
      <w:pPr>
        <w:pStyle w:val="BodyText"/>
      </w:pPr>
      <w:r>
        <w:t xml:space="preserve">26</w:t>
      </w:r>
    </w:p>
    <w:p>
      <w:pPr>
        <w:pStyle w:val="BodyText"/>
      </w:pPr>
      <w:r>
        <w:t xml:space="preserve">Spinweber et al</w:t>
      </w:r>
      <w:r>
        <w:rPr>
          <w:vertAlign w:val="superscript"/>
        </w:rPr>
        <w:t xml:space="preserve">287</w:t>
      </w:r>
    </w:p>
    <w:p>
      <w:pPr>
        <w:pStyle w:val="BodyText"/>
      </w:pPr>
      <w:r>
        <w:t xml:space="preserve">USA</w:t>
      </w:r>
    </w:p>
    <w:p>
      <w:pPr>
        <w:pStyle w:val="BodyText"/>
      </w:pPr>
      <w:r>
        <w:t xml:space="preserve">Laboratory-qualified poor sleepers laboratory-disqualified poor sleepers who were male students at a naval school</w:t>
      </w:r>
    </w:p>
    <w:p>
      <w:pPr>
        <w:pStyle w:val="BodyText"/>
      </w:pPr>
      <w:r>
        <w:t xml:space="preserve">60</w:t>
      </w:r>
    </w:p>
    <w:p>
      <w:pPr>
        <w:pStyle w:val="BodyText"/>
      </w:pPr>
      <w:r>
        <w:t xml:space="preserve">Sprajcer et al</w:t>
      </w:r>
      <w:r>
        <w:rPr>
          <w:vertAlign w:val="superscript"/>
        </w:rPr>
        <w:t xml:space="preserve">288</w:t>
      </w:r>
    </w:p>
    <w:p>
      <w:pPr>
        <w:pStyle w:val="BodyText"/>
      </w:pPr>
      <w:r>
        <w:t xml:space="preserve">Australia</w:t>
      </w:r>
    </w:p>
    <w:p>
      <w:pPr>
        <w:pStyle w:val="BodyText"/>
      </w:pPr>
      <w:r>
        <w:t xml:space="preserve">Healthy adult male on-call workers</w:t>
      </w:r>
    </w:p>
    <w:p>
      <w:pPr>
        <w:pStyle w:val="BodyText"/>
      </w:pPr>
      <w:r>
        <w:t xml:space="preserve">72</w:t>
      </w:r>
    </w:p>
    <w:p>
      <w:pPr>
        <w:pStyle w:val="BodyText"/>
      </w:pPr>
      <w:r>
        <w:t xml:space="preserve">St-Onge et al</w:t>
      </w:r>
      <w:r>
        <w:rPr>
          <w:vertAlign w:val="superscript"/>
        </w:rPr>
        <w:t xml:space="preserve">289</w:t>
      </w:r>
    </w:p>
    <w:p>
      <w:pPr>
        <w:pStyle w:val="BodyText"/>
      </w:pPr>
      <w:r>
        <w:t xml:space="preserve">USA</w:t>
      </w:r>
    </w:p>
    <w:p>
      <w:pPr>
        <w:pStyle w:val="BodyText"/>
      </w:pPr>
      <w:r>
        <w:t xml:space="preserve">Multi-racial, multi-ethnic sample of adults</w:t>
      </w:r>
    </w:p>
    <w:p>
      <w:pPr>
        <w:pStyle w:val="BodyText"/>
      </w:pPr>
      <w:r>
        <w:t xml:space="preserve">113</w:t>
      </w:r>
    </w:p>
    <w:p>
      <w:pPr>
        <w:pStyle w:val="BodyText"/>
      </w:pPr>
      <w:r>
        <w:t xml:space="preserve">Stout et al</w:t>
      </w:r>
      <w:r>
        <w:rPr>
          <w:vertAlign w:val="superscript"/>
        </w:rPr>
        <w:t xml:space="preserve">290</w:t>
      </w:r>
    </w:p>
    <w:p>
      <w:pPr>
        <w:pStyle w:val="BodyText"/>
      </w:pPr>
      <w:r>
        <w:t xml:space="preserve">USA</w:t>
      </w:r>
    </w:p>
    <w:p>
      <w:pPr>
        <w:pStyle w:val="BodyText"/>
      </w:pPr>
      <w:r>
        <w:t xml:space="preserve">Military veterans and active-duty service members, 17 with PTSD, 20 without PTSD</w:t>
      </w:r>
    </w:p>
    <w:p>
      <w:pPr>
        <w:pStyle w:val="BodyText"/>
      </w:pPr>
      <w:r>
        <w:t xml:space="preserve">37</w:t>
      </w:r>
    </w:p>
    <w:p>
      <w:pPr>
        <w:pStyle w:val="BodyText"/>
      </w:pPr>
      <w:r>
        <w:t xml:space="preserve">Sun-Suslow et al</w:t>
      </w:r>
      <w:r>
        <w:rPr>
          <w:vertAlign w:val="superscript"/>
        </w:rPr>
        <w:t xml:space="preserve">291</w:t>
      </w:r>
    </w:p>
    <w:p>
      <w:pPr>
        <w:pStyle w:val="BodyText"/>
      </w:pPr>
      <w:r>
        <w:t xml:space="preserve">USA</w:t>
      </w:r>
    </w:p>
    <w:p>
      <w:pPr>
        <w:pStyle w:val="BodyText"/>
      </w:pPr>
      <w:r>
        <w:t xml:space="preserve">People with and without HIV</w:t>
      </w:r>
    </w:p>
    <w:p>
      <w:pPr>
        <w:pStyle w:val="BodyText"/>
      </w:pPr>
      <w:r>
        <w:t xml:space="preserve">94</w:t>
      </w:r>
    </w:p>
    <w:p>
      <w:pPr>
        <w:pStyle w:val="BodyText"/>
      </w:pPr>
      <w:r>
        <w:t xml:space="preserve">Takano et al</w:t>
      </w:r>
      <w:r>
        <w:rPr>
          <w:vertAlign w:val="superscript"/>
        </w:rPr>
        <w:t xml:space="preserve">292</w:t>
      </w:r>
    </w:p>
    <w:p>
      <w:pPr>
        <w:pStyle w:val="BodyText"/>
      </w:pPr>
      <w:r>
        <w:t xml:space="preserve">Belgium</w:t>
      </w:r>
    </w:p>
    <w:p>
      <w:pPr>
        <w:pStyle w:val="BodyText"/>
      </w:pPr>
      <w:r>
        <w:t xml:space="preserve">Adults</w:t>
      </w:r>
    </w:p>
    <w:p>
      <w:pPr>
        <w:pStyle w:val="BodyText"/>
      </w:pPr>
      <w:r>
        <w:t xml:space="preserve">54</w:t>
      </w:r>
    </w:p>
    <w:p>
      <w:pPr>
        <w:pStyle w:val="BodyText"/>
      </w:pPr>
      <w:r>
        <w:t xml:space="preserve">Tang &amp; Harvey (study 2)</w:t>
      </w:r>
      <w:r>
        <w:rPr>
          <w:vertAlign w:val="superscript"/>
        </w:rPr>
        <w:t xml:space="preserve">293</w:t>
      </w:r>
    </w:p>
    <w:p>
      <w:pPr>
        <w:pStyle w:val="BodyText"/>
      </w:pPr>
      <w:r>
        <w:t xml:space="preserve">United Kingdom</w:t>
      </w:r>
    </w:p>
    <w:p>
      <w:pPr>
        <w:pStyle w:val="BodyText"/>
      </w:pPr>
      <w:r>
        <w:t xml:space="preserve">Healthy good sleepers</w:t>
      </w:r>
    </w:p>
    <w:p>
      <w:pPr>
        <w:pStyle w:val="BodyText"/>
      </w:pPr>
      <w:r>
        <w:t xml:space="preserve">93</w:t>
      </w:r>
    </w:p>
    <w:p>
      <w:pPr>
        <w:pStyle w:val="BodyText"/>
      </w:pPr>
      <w:r>
        <w:t xml:space="preserve">Tang &amp; Harvey</w:t>
      </w:r>
      <w:r>
        <w:rPr>
          <w:vertAlign w:val="superscript"/>
        </w:rPr>
        <w:t xml:space="preserve">293</w:t>
      </w:r>
    </w:p>
    <w:p>
      <w:pPr>
        <w:pStyle w:val="BodyText"/>
      </w:pPr>
      <w:r>
        <w:t xml:space="preserve">United Kingdom</w:t>
      </w:r>
    </w:p>
    <w:p>
      <w:pPr>
        <w:pStyle w:val="BodyText"/>
      </w:pPr>
      <w:r>
        <w:t xml:space="preserve">Healthy good sleepers</w:t>
      </w:r>
    </w:p>
    <w:p>
      <w:pPr>
        <w:pStyle w:val="BodyText"/>
      </w:pPr>
      <w:r>
        <w:t xml:space="preserve">54</w:t>
      </w:r>
    </w:p>
    <w:p>
      <w:pPr>
        <w:pStyle w:val="BodyText"/>
      </w:pPr>
      <w:r>
        <w:t xml:space="preserve">Tang &amp; Harvey</w:t>
      </w:r>
      <w:r>
        <w:rPr>
          <w:vertAlign w:val="superscript"/>
        </w:rPr>
        <w:t xml:space="preserve">294</w:t>
      </w:r>
    </w:p>
    <w:p>
      <w:pPr>
        <w:pStyle w:val="BodyText"/>
      </w:pPr>
      <w:r>
        <w:t xml:space="preserve">Various</w:t>
      </w:r>
    </w:p>
    <w:p>
      <w:pPr>
        <w:pStyle w:val="BodyText"/>
      </w:pPr>
      <w:r>
        <w:t xml:space="preserve">Individuals with primary insomnia</w:t>
      </w:r>
    </w:p>
    <w:p>
      <w:pPr>
        <w:pStyle w:val="BodyText"/>
      </w:pPr>
      <w:r>
        <w:t xml:space="preserve">48</w:t>
      </w:r>
    </w:p>
    <w:p>
      <w:pPr>
        <w:pStyle w:val="BodyText"/>
      </w:pPr>
      <w:r>
        <w:t xml:space="preserve">Tang et al (study 2)</w:t>
      </w:r>
      <w:r>
        <w:rPr>
          <w:vertAlign w:val="superscript"/>
        </w:rPr>
        <w:t xml:space="preserve">295</w:t>
      </w:r>
    </w:p>
    <w:p>
      <w:pPr>
        <w:pStyle w:val="BodyText"/>
      </w:pPr>
      <w:r>
        <w:t xml:space="preserve">United Kingdom</w:t>
      </w:r>
    </w:p>
    <w:p>
      <w:pPr>
        <w:pStyle w:val="BodyText"/>
      </w:pPr>
      <w:r>
        <w:t xml:space="preserve">Patients with primary insomnia split into a clock-monitoring group and display unit-monitoring group</w:t>
      </w:r>
    </w:p>
    <w:p>
      <w:pPr>
        <w:pStyle w:val="BodyText"/>
      </w:pPr>
      <w:r>
        <w:t xml:space="preserve">38</w:t>
      </w:r>
    </w:p>
    <w:p>
      <w:pPr>
        <w:pStyle w:val="BodyText"/>
      </w:pPr>
      <w:r>
        <w:t xml:space="preserve">Tang et al</w:t>
      </w:r>
      <w:r>
        <w:rPr>
          <w:vertAlign w:val="superscript"/>
        </w:rPr>
        <w:t xml:space="preserve">295</w:t>
      </w:r>
    </w:p>
    <w:p>
      <w:pPr>
        <w:pStyle w:val="BodyText"/>
      </w:pPr>
      <w:r>
        <w:t xml:space="preserve">United Kingdom</w:t>
      </w:r>
    </w:p>
    <w:p>
      <w:pPr>
        <w:pStyle w:val="BodyText"/>
      </w:pPr>
      <w:r>
        <w:t xml:space="preserve">Poor and good sleepers</w:t>
      </w:r>
    </w:p>
    <w:p>
      <w:pPr>
        <w:pStyle w:val="BodyText"/>
      </w:pPr>
      <w:r>
        <w:t xml:space="preserve">60</w:t>
      </w:r>
    </w:p>
    <w:p>
      <w:pPr>
        <w:pStyle w:val="BodyText"/>
      </w:pPr>
      <w:r>
        <w:t xml:space="preserve">Thun et al</w:t>
      </w:r>
      <w:r>
        <w:rPr>
          <w:vertAlign w:val="superscript"/>
        </w:rPr>
        <w:t xml:space="preserve">55</w:t>
      </w:r>
    </w:p>
    <w:p>
      <w:pPr>
        <w:pStyle w:val="BodyText"/>
      </w:pPr>
      <w:r>
        <w:t xml:space="preserve">Norway</w:t>
      </w:r>
    </w:p>
    <w:p>
      <w:pPr>
        <w:pStyle w:val="BodyText"/>
      </w:pPr>
      <w:r>
        <w:t xml:space="preserve">University students</w:t>
      </w:r>
    </w:p>
    <w:p>
      <w:pPr>
        <w:pStyle w:val="BodyText"/>
      </w:pPr>
      <w:r>
        <w:t xml:space="preserve">166</w:t>
      </w:r>
    </w:p>
    <w:p>
      <w:pPr>
        <w:pStyle w:val="BodyText"/>
      </w:pPr>
      <w:r>
        <w:t xml:space="preserve">Thurman et al</w:t>
      </w:r>
      <w:r>
        <w:rPr>
          <w:vertAlign w:val="superscript"/>
        </w:rPr>
        <w:t xml:space="preserve">71</w:t>
      </w:r>
    </w:p>
    <w:p>
      <w:pPr>
        <w:pStyle w:val="BodyText"/>
      </w:pPr>
      <w:r>
        <w:t xml:space="preserve">USA</w:t>
      </w:r>
    </w:p>
    <w:p>
      <w:pPr>
        <w:pStyle w:val="BodyText"/>
      </w:pPr>
      <w:r>
        <w:t xml:space="preserve">Healthy participants</w:t>
      </w:r>
    </w:p>
    <w:p>
      <w:pPr>
        <w:pStyle w:val="BodyText"/>
      </w:pPr>
      <w:r>
        <w:t xml:space="preserve">30</w:t>
      </w:r>
    </w:p>
    <w:p>
      <w:pPr>
        <w:pStyle w:val="BodyText"/>
      </w:pPr>
      <w:r>
        <w:t xml:space="preserve">Tomita et al</w:t>
      </w:r>
      <w:r>
        <w:rPr>
          <w:vertAlign w:val="superscript"/>
        </w:rPr>
        <w:t xml:space="preserve">296</w:t>
      </w:r>
    </w:p>
    <w:p>
      <w:pPr>
        <w:pStyle w:val="BodyText"/>
      </w:pPr>
      <w:r>
        <w:t xml:space="preserve">Japan</w:t>
      </w:r>
    </w:p>
    <w:p>
      <w:pPr>
        <w:pStyle w:val="BodyText"/>
      </w:pPr>
      <w:r>
        <w:t xml:space="preserve">patients complaining of excessive daytime sleepiness</w:t>
      </w:r>
    </w:p>
    <w:p>
      <w:pPr>
        <w:pStyle w:val="BodyText"/>
      </w:pPr>
      <w:r>
        <w:t xml:space="preserve">28</w:t>
      </w:r>
    </w:p>
    <w:p>
      <w:pPr>
        <w:pStyle w:val="BodyText"/>
      </w:pPr>
      <w:r>
        <w:t xml:space="preserve">Topalidis et al</w:t>
      </w:r>
      <w:r>
        <w:rPr>
          <w:vertAlign w:val="superscript"/>
        </w:rPr>
        <w:t xml:space="preserve">297</w:t>
      </w:r>
    </w:p>
    <w:p>
      <w:pPr>
        <w:pStyle w:val="BodyText"/>
      </w:pPr>
      <w:r>
        <w:t xml:space="preserve">Various</w:t>
      </w:r>
    </w:p>
    <w:p>
      <w:pPr>
        <w:pStyle w:val="BodyText"/>
      </w:pPr>
      <w:r>
        <w:t xml:space="preserve">Healthy participants</w:t>
      </w:r>
    </w:p>
    <w:p>
      <w:pPr>
        <w:pStyle w:val="BodyText"/>
      </w:pPr>
      <w:r>
        <w:t xml:space="preserve">21</w:t>
      </w:r>
    </w:p>
    <w:p>
      <w:pPr>
        <w:pStyle w:val="BodyText"/>
      </w:pPr>
      <w:r>
        <w:t xml:space="preserve">Trajanovic et al</w:t>
      </w:r>
      <w:r>
        <w:rPr>
          <w:vertAlign w:val="superscript"/>
        </w:rPr>
        <w:t xml:space="preserve">4</w:t>
      </w:r>
    </w:p>
    <w:p>
      <w:pPr>
        <w:pStyle w:val="BodyText"/>
      </w:pPr>
      <w:r>
        <w:t xml:space="preserve">Serbia, USA</w:t>
      </w:r>
    </w:p>
    <w:p>
      <w:pPr>
        <w:pStyle w:val="BodyText"/>
      </w:pPr>
      <w:r>
        <w:t xml:space="preserve">Patients referred to a sleep clinic</w:t>
      </w:r>
    </w:p>
    <w:p>
      <w:pPr>
        <w:pStyle w:val="BodyText"/>
      </w:pPr>
      <w:r>
        <w:t xml:space="preserve">136</w:t>
      </w:r>
    </w:p>
    <w:p>
      <w:pPr>
        <w:pStyle w:val="BodyText"/>
      </w:pPr>
      <w:r>
        <w:t xml:space="preserve">Tremaine et al</w:t>
      </w:r>
      <w:r>
        <w:rPr>
          <w:vertAlign w:val="superscript"/>
        </w:rPr>
        <w:t xml:space="preserve">298</w:t>
      </w:r>
    </w:p>
    <w:p>
      <w:pPr>
        <w:pStyle w:val="BodyText"/>
      </w:pPr>
      <w:r>
        <w:t xml:space="preserve">Australia</w:t>
      </w:r>
    </w:p>
    <w:p>
      <w:pPr>
        <w:pStyle w:val="BodyText"/>
      </w:pPr>
      <w:r>
        <w:t xml:space="preserve">Children aged 11-16</w:t>
      </w:r>
    </w:p>
    <w:p>
      <w:pPr>
        <w:pStyle w:val="BodyText"/>
      </w:pPr>
      <w:r>
        <w:t xml:space="preserve">65</w:t>
      </w:r>
    </w:p>
    <w:p>
      <w:pPr>
        <w:pStyle w:val="BodyText"/>
      </w:pPr>
      <w:r>
        <w:t xml:space="preserve">Tremaine et al</w:t>
      </w:r>
      <w:r>
        <w:rPr>
          <w:vertAlign w:val="superscript"/>
        </w:rPr>
        <w:t xml:space="preserve">299</w:t>
      </w:r>
    </w:p>
    <w:p>
      <w:pPr>
        <w:pStyle w:val="BodyText"/>
      </w:pPr>
      <w:r>
        <w:t xml:space="preserve">Australia</w:t>
      </w:r>
    </w:p>
    <w:p>
      <w:pPr>
        <w:pStyle w:val="BodyText"/>
      </w:pPr>
      <w:r>
        <w:t xml:space="preserve">Children and adolescents</w:t>
      </w:r>
    </w:p>
    <w:p>
      <w:pPr>
        <w:pStyle w:val="BodyText"/>
      </w:pPr>
      <w:r>
        <w:t xml:space="preserve">66</w:t>
      </w:r>
    </w:p>
    <w:p>
      <w:pPr>
        <w:pStyle w:val="BodyText"/>
      </w:pPr>
      <w:r>
        <w:t xml:space="preserve">Trimmel et al</w:t>
      </w:r>
      <w:r>
        <w:rPr>
          <w:vertAlign w:val="superscript"/>
        </w:rPr>
        <w:t xml:space="preserve">300</w:t>
      </w:r>
    </w:p>
    <w:p>
      <w:pPr>
        <w:pStyle w:val="BodyText"/>
      </w:pPr>
      <w:r>
        <w:t xml:space="preserve">Austria</w:t>
      </w:r>
    </w:p>
    <w:p>
      <w:pPr>
        <w:pStyle w:val="BodyText"/>
      </w:pPr>
      <w:r>
        <w:t xml:space="preserve">Patients with a range of sleep disorders who underwent laboratory or ambulatory PSG</w:t>
      </w:r>
    </w:p>
    <w:p>
      <w:pPr>
        <w:pStyle w:val="BodyText"/>
      </w:pPr>
      <w:r>
        <w:t xml:space="preserve">303</w:t>
      </w:r>
    </w:p>
    <w:p>
      <w:pPr>
        <w:pStyle w:val="BodyText"/>
      </w:pPr>
      <w:r>
        <w:t xml:space="preserve">Trimmel et al</w:t>
      </w:r>
      <w:r>
        <w:rPr>
          <w:vertAlign w:val="superscript"/>
        </w:rPr>
        <w:t xml:space="preserve">300</w:t>
      </w:r>
    </w:p>
    <w:p>
      <w:pPr>
        <w:pStyle w:val="BodyText"/>
      </w:pPr>
      <w:r>
        <w:t xml:space="preserve">Austria</w:t>
      </w:r>
    </w:p>
    <w:p>
      <w:pPr>
        <w:pStyle w:val="BodyText"/>
      </w:pPr>
      <w:r>
        <w:t xml:space="preserve">Patients referred to sleep clinic in a department of neurology</w:t>
      </w:r>
    </w:p>
    <w:p>
      <w:pPr>
        <w:pStyle w:val="BodyText"/>
      </w:pPr>
      <w:r>
        <w:t xml:space="preserve">303</w:t>
      </w:r>
    </w:p>
    <w:p>
      <w:pPr>
        <w:pStyle w:val="BodyText"/>
      </w:pPr>
      <w:r>
        <w:t xml:space="preserve">Tsuchiyama et al</w:t>
      </w:r>
      <w:r>
        <w:rPr>
          <w:vertAlign w:val="superscript"/>
        </w:rPr>
        <w:t xml:space="preserve">301</w:t>
      </w:r>
    </w:p>
    <w:p>
      <w:pPr>
        <w:pStyle w:val="BodyText"/>
      </w:pPr>
      <w:r>
        <w:t xml:space="preserve">Japan</w:t>
      </w:r>
    </w:p>
    <w:p>
      <w:pPr>
        <w:pStyle w:val="BodyText"/>
      </w:pPr>
      <w:r>
        <w:t xml:space="preserve">Patients with major depression admitted to a psychiatric hospital</w:t>
      </w:r>
    </w:p>
    <w:p>
      <w:pPr>
        <w:pStyle w:val="BodyText"/>
      </w:pPr>
      <w:r>
        <w:t xml:space="preserve">23</w:t>
      </w:r>
    </w:p>
    <w:p>
      <w:pPr>
        <w:pStyle w:val="BodyText"/>
      </w:pPr>
      <w:r>
        <w:t xml:space="preserve">Usui et al</w:t>
      </w:r>
      <w:r>
        <w:rPr>
          <w:vertAlign w:val="superscript"/>
        </w:rPr>
        <w:t xml:space="preserve">302</w:t>
      </w:r>
    </w:p>
    <w:p>
      <w:pPr>
        <w:pStyle w:val="BodyText"/>
      </w:pPr>
      <w:r>
        <w:t xml:space="preserve">Japan</w:t>
      </w:r>
    </w:p>
    <w:p>
      <w:pPr>
        <w:pStyle w:val="BodyText"/>
      </w:pPr>
      <w:r>
        <w:t xml:space="preserve">Older and younger adults</w:t>
      </w:r>
    </w:p>
    <w:p>
      <w:pPr>
        <w:pStyle w:val="BodyText"/>
      </w:pPr>
      <w:r>
        <w:t xml:space="preserve">39</w:t>
      </w:r>
    </w:p>
    <w:p>
      <w:pPr>
        <w:pStyle w:val="BodyText"/>
      </w:pPr>
      <w:r>
        <w:t xml:space="preserve">Valko et al</w:t>
      </w:r>
      <w:r>
        <w:rPr>
          <w:vertAlign w:val="superscript"/>
        </w:rPr>
        <w:t xml:space="preserve">303</w:t>
      </w:r>
    </w:p>
    <w:p>
      <w:pPr>
        <w:pStyle w:val="BodyText"/>
      </w:pPr>
      <w:r>
        <w:t xml:space="preserve">Switzerland</w:t>
      </w:r>
    </w:p>
    <w:p>
      <w:pPr>
        <w:pStyle w:val="BodyText"/>
      </w:pPr>
      <w:r>
        <w:t xml:space="preserve">Patients referred to a sleep clinic for PSG</w:t>
      </w:r>
    </w:p>
    <w:p>
      <w:pPr>
        <w:pStyle w:val="BodyText"/>
      </w:pPr>
      <w:r>
        <w:t xml:space="preserve">3303</w:t>
      </w:r>
    </w:p>
    <w:p>
      <w:pPr>
        <w:pStyle w:val="BodyText"/>
      </w:pPr>
      <w:r>
        <w:t xml:space="preserve">Vallieres &amp; Morin</w:t>
      </w:r>
      <w:r>
        <w:rPr>
          <w:vertAlign w:val="superscript"/>
        </w:rPr>
        <w:t xml:space="preserve">304</w:t>
      </w:r>
    </w:p>
    <w:p>
      <w:pPr>
        <w:pStyle w:val="BodyText"/>
      </w:pPr>
      <w:r>
        <w:t xml:space="preserve">Canada</w:t>
      </w:r>
    </w:p>
    <w:p>
      <w:pPr>
        <w:pStyle w:val="BodyText"/>
      </w:pPr>
      <w:r>
        <w:t xml:space="preserve">Participants with chronic primary insomnia</w:t>
      </w:r>
    </w:p>
    <w:p>
      <w:pPr>
        <w:pStyle w:val="BodyText"/>
      </w:pPr>
      <w:r>
        <w:t xml:space="preserve">17</w:t>
      </w:r>
    </w:p>
    <w:p>
      <w:pPr>
        <w:pStyle w:val="BodyText"/>
      </w:pPr>
      <w:r>
        <w:t xml:space="preserve">Van Den Berg et al</w:t>
      </w:r>
      <w:r>
        <w:rPr>
          <w:vertAlign w:val="superscript"/>
        </w:rPr>
        <w:t xml:space="preserve">305</w:t>
      </w:r>
    </w:p>
    <w:p>
      <w:pPr>
        <w:pStyle w:val="BodyText"/>
      </w:pPr>
      <w:r>
        <w:t xml:space="preserve">Netherlands</w:t>
      </w:r>
    </w:p>
    <w:p>
      <w:pPr>
        <w:pStyle w:val="BodyText"/>
      </w:pPr>
      <w:r>
        <w:t xml:space="preserve">Community-dwelling older adults</w:t>
      </w:r>
    </w:p>
    <w:p>
      <w:pPr>
        <w:pStyle w:val="BodyText"/>
      </w:pPr>
      <w:r>
        <w:t xml:space="preserve">969</w:t>
      </w:r>
    </w:p>
    <w:p>
      <w:pPr>
        <w:pStyle w:val="BodyText"/>
      </w:pPr>
      <w:r>
        <w:t xml:space="preserve">Vanable et al</w:t>
      </w:r>
      <w:r>
        <w:rPr>
          <w:vertAlign w:val="superscript"/>
        </w:rPr>
        <w:t xml:space="preserve">28</w:t>
      </w:r>
    </w:p>
    <w:p>
      <w:pPr>
        <w:pStyle w:val="BodyText"/>
      </w:pPr>
      <w:r>
        <w:t xml:space="preserve">USA</w:t>
      </w:r>
    </w:p>
    <w:p>
      <w:pPr>
        <w:pStyle w:val="BodyText"/>
      </w:pPr>
      <w:r>
        <w:t xml:space="preserve">Patients referred to sleep clinic with various sleep disorders</w:t>
      </w:r>
    </w:p>
    <w:p>
      <w:pPr>
        <w:pStyle w:val="BodyText"/>
      </w:pPr>
      <w:r>
        <w:t xml:space="preserve">104</w:t>
      </w:r>
    </w:p>
    <w:p>
      <w:pPr>
        <w:pStyle w:val="BodyText"/>
      </w:pPr>
      <w:r>
        <w:t xml:space="preserve">Wang et al</w:t>
      </w:r>
      <w:r>
        <w:rPr>
          <w:vertAlign w:val="superscript"/>
        </w:rPr>
        <w:t xml:space="preserve">306</w:t>
      </w:r>
    </w:p>
    <w:p>
      <w:pPr>
        <w:pStyle w:val="BodyText"/>
      </w:pPr>
      <w:r>
        <w:t xml:space="preserve">Taiwan</w:t>
      </w:r>
    </w:p>
    <w:p>
      <w:pPr>
        <w:pStyle w:val="BodyText"/>
      </w:pPr>
      <w:r>
        <w:t xml:space="preserve">Heart failure patients</w:t>
      </w:r>
    </w:p>
    <w:p>
      <w:pPr>
        <w:pStyle w:val="BodyText"/>
      </w:pPr>
      <w:r>
        <w:t xml:space="preserve">43</w:t>
      </w:r>
    </w:p>
    <w:p>
      <w:pPr>
        <w:pStyle w:val="BodyText"/>
      </w:pPr>
      <w:r>
        <w:t xml:space="preserve">Wang et al</w:t>
      </w:r>
      <w:r>
        <w:rPr>
          <w:vertAlign w:val="superscript"/>
        </w:rPr>
        <w:t xml:space="preserve">307</w:t>
      </w:r>
    </w:p>
    <w:p>
      <w:pPr>
        <w:pStyle w:val="BodyText"/>
      </w:pPr>
      <w:r>
        <w:t xml:space="preserve">Canada</w:t>
      </w:r>
    </w:p>
    <w:p>
      <w:pPr>
        <w:pStyle w:val="BodyText"/>
      </w:pPr>
      <w:r>
        <w:t xml:space="preserve">Naval sailors</w:t>
      </w:r>
    </w:p>
    <w:p>
      <w:pPr>
        <w:pStyle w:val="BodyText"/>
      </w:pPr>
      <w:r>
        <w:t xml:space="preserve">66</w:t>
      </w:r>
    </w:p>
    <w:p>
      <w:pPr>
        <w:pStyle w:val="BodyText"/>
      </w:pPr>
      <w:r>
        <w:t xml:space="preserve">Werner et al</w:t>
      </w:r>
      <w:r>
        <w:rPr>
          <w:vertAlign w:val="superscript"/>
        </w:rPr>
        <w:t xml:space="preserve">308</w:t>
      </w:r>
    </w:p>
    <w:p>
      <w:pPr>
        <w:pStyle w:val="BodyText"/>
      </w:pPr>
      <w:r>
        <w:t xml:space="preserve">USA</w:t>
      </w:r>
    </w:p>
    <w:p>
      <w:pPr>
        <w:pStyle w:val="BodyText"/>
      </w:pPr>
      <w:r>
        <w:t xml:space="preserve">Women with PTSD experiencing PTSD-related sleep disturbance</w:t>
      </w:r>
    </w:p>
    <w:p>
      <w:pPr>
        <w:pStyle w:val="BodyText"/>
      </w:pPr>
      <w:r>
        <w:t xml:space="preserve">51</w:t>
      </w:r>
    </w:p>
    <w:p>
      <w:pPr>
        <w:pStyle w:val="BodyText"/>
      </w:pPr>
      <w:r>
        <w:t xml:space="preserve">Williams et al</w:t>
      </w:r>
      <w:r>
        <w:rPr>
          <w:vertAlign w:val="superscript"/>
        </w:rPr>
        <w:t xml:space="preserve">309</w:t>
      </w:r>
    </w:p>
    <w:p>
      <w:pPr>
        <w:pStyle w:val="BodyText"/>
      </w:pPr>
      <w:r>
        <w:t xml:space="preserve">USA</w:t>
      </w:r>
    </w:p>
    <w:p>
      <w:pPr>
        <w:pStyle w:val="BodyText"/>
      </w:pPr>
      <w:r>
        <w:t xml:space="preserve">Community-dwelling older adults</w:t>
      </w:r>
    </w:p>
    <w:p>
      <w:pPr>
        <w:pStyle w:val="BodyText"/>
      </w:pPr>
      <w:r>
        <w:t xml:space="preserve">142</w:t>
      </w:r>
    </w:p>
    <w:p>
      <w:pPr>
        <w:pStyle w:val="BodyText"/>
      </w:pPr>
      <w:r>
        <w:t xml:space="preserve">Wilson et al</w:t>
      </w:r>
      <w:r>
        <w:rPr>
          <w:vertAlign w:val="superscript"/>
        </w:rPr>
        <w:t xml:space="preserve">310</w:t>
      </w:r>
    </w:p>
    <w:p>
      <w:pPr>
        <w:pStyle w:val="BodyText"/>
      </w:pPr>
      <w:r>
        <w:t xml:space="preserve">Canada</w:t>
      </w:r>
    </w:p>
    <w:p>
      <w:pPr>
        <w:pStyle w:val="BodyText"/>
      </w:pPr>
      <w:r>
        <w:t xml:space="preserve">Individuals experiencing insomnia associated with chronic musculoskeletal pain</w:t>
      </w:r>
    </w:p>
    <w:p>
      <w:pPr>
        <w:pStyle w:val="BodyText"/>
      </w:pPr>
      <w:r>
        <w:t xml:space="preserve">40</w:t>
      </w:r>
    </w:p>
    <w:p>
      <w:pPr>
        <w:pStyle w:val="BodyText"/>
      </w:pPr>
      <w:r>
        <w:t xml:space="preserve">Wilson et al</w:t>
      </w:r>
      <w:r>
        <w:rPr>
          <w:vertAlign w:val="superscript"/>
        </w:rPr>
        <w:t xml:space="preserve">311</w:t>
      </w:r>
    </w:p>
    <w:p>
      <w:pPr>
        <w:pStyle w:val="BodyText"/>
      </w:pPr>
      <w:r>
        <w:t xml:space="preserve">Australia</w:t>
      </w:r>
    </w:p>
    <w:p>
      <w:pPr>
        <w:pStyle w:val="BodyText"/>
      </w:pPr>
      <w:r>
        <w:t xml:space="preserve">Women in third trimester and first trimester of pregnancy and non-pregnant women</w:t>
      </w:r>
    </w:p>
    <w:p>
      <w:pPr>
        <w:pStyle w:val="BodyText"/>
      </w:pPr>
      <w:r>
        <w:t xml:space="preserve">64</w:t>
      </w:r>
    </w:p>
    <w:p>
      <w:pPr>
        <w:pStyle w:val="BodyText"/>
      </w:pPr>
      <w:r>
        <w:t xml:space="preserve">Winer et al</w:t>
      </w:r>
      <w:r>
        <w:rPr>
          <w:vertAlign w:val="superscript"/>
        </w:rPr>
        <w:t xml:space="preserve">77</w:t>
      </w:r>
    </w:p>
    <w:p>
      <w:pPr>
        <w:pStyle w:val="BodyText"/>
      </w:pPr>
      <w:r>
        <w:t xml:space="preserve">USA</w:t>
      </w:r>
    </w:p>
    <w:p>
      <w:pPr>
        <w:pStyle w:val="BodyText"/>
      </w:pPr>
      <w:r>
        <w:t xml:space="preserve">Cognitively normal older adults</w:t>
      </w:r>
    </w:p>
    <w:p>
      <w:pPr>
        <w:pStyle w:val="BodyText"/>
      </w:pPr>
      <w:r>
        <w:t xml:space="preserve">89</w:t>
      </w:r>
    </w:p>
    <w:p>
      <w:pPr>
        <w:pStyle w:val="BodyText"/>
      </w:pPr>
      <w:r>
        <w:t xml:space="preserve">Wolfson et al</w:t>
      </w:r>
      <w:r>
        <w:rPr>
          <w:vertAlign w:val="superscript"/>
        </w:rPr>
        <w:t xml:space="preserve">312</w:t>
      </w:r>
    </w:p>
    <w:p>
      <w:pPr>
        <w:pStyle w:val="BodyText"/>
      </w:pPr>
      <w:r>
        <w:t xml:space="preserve">USA</w:t>
      </w:r>
    </w:p>
    <w:p>
      <w:pPr>
        <w:pStyle w:val="BodyText"/>
      </w:pPr>
      <w:r>
        <w:t xml:space="preserve">High school students</w:t>
      </w:r>
    </w:p>
    <w:p>
      <w:pPr>
        <w:pStyle w:val="BodyText"/>
      </w:pPr>
      <w:r>
        <w:t xml:space="preserve">302</w:t>
      </w:r>
    </w:p>
    <w:p>
      <w:pPr>
        <w:pStyle w:val="BodyText"/>
      </w:pPr>
      <w:r>
        <w:t xml:space="preserve">Xu et al</w:t>
      </w:r>
      <w:r>
        <w:rPr>
          <w:vertAlign w:val="superscript"/>
        </w:rPr>
        <w:t xml:space="preserve">313</w:t>
      </w:r>
    </w:p>
    <w:p>
      <w:pPr>
        <w:pStyle w:val="BodyText"/>
      </w:pPr>
      <w:r>
        <w:t xml:space="preserve">China</w:t>
      </w:r>
    </w:p>
    <w:p>
      <w:pPr>
        <w:pStyle w:val="BodyText"/>
      </w:pPr>
      <w:r>
        <w:t xml:space="preserve">Young adults</w:t>
      </w:r>
    </w:p>
    <w:p>
      <w:pPr>
        <w:pStyle w:val="BodyText"/>
      </w:pPr>
      <w:r>
        <w:t xml:space="preserve">47</w:t>
      </w:r>
    </w:p>
    <w:p>
      <w:pPr>
        <w:pStyle w:val="BodyText"/>
      </w:pPr>
      <w:r>
        <w:t xml:space="preserve">Yamakita et al</w:t>
      </w:r>
      <w:r>
        <w:rPr>
          <w:vertAlign w:val="superscript"/>
        </w:rPr>
        <w:t xml:space="preserve">314</w:t>
      </w:r>
    </w:p>
    <w:p>
      <w:pPr>
        <w:pStyle w:val="BodyText"/>
      </w:pPr>
      <w:r>
        <w:t xml:space="preserve">Japan</w:t>
      </w:r>
    </w:p>
    <w:p>
      <w:pPr>
        <w:pStyle w:val="BodyText"/>
      </w:pPr>
      <w:r>
        <w:t xml:space="preserve">School-aged children</w:t>
      </w:r>
    </w:p>
    <w:p>
      <w:pPr>
        <w:pStyle w:val="BodyText"/>
      </w:pPr>
      <w:r>
        <w:t xml:space="preserve">58</w:t>
      </w:r>
    </w:p>
    <w:p>
      <w:pPr>
        <w:pStyle w:val="BodyText"/>
      </w:pPr>
      <w:r>
        <w:t xml:space="preserve">Yeung et al</w:t>
      </w:r>
      <w:r>
        <w:rPr>
          <w:vertAlign w:val="superscript"/>
        </w:rPr>
        <w:t xml:space="preserve">315</w:t>
      </w:r>
    </w:p>
    <w:p>
      <w:pPr>
        <w:pStyle w:val="BodyText"/>
      </w:pPr>
      <w:r>
        <w:t xml:space="preserve">China</w:t>
      </w:r>
    </w:p>
    <w:p>
      <w:pPr>
        <w:pStyle w:val="BodyText"/>
      </w:pPr>
      <w:r>
        <w:t xml:space="preserve">Individuals with insomnia undergoing placebo acupuncture</w:t>
      </w:r>
    </w:p>
    <w:p>
      <w:pPr>
        <w:pStyle w:val="BodyText"/>
      </w:pPr>
      <w:r>
        <w:t xml:space="preserve">86</w:t>
      </w:r>
    </w:p>
    <w:p>
      <w:pPr>
        <w:pStyle w:val="BodyText"/>
      </w:pPr>
      <w:r>
        <w:t xml:space="preserve">Yoon et al</w:t>
      </w:r>
      <w:r>
        <w:rPr>
          <w:vertAlign w:val="superscript"/>
        </w:rPr>
        <w:t xml:space="preserve">316</w:t>
      </w:r>
    </w:p>
    <w:p>
      <w:pPr>
        <w:pStyle w:val="BodyText"/>
      </w:pPr>
      <w:r>
        <w:t xml:space="preserve">Korea</w:t>
      </w:r>
    </w:p>
    <w:p>
      <w:pPr>
        <w:pStyle w:val="BodyText"/>
      </w:pPr>
      <w:r>
        <w:t xml:space="preserve">Patients with insomnia</w:t>
      </w:r>
    </w:p>
    <w:p>
      <w:pPr>
        <w:pStyle w:val="BodyText"/>
      </w:pPr>
      <w:r>
        <w:t xml:space="preserve">150</w:t>
      </w:r>
    </w:p>
    <w:p>
      <w:pPr>
        <w:pStyle w:val="BodyText"/>
      </w:pPr>
      <w:r>
        <w:t xml:space="preserve">Zak et al</w:t>
      </w:r>
      <w:r>
        <w:rPr>
          <w:vertAlign w:val="superscript"/>
        </w:rPr>
        <w:t xml:space="preserve">317</w:t>
      </w:r>
    </w:p>
    <w:p>
      <w:pPr>
        <w:pStyle w:val="BodyText"/>
      </w:pPr>
      <w:r>
        <w:t xml:space="preserve">USA</w:t>
      </w:r>
    </w:p>
    <w:p>
      <w:pPr>
        <w:pStyle w:val="BodyText"/>
      </w:pPr>
      <w:r>
        <w:t xml:space="preserve">Healthy premenopausal women</w:t>
      </w:r>
    </w:p>
    <w:p>
      <w:pPr>
        <w:pStyle w:val="BodyText"/>
      </w:pPr>
      <w:r>
        <w:t xml:space="preserve">71</w:t>
      </w:r>
    </w:p>
    <w:p>
      <w:pPr>
        <w:pStyle w:val="BodyText"/>
      </w:pPr>
      <w:r>
        <w:t xml:space="preserve">Zhu et al</w:t>
      </w:r>
      <w:r>
        <w:rPr>
          <w:vertAlign w:val="superscript"/>
        </w:rPr>
        <w:t xml:space="preserve">318</w:t>
      </w:r>
    </w:p>
    <w:p>
      <w:pPr>
        <w:pStyle w:val="BodyText"/>
      </w:pPr>
      <w:r>
        <w:t xml:space="preserve">USA</w:t>
      </w:r>
    </w:p>
    <w:p>
      <w:pPr>
        <w:pStyle w:val="BodyText"/>
      </w:pPr>
      <w:r>
        <w:t xml:space="preserve">Adults with type II diabetes</w:t>
      </w:r>
    </w:p>
    <w:p>
      <w:pPr>
        <w:pStyle w:val="BodyText"/>
      </w:pPr>
      <w:r>
        <w:t xml:space="preserve">53</w:t>
      </w:r>
    </w:p>
    <w:p>
      <w:pPr>
        <w:pStyle w:val="BodyText"/>
      </w:pPr>
      <w:r>
        <w:t xml:space="preserve">Zinkhan et al</w:t>
      </w:r>
      <w:r>
        <w:rPr>
          <w:vertAlign w:val="superscript"/>
        </w:rPr>
        <w:t xml:space="preserve">319</w:t>
      </w:r>
    </w:p>
    <w:p>
      <w:pPr>
        <w:pStyle w:val="BodyText"/>
      </w:pPr>
      <w:r>
        <w:t xml:space="preserve">Germany</w:t>
      </w:r>
    </w:p>
    <w:p>
      <w:pPr>
        <w:pStyle w:val="BodyText"/>
      </w:pPr>
      <w:r>
        <w:t xml:space="preserve">Participants recruited from the community</w:t>
      </w:r>
    </w:p>
    <w:p>
      <w:pPr>
        <w:pStyle w:val="BodyText"/>
      </w:pPr>
      <w:r>
        <w:t xml:space="preserve">100</w:t>
      </w:r>
    </w:p>
    <w:p>
      <w:pPr>
        <w:pStyle w:val="BodyText"/>
      </w:pPr>
      <w:r>
        <w:t xml:space="preserve">Zou et al</w:t>
      </w:r>
      <w:r>
        <w:rPr>
          <w:vertAlign w:val="superscript"/>
        </w:rPr>
        <w:t xml:space="preserve">320</w:t>
      </w:r>
    </w:p>
    <w:p>
      <w:pPr>
        <w:pStyle w:val="BodyText"/>
      </w:pPr>
      <w:r>
        <w:t xml:space="preserve">China</w:t>
      </w:r>
    </w:p>
    <w:p>
      <w:pPr>
        <w:pStyle w:val="BodyText"/>
      </w:pPr>
      <w:r>
        <w:t xml:space="preserve">Insomnia disorder patients and well-matched healthy controls</w:t>
      </w:r>
    </w:p>
    <w:p>
      <w:pPr>
        <w:pStyle w:val="BodyText"/>
      </w:pPr>
      <w:r>
        <w:t xml:space="preserve">64</w:t>
      </w:r>
    </w:p>
    <w:p>
      <w:pPr>
        <w:pStyle w:val="BodyText"/>
      </w:pPr>
      <w:r>
        <w:t xml:space="preserve">te Lindert et al</w:t>
      </w:r>
      <w:r>
        <w:rPr>
          <w:vertAlign w:val="superscript"/>
        </w:rPr>
        <w:t xml:space="preserve">116</w:t>
      </w:r>
    </w:p>
    <w:p>
      <w:pPr>
        <w:pStyle w:val="BodyText"/>
      </w:pPr>
      <w:r>
        <w:t xml:space="preserve">Netherlands</w:t>
      </w:r>
    </w:p>
    <w:p>
      <w:pPr>
        <w:pStyle w:val="BodyText"/>
      </w:pPr>
      <w:r>
        <w:t xml:space="preserve">Individuals with insomnia disorder and individuals without sleep complaints</w:t>
      </w:r>
    </w:p>
    <w:p>
      <w:pPr>
        <w:pStyle w:val="BodyText"/>
      </w:pPr>
      <w:r>
        <w:t xml:space="preserve">236</w:t>
      </w:r>
    </w:p>
    <w:p>
      <w:pPr>
        <w:pStyle w:val="BodyText"/>
      </w:pPr>
      <w:r>
        <w:t xml:space="preserve">Full qualitative methodological details for actigraphy studies are available in Table</w:t>
      </w:r>
      <w:r>
        <w:t xml:space="preserve"> </w:t>
      </w:r>
      <w:r>
        <w:t xml:space="preserve">11.5</w:t>
      </w:r>
      <w:r>
        <w:t xml:space="preserve">.</w:t>
      </w:r>
    </w:p>
    <w:p>
      <w:pPr>
        <w:pStyle w:val="BodyText"/>
      </w:pPr>
      <w:r>
        <w:t xml:space="preserve">(#tab:bigacti)Qualitative actigraphy characteristics</w:t>
      </w:r>
    </w:p>
    <w:p>
      <w:pPr>
        <w:pStyle w:val="BodyText"/>
      </w:pPr>
      <w:r>
        <w:t xml:space="preserve">Study</w:t>
      </w:r>
    </w:p>
    <w:p>
      <w:pPr>
        <w:pStyle w:val="BodyText"/>
      </w:pPr>
      <w:r>
        <w:t xml:space="preserve">Actigraph device</w:t>
      </w:r>
    </w:p>
    <w:p>
      <w:pPr>
        <w:pStyle w:val="BodyText"/>
      </w:pPr>
      <w:r>
        <w:t xml:space="preserve">Software</w:t>
      </w:r>
    </w:p>
    <w:p>
      <w:pPr>
        <w:pStyle w:val="BodyText"/>
      </w:pPr>
      <w:r>
        <w:t xml:space="preserve">Algorithm</w:t>
      </w:r>
    </w:p>
    <w:p>
      <w:pPr>
        <w:pStyle w:val="BodyText"/>
      </w:pPr>
      <w:r>
        <w:t xml:space="preserve">Algorithm reference</w:t>
      </w:r>
    </w:p>
    <w:p>
      <w:pPr>
        <w:pStyle w:val="BodyText"/>
      </w:pPr>
      <w:r>
        <w:t xml:space="preserve">Rest interval definition</w:t>
      </w:r>
    </w:p>
    <w:p>
      <w:pPr>
        <w:pStyle w:val="BodyText"/>
      </w:pPr>
      <w:r>
        <w:t xml:space="preserve">1</w:t>
      </w:r>
    </w:p>
    <w:p>
      <w:pPr>
        <w:pStyle w:val="BodyText"/>
      </w:pPr>
      <w:r>
        <w:t xml:space="preserve">Chou et al</w:t>
      </w:r>
      <w:r>
        <w:rPr>
          <w:vertAlign w:val="superscript"/>
        </w:rPr>
        <w:t xml:space="preserve">150</w:t>
      </w:r>
    </w:p>
    <w:p>
      <w:pPr>
        <w:pStyle w:val="BodyText"/>
      </w:pPr>
      <w:r>
        <w:t xml:space="preserve">Actiwatch 2</w:t>
      </w:r>
    </w:p>
    <w:p>
      <w:pPr>
        <w:pStyle w:val="BodyText"/>
      </w:pPr>
      <w:r>
        <w:t xml:space="preserve">Actiware</w:t>
      </w:r>
    </w:p>
    <w:p>
      <w:pPr>
        <w:pStyle w:val="BodyText"/>
      </w:pPr>
      <w:r>
        <w:t xml:space="preserve">Actiware Low (20)</w:t>
      </w:r>
    </w:p>
    <w:p>
      <w:pPr>
        <w:pStyle w:val="BodyText"/>
      </w:pPr>
      <w:r>
        <w:rPr>
          <w:vertAlign w:val="superscript"/>
        </w:rPr>
        <w:t xml:space="preserve">31</w:t>
      </w:r>
    </w:p>
    <w:p>
      <w:pPr>
        <w:pStyle w:val="BodyText"/>
      </w:pPr>
      <w:r>
        <w:t xml:space="preserve">Not reported</w:t>
      </w:r>
    </w:p>
    <w:p>
      <w:pPr>
        <w:pStyle w:val="BodyText"/>
      </w:pPr>
      <w:r>
        <w:t xml:space="preserve">3</w:t>
      </w:r>
    </w:p>
    <w:p>
      <w:pPr>
        <w:pStyle w:val="BodyText"/>
      </w:pPr>
      <w:r>
        <w:t xml:space="preserve">Janků et al</w:t>
      </w:r>
      <w:r>
        <w:rPr>
          <w:vertAlign w:val="superscript"/>
        </w:rPr>
        <w:t xml:space="preserve">201</w:t>
      </w:r>
    </w:p>
    <w:p>
      <w:pPr>
        <w:pStyle w:val="BodyText"/>
      </w:pPr>
      <w:r>
        <w:t xml:space="preserve">MotionWatch 8</w:t>
      </w:r>
    </w:p>
    <w:p>
      <w:pPr>
        <w:pStyle w:val="BodyText"/>
      </w:pPr>
      <w:r>
        <w:t xml:space="preserve">MotionWare</w:t>
      </w:r>
    </w:p>
    <w:p>
      <w:pPr>
        <w:pStyle w:val="BodyText"/>
      </w:pPr>
      <w:r>
        <w:t xml:space="preserve">MotionWare</w:t>
      </w:r>
    </w:p>
    <w:p>
      <w:pPr>
        <w:pStyle w:val="BodyText"/>
      </w:pPr>
      <w:r>
        <w:t xml:space="preserve">CamNTech, UK</w:t>
      </w:r>
    </w:p>
    <w:p>
      <w:pPr>
        <w:pStyle w:val="BodyText"/>
      </w:pPr>
      <w:r>
        <w:t xml:space="preserve">Event marker –&gt; sleep diary</w:t>
      </w:r>
    </w:p>
    <w:p>
      <w:pPr>
        <w:pStyle w:val="BodyText"/>
      </w:pPr>
      <w:r>
        <w:t xml:space="preserve">4</w:t>
      </w:r>
    </w:p>
    <w:p>
      <w:pPr>
        <w:pStyle w:val="BodyText"/>
      </w:pPr>
      <w:r>
        <w:t xml:space="preserve">King et al</w:t>
      </w:r>
      <w:r>
        <w:rPr>
          <w:vertAlign w:val="superscript"/>
        </w:rPr>
        <w:t xml:space="preserve">212</w:t>
      </w:r>
    </w:p>
    <w:p>
      <w:pPr>
        <w:pStyle w:val="BodyText"/>
      </w:pPr>
      <w:r>
        <w:t xml:space="preserve">Actiwatch Spectrum Plus</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5</w:t>
      </w:r>
    </w:p>
    <w:p>
      <w:pPr>
        <w:pStyle w:val="BodyText"/>
      </w:pPr>
      <w:r>
        <w:t xml:space="preserve">Lehrer et al</w:t>
      </w:r>
      <w:r>
        <w:rPr>
          <w:vertAlign w:val="superscript"/>
        </w:rPr>
        <w:t xml:space="preserve">100</w:t>
      </w:r>
    </w:p>
    <w:p>
      <w:pPr>
        <w:pStyle w:val="BodyText"/>
      </w:pPr>
      <w:r>
        <w:t xml:space="preserve">Actiwatch AW64</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Informed by sleep diaries, decided by study staff</w:t>
      </w:r>
    </w:p>
    <w:p>
      <w:pPr>
        <w:pStyle w:val="BodyText"/>
      </w:pPr>
      <w:r>
        <w:t xml:space="preserve">7</w:t>
      </w:r>
    </w:p>
    <w:p>
      <w:pPr>
        <w:pStyle w:val="BodyText"/>
      </w:pPr>
      <w:r>
        <w:t xml:space="preserve">Segura-Jimenez et al</w:t>
      </w:r>
      <w:r>
        <w:rPr>
          <w:vertAlign w:val="superscript"/>
        </w:rPr>
        <w:t xml:space="preserve">276</w:t>
      </w:r>
    </w:p>
    <w:p>
      <w:pPr>
        <w:pStyle w:val="BodyText"/>
      </w:pPr>
      <w:r>
        <w:t xml:space="preserve">SenseWear Pro3 Armband</w:t>
      </w:r>
    </w:p>
    <w:p>
      <w:pPr>
        <w:pStyle w:val="BodyText"/>
      </w:pPr>
      <w:r>
        <w:t xml:space="preserve">SenseWear Professional</w:t>
      </w:r>
    </w:p>
    <w:p>
      <w:pPr>
        <w:pStyle w:val="BodyText"/>
      </w:pPr>
      <w:r>
        <w:t xml:space="preserve">SenseWear</w:t>
      </w:r>
    </w:p>
    <w:p>
      <w:pPr>
        <w:pStyle w:val="BodyText"/>
      </w:pPr>
      <w:r>
        <w:rPr>
          <w:vertAlign w:val="superscript"/>
        </w:rPr>
        <w:t xml:space="preserve">32</w:t>
      </w:r>
    </w:p>
    <w:p>
      <w:pPr>
        <w:pStyle w:val="BodyText"/>
      </w:pPr>
      <w:r>
        <w:t xml:space="preserve">Set intervals</w:t>
      </w:r>
    </w:p>
    <w:p>
      <w:pPr>
        <w:pStyle w:val="BodyText"/>
      </w:pPr>
      <w:r>
        <w:t xml:space="preserve">8</w:t>
      </w:r>
    </w:p>
    <w:p>
      <w:pPr>
        <w:pStyle w:val="BodyText"/>
      </w:pPr>
      <w:r>
        <w:t xml:space="preserve">Slightam et al</w:t>
      </w:r>
      <w:r>
        <w:rPr>
          <w:vertAlign w:val="superscript"/>
        </w:rPr>
        <w:t xml:space="preserve">282</w:t>
      </w:r>
    </w:p>
    <w:p>
      <w:pPr>
        <w:pStyle w:val="BodyText"/>
      </w:pPr>
      <w:r>
        <w:t xml:space="preserve">Actiwatch AW64</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Event markers –&gt; activity, sleep diary</w:t>
      </w:r>
    </w:p>
    <w:p>
      <w:pPr>
        <w:pStyle w:val="BodyText"/>
      </w:pPr>
      <w:r>
        <w:t xml:space="preserve">10</w:t>
      </w:r>
    </w:p>
    <w:p>
      <w:pPr>
        <w:pStyle w:val="BodyText"/>
      </w:pPr>
      <w:r>
        <w:t xml:space="preserve">Williams et al</w:t>
      </w:r>
      <w:r>
        <w:rPr>
          <w:vertAlign w:val="superscript"/>
        </w:rPr>
        <w:t xml:space="preserve">309</w:t>
      </w:r>
    </w:p>
    <w:p>
      <w:pPr>
        <w:pStyle w:val="BodyText"/>
      </w:pPr>
      <w:r>
        <w:t xml:space="preserve">Actiwatch-L</w:t>
      </w:r>
    </w:p>
    <w:p>
      <w:pPr>
        <w:pStyle w:val="BodyText"/>
      </w:pPr>
      <w:r>
        <w:t xml:space="preserve">Actiware-Sleep</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11</w:t>
      </w:r>
    </w:p>
    <w:p>
      <w:pPr>
        <w:pStyle w:val="BodyText"/>
      </w:pPr>
      <w:r>
        <w:t xml:space="preserve">Al Lawati et al</w:t>
      </w:r>
      <w:r>
        <w:rPr>
          <w:vertAlign w:val="superscript"/>
        </w:rPr>
        <w:t xml:space="preserve">6</w:t>
      </w:r>
    </w:p>
    <w:p>
      <w:pPr>
        <w:pStyle w:val="BodyText"/>
      </w:pPr>
      <w:r>
        <w:t xml:space="preserve">SOMNOwatch plus</w:t>
      </w:r>
    </w:p>
    <w:p>
      <w:pPr>
        <w:pStyle w:val="BodyText"/>
      </w:pPr>
      <w:r>
        <w:t xml:space="preserve">Domino Light</w:t>
      </w:r>
    </w:p>
    <w:p>
      <w:pPr>
        <w:pStyle w:val="BodyText"/>
      </w:pPr>
      <w:r>
        <w:t xml:space="preserve">Domino Light</w:t>
      </w:r>
    </w:p>
    <w:p>
      <w:pPr>
        <w:pStyle w:val="BodyText"/>
      </w:pPr>
      <w:r>
        <w:rPr>
          <w:vertAlign w:val="superscript"/>
        </w:rPr>
        <w:t xml:space="preserve">33</w:t>
      </w:r>
    </w:p>
    <w:p>
      <w:pPr>
        <w:pStyle w:val="BodyText"/>
      </w:pPr>
      <w:r>
        <w:t xml:space="preserve">Manual scoring</w:t>
      </w:r>
    </w:p>
    <w:p>
      <w:pPr>
        <w:pStyle w:val="BodyText"/>
      </w:pPr>
      <w:r>
        <w:t xml:space="preserve">12</w:t>
      </w:r>
    </w:p>
    <w:p>
      <w:pPr>
        <w:pStyle w:val="BodyText"/>
      </w:pPr>
      <w:r>
        <w:t xml:space="preserve">Ansok et al</w:t>
      </w:r>
      <w:r>
        <w:rPr>
          <w:vertAlign w:val="superscript"/>
        </w:rPr>
        <w:t xml:space="preserve">124</w:t>
      </w:r>
    </w:p>
    <w:p>
      <w:pPr>
        <w:pStyle w:val="BodyText"/>
      </w:pPr>
      <w:r>
        <w:t xml:space="preserve">Actiwatch Spectrum Plus</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Event markers –&gt; sleep diary</w:t>
      </w:r>
    </w:p>
    <w:p>
      <w:pPr>
        <w:pStyle w:val="BodyText"/>
      </w:pPr>
      <w:r>
        <w:t xml:space="preserve">14</w:t>
      </w:r>
    </w:p>
    <w:p>
      <w:pPr>
        <w:pStyle w:val="BodyText"/>
      </w:pPr>
      <w:r>
        <w:t xml:space="preserve">Auger et al</w:t>
      </w:r>
      <w:r>
        <w:rPr>
          <w:vertAlign w:val="superscript"/>
        </w:rPr>
        <w:t xml:space="preserve">128</w:t>
      </w:r>
    </w:p>
    <w:p>
      <w:pPr>
        <w:pStyle w:val="BodyText"/>
      </w:pPr>
      <w:r>
        <w:t xml:space="preserve">Actiwatch AW64</w:t>
      </w:r>
    </w:p>
    <w:p>
      <w:pPr>
        <w:pStyle w:val="BodyText"/>
      </w:pPr>
      <w:r>
        <w:t xml:space="preserve">Actiware</w:t>
      </w:r>
    </w:p>
    <w:p>
      <w:pPr>
        <w:pStyle w:val="BodyText"/>
      </w:pPr>
      <w:r>
        <w:t xml:space="preserve">Kripke</w:t>
      </w:r>
    </w:p>
    <w:p>
      <w:pPr>
        <w:pStyle w:val="BodyText"/>
      </w:pPr>
      <w:r>
        <w:rPr>
          <w:vertAlign w:val="superscript"/>
        </w:rPr>
        <w:t xml:space="preserve">35</w:t>
      </w:r>
    </w:p>
    <w:p>
      <w:pPr>
        <w:pStyle w:val="BodyText"/>
      </w:pPr>
      <w:r>
        <w:t xml:space="preserve">Automated –&gt; sleep diary</w:t>
      </w:r>
    </w:p>
    <w:p>
      <w:pPr>
        <w:pStyle w:val="BodyText"/>
      </w:pPr>
      <w:r>
        <w:t xml:space="preserve">15</w:t>
      </w:r>
    </w:p>
    <w:p>
      <w:pPr>
        <w:pStyle w:val="BodyText"/>
      </w:pPr>
      <w:r>
        <w:t xml:space="preserve">Baillet et al</w:t>
      </w:r>
      <w:r>
        <w:rPr>
          <w:vertAlign w:val="superscript"/>
        </w:rPr>
        <w:t xml:space="preserve">5</w:t>
      </w:r>
    </w:p>
    <w:p>
      <w:pPr>
        <w:pStyle w:val="BodyText"/>
      </w:pPr>
      <w:r>
        <w:t xml:space="preserve">MotionWatch 8</w:t>
      </w:r>
    </w:p>
    <w:p>
      <w:pPr>
        <w:pStyle w:val="BodyText"/>
      </w:pPr>
      <w:r>
        <w:t xml:space="preserve">MotionWare</w:t>
      </w:r>
    </w:p>
    <w:p>
      <w:pPr>
        <w:pStyle w:val="BodyText"/>
      </w:pPr>
      <w:r>
        <w:t xml:space="preserve">MotionWare</w:t>
      </w:r>
    </w:p>
    <w:p>
      <w:pPr>
        <w:pStyle w:val="BodyText"/>
      </w:pPr>
      <w:r>
        <w:t xml:space="preserve">CamNTech, UK</w:t>
      </w:r>
    </w:p>
    <w:p>
      <w:pPr>
        <w:pStyle w:val="BodyText"/>
      </w:pPr>
      <w:r>
        <w:t xml:space="preserve">Event markers –&gt; sleep diary</w:t>
      </w:r>
    </w:p>
    <w:p>
      <w:pPr>
        <w:pStyle w:val="BodyText"/>
      </w:pPr>
      <w:r>
        <w:t xml:space="preserve">18</w:t>
      </w:r>
    </w:p>
    <w:p>
      <w:pPr>
        <w:pStyle w:val="BodyText"/>
      </w:pPr>
      <w:r>
        <w:t xml:space="preserve">Billings</w:t>
      </w:r>
      <w:r>
        <w:rPr>
          <w:vertAlign w:val="superscript"/>
        </w:rPr>
        <w:t xml:space="preserve">136</w:t>
      </w:r>
    </w:p>
    <w:p>
      <w:pPr>
        <w:pStyle w:val="BodyText"/>
      </w:pPr>
      <w:r>
        <w:t xml:space="preserve">ActiGraph wGT3X-BT</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Sleep diary, inconsistenies reviewed with participant</w:t>
      </w:r>
    </w:p>
    <w:p>
      <w:pPr>
        <w:pStyle w:val="BodyText"/>
      </w:pPr>
      <w:r>
        <w:t xml:space="preserve">19</w:t>
      </w:r>
    </w:p>
    <w:p>
      <w:pPr>
        <w:pStyle w:val="BodyText"/>
      </w:pPr>
      <w:r>
        <w:t xml:space="preserve">Brychta et al</w:t>
      </w:r>
      <w:r>
        <w:rPr>
          <w:vertAlign w:val="superscript"/>
        </w:rPr>
        <w:t xml:space="preserve">138</w:t>
      </w:r>
    </w:p>
    <w:p>
      <w:pPr>
        <w:pStyle w:val="BodyText"/>
      </w:pPr>
      <w:r>
        <w:t xml:space="preserve">ActiGraph GT3X+</w:t>
      </w:r>
    </w:p>
    <w:p>
      <w:pPr>
        <w:pStyle w:val="BodyText"/>
      </w:pPr>
      <w:r>
        <w:t xml:space="preserve">ActiLife</w:t>
      </w:r>
    </w:p>
    <w:p>
      <w:pPr>
        <w:pStyle w:val="BodyText"/>
      </w:pPr>
      <w:r>
        <w:t xml:space="preserve">Sadeh</w:t>
      </w:r>
    </w:p>
    <w:p>
      <w:pPr>
        <w:pStyle w:val="BodyText"/>
      </w:pPr>
      <w:r>
        <w:rPr>
          <w:vertAlign w:val="superscript"/>
        </w:rPr>
        <w:t xml:space="preserve">36</w:t>
      </w:r>
    </w:p>
    <w:p>
      <w:pPr>
        <w:pStyle w:val="BodyText"/>
      </w:pPr>
      <w:r>
        <w:t xml:space="preserve">Visual inspection, sleep diaries</w:t>
      </w:r>
    </w:p>
    <w:p>
      <w:pPr>
        <w:pStyle w:val="BodyText"/>
      </w:pPr>
      <w:r>
        <w:t xml:space="preserve">20</w:t>
      </w:r>
    </w:p>
    <w:p>
      <w:pPr>
        <w:pStyle w:val="BodyText"/>
      </w:pPr>
      <w:r>
        <w:t xml:space="preserve">Cederberg et al</w:t>
      </w:r>
      <w:r>
        <w:rPr>
          <w:vertAlign w:val="superscript"/>
        </w:rPr>
        <w:t xml:space="preserve">144</w:t>
      </w:r>
    </w:p>
    <w:p>
      <w:pPr>
        <w:pStyle w:val="BodyText"/>
      </w:pPr>
      <w:r>
        <w:t xml:space="preserve">ActiGraph GT3X+</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Sleep diary</w:t>
      </w:r>
    </w:p>
    <w:p>
      <w:pPr>
        <w:pStyle w:val="BodyText"/>
      </w:pPr>
      <w:r>
        <w:t xml:space="preserve">21</w:t>
      </w:r>
    </w:p>
    <w:p>
      <w:pPr>
        <w:pStyle w:val="BodyText"/>
      </w:pPr>
      <w:r>
        <w:t xml:space="preserve">Chan et al</w:t>
      </w:r>
      <w:r>
        <w:rPr>
          <w:vertAlign w:val="superscript"/>
        </w:rPr>
        <w:t xml:space="preserve">54</w:t>
      </w:r>
    </w:p>
    <w:p>
      <w:pPr>
        <w:pStyle w:val="BodyText"/>
      </w:pPr>
      <w:r>
        <w:t xml:space="preserve">Actiwatch 2</w:t>
      </w:r>
    </w:p>
    <w:p>
      <w:pPr>
        <w:pStyle w:val="BodyText"/>
      </w:pPr>
      <w:r>
        <w:t xml:space="preserve">not reported</w:t>
      </w:r>
    </w:p>
    <w:p>
      <w:pPr>
        <w:pStyle w:val="BodyText"/>
      </w:pPr>
      <w:r>
        <w:t xml:space="preserve">not reported</w:t>
      </w:r>
    </w:p>
    <w:p>
      <w:pPr>
        <w:pStyle w:val="BodyText"/>
      </w:pPr>
      <w:r>
        <w:t xml:space="preserve">Complex criteria involving sleep diary, activity levels, light</w:t>
      </w:r>
    </w:p>
    <w:p>
      <w:pPr>
        <w:pStyle w:val="BodyText"/>
      </w:pPr>
      <w:r>
        <w:t xml:space="preserve">25</w:t>
      </w:r>
    </w:p>
    <w:p>
      <w:pPr>
        <w:pStyle w:val="BodyText"/>
      </w:pPr>
      <w:r>
        <w:t xml:space="preserve">Currie et al</w:t>
      </w:r>
      <w:r>
        <w:rPr>
          <w:vertAlign w:val="superscript"/>
        </w:rPr>
        <w:t xml:space="preserve">156</w:t>
      </w:r>
    </w:p>
    <w:p>
      <w:pPr>
        <w:pStyle w:val="BodyText"/>
      </w:pPr>
      <w:r>
        <w:t xml:space="preserve">Mini Motionlogger</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Event marker</w:t>
      </w:r>
    </w:p>
    <w:p>
      <w:pPr>
        <w:pStyle w:val="BodyText"/>
      </w:pPr>
      <w:r>
        <w:t xml:space="preserve">26</w:t>
      </w:r>
    </w:p>
    <w:p>
      <w:pPr>
        <w:pStyle w:val="BodyText"/>
      </w:pPr>
      <w:r>
        <w:t xml:space="preserve">Dietch &amp; Taylor</w:t>
      </w:r>
      <w:r>
        <w:rPr>
          <w:vertAlign w:val="superscript"/>
        </w:rPr>
        <w:t xml:space="preserve">162</w:t>
      </w:r>
    </w:p>
    <w:p>
      <w:pPr>
        <w:pStyle w:val="BodyText"/>
      </w:pPr>
      <w:r>
        <w:t xml:space="preserve">Actiwatch Spectrum</w:t>
      </w:r>
    </w:p>
    <w:p>
      <w:pPr>
        <w:pStyle w:val="BodyText"/>
      </w:pPr>
      <w:r>
        <w:t xml:space="preserve">Actiware</w:t>
      </w:r>
    </w:p>
    <w:p>
      <w:pPr>
        <w:pStyle w:val="BodyText"/>
      </w:pPr>
      <w:r>
        <w:t xml:space="preserve">Actiware Low (10)</w:t>
      </w:r>
    </w:p>
    <w:p>
      <w:pPr>
        <w:pStyle w:val="BodyText"/>
      </w:pPr>
      <w:r>
        <w:rPr>
          <w:vertAlign w:val="superscript"/>
        </w:rPr>
        <w:t xml:space="preserve">31</w:t>
      </w:r>
    </w:p>
    <w:p>
      <w:pPr>
        <w:pStyle w:val="BodyText"/>
      </w:pPr>
      <w:r>
        <w:t xml:space="preserve">Event markers –&gt; sleep diaries –&gt; activity/light patterns</w:t>
      </w:r>
    </w:p>
    <w:p>
      <w:pPr>
        <w:pStyle w:val="BodyText"/>
      </w:pPr>
      <w:r>
        <w:t xml:space="preserve">28</w:t>
      </w:r>
    </w:p>
    <w:p>
      <w:pPr>
        <w:pStyle w:val="BodyText"/>
      </w:pPr>
      <w:r>
        <w:t xml:space="preserve">Dunican et al</w:t>
      </w:r>
      <w:r>
        <w:rPr>
          <w:vertAlign w:val="superscript"/>
        </w:rPr>
        <w:t xml:space="preserve">170</w:t>
      </w:r>
    </w:p>
    <w:p>
      <w:pPr>
        <w:pStyle w:val="BodyText"/>
      </w:pPr>
      <w:r>
        <w:t xml:space="preserve">not reported</w:t>
      </w:r>
    </w:p>
    <w:p>
      <w:pPr>
        <w:pStyle w:val="BodyText"/>
      </w:pPr>
      <w:r>
        <w:t xml:space="preserve">Readiband Sync</w:t>
      </w:r>
    </w:p>
    <w:p>
      <w:pPr>
        <w:pStyle w:val="BodyText"/>
      </w:pPr>
      <w:r>
        <w:t xml:space="preserve">not reported</w:t>
      </w:r>
    </w:p>
    <w:p>
      <w:pPr>
        <w:pStyle w:val="BodyText"/>
      </w:pPr>
      <w:r>
        <w:t xml:space="preserve">Not reported</w:t>
      </w:r>
    </w:p>
    <w:p>
      <w:pPr>
        <w:pStyle w:val="BodyText"/>
      </w:pPr>
      <w:r>
        <w:t xml:space="preserve">29</w:t>
      </w:r>
    </w:p>
    <w:p>
      <w:pPr>
        <w:pStyle w:val="BodyText"/>
      </w:pPr>
      <w:r>
        <w:t xml:space="preserve">Facco et al</w:t>
      </w:r>
      <w:r>
        <w:rPr>
          <w:vertAlign w:val="superscript"/>
        </w:rPr>
        <w:t xml:space="preserve">173</w:t>
      </w:r>
    </w:p>
    <w:p>
      <w:pPr>
        <w:pStyle w:val="BodyText"/>
      </w:pPr>
      <w:r>
        <w:t xml:space="preserve">not reported</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32</w:t>
      </w:r>
    </w:p>
    <w:p>
      <w:pPr>
        <w:pStyle w:val="BodyText"/>
      </w:pPr>
      <w:r>
        <w:t xml:space="preserve">Ghadami et al</w:t>
      </w:r>
      <w:r>
        <w:rPr>
          <w:vertAlign w:val="superscript"/>
        </w:rPr>
        <w:t xml:space="preserve">180</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33</w:t>
      </w:r>
    </w:p>
    <w:p>
      <w:pPr>
        <w:pStyle w:val="BodyText"/>
      </w:pPr>
      <w:r>
        <w:t xml:space="preserve">Girschik et al</w:t>
      </w:r>
      <w:r>
        <w:rPr>
          <w:vertAlign w:val="superscript"/>
        </w:rPr>
        <w:t xml:space="preserve">68</w:t>
      </w:r>
    </w:p>
    <w:p>
      <w:pPr>
        <w:pStyle w:val="BodyText"/>
      </w:pPr>
      <w:r>
        <w:t xml:space="preserve">Actiwatch Spectrum</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Event marker –&gt; sleep diary</w:t>
      </w:r>
    </w:p>
    <w:p>
      <w:pPr>
        <w:pStyle w:val="BodyText"/>
      </w:pPr>
      <w:r>
        <w:t xml:space="preserve">36</w:t>
      </w:r>
    </w:p>
    <w:p>
      <w:pPr>
        <w:pStyle w:val="BodyText"/>
      </w:pPr>
      <w:r>
        <w:t xml:space="preserve">Herring et al</w:t>
      </w:r>
      <w:r>
        <w:rPr>
          <w:vertAlign w:val="superscript"/>
        </w:rPr>
        <w:t xml:space="preserve">192</w:t>
      </w:r>
    </w:p>
    <w:p>
      <w:pPr>
        <w:pStyle w:val="BodyText"/>
      </w:pPr>
      <w:r>
        <w:t xml:space="preserve">Actiwatch AW64</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Event markers –&gt; sleep diary</w:t>
      </w:r>
    </w:p>
    <w:p>
      <w:pPr>
        <w:pStyle w:val="BodyText"/>
      </w:pPr>
      <w:r>
        <w:t xml:space="preserve">37</w:t>
      </w:r>
    </w:p>
    <w:p>
      <w:pPr>
        <w:pStyle w:val="BodyText"/>
      </w:pPr>
      <w:r>
        <w:t xml:space="preserve">Hoogerhoud et al</w:t>
      </w:r>
      <w:r>
        <w:rPr>
          <w:vertAlign w:val="superscript"/>
        </w:rPr>
        <w:t xml:space="preserve">195</w:t>
      </w:r>
    </w:p>
    <w:p>
      <w:pPr>
        <w:pStyle w:val="BodyText"/>
      </w:pPr>
      <w:r>
        <w:t xml:space="preserve">not reported</w:t>
      </w:r>
    </w:p>
    <w:p>
      <w:pPr>
        <w:pStyle w:val="BodyText"/>
      </w:pPr>
      <w:r>
        <w:t xml:space="preserve">not reported</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38</w:t>
      </w:r>
    </w:p>
    <w:p>
      <w:pPr>
        <w:pStyle w:val="BodyText"/>
      </w:pPr>
      <w:r>
        <w:t xml:space="preserve">Ihler et al</w:t>
      </w:r>
      <w:r>
        <w:rPr>
          <w:vertAlign w:val="superscript"/>
        </w:rPr>
        <w:t xml:space="preserve">200</w:t>
      </w:r>
    </w:p>
    <w:p>
      <w:pPr>
        <w:pStyle w:val="BodyText"/>
      </w:pPr>
      <w:r>
        <w:t xml:space="preserve">Actiwatch AW7</w:t>
      </w:r>
    </w:p>
    <w:p>
      <w:pPr>
        <w:pStyle w:val="BodyText"/>
      </w:pPr>
      <w:r>
        <w:t xml:space="preserve">Actiwatch activity &amp; sleep analysis</w:t>
      </w:r>
    </w:p>
    <w:p>
      <w:pPr>
        <w:pStyle w:val="BodyText"/>
      </w:pPr>
      <w:r>
        <w:t xml:space="preserve">Actiware (not reported)</w:t>
      </w:r>
    </w:p>
    <w:p>
      <w:pPr>
        <w:pStyle w:val="BodyText"/>
      </w:pPr>
      <w:r>
        <w:rPr>
          <w:vertAlign w:val="superscript"/>
        </w:rPr>
        <w:t xml:space="preserve">31</w:t>
      </w:r>
    </w:p>
    <w:p>
      <w:pPr>
        <w:pStyle w:val="BodyText"/>
      </w:pPr>
      <w:r>
        <w:t xml:space="preserve">Event markers</w:t>
      </w:r>
    </w:p>
    <w:p>
      <w:pPr>
        <w:pStyle w:val="BodyText"/>
      </w:pPr>
      <w:r>
        <w:t xml:space="preserve">39</w:t>
      </w:r>
    </w:p>
    <w:p>
      <w:pPr>
        <w:pStyle w:val="BodyText"/>
      </w:pPr>
      <w:r>
        <w:t xml:space="preserve">Jackowska et al</w:t>
      </w:r>
      <w:r>
        <w:rPr>
          <w:vertAlign w:val="superscript"/>
        </w:rPr>
        <w:t xml:space="preserve">75</w:t>
      </w:r>
    </w:p>
    <w:p>
      <w:pPr>
        <w:pStyle w:val="BodyText"/>
      </w:pPr>
      <w:r>
        <w:t xml:space="preserve">Actiheart monitor</w:t>
      </w:r>
    </w:p>
    <w:p>
      <w:pPr>
        <w:pStyle w:val="BodyText"/>
      </w:pPr>
      <w:r>
        <w:t xml:space="preserve">Actiheart</w:t>
      </w:r>
    </w:p>
    <w:p>
      <w:pPr>
        <w:pStyle w:val="BodyText"/>
      </w:pPr>
      <w:r>
        <w:t xml:space="preserve">Actiheart</w:t>
      </w:r>
    </w:p>
    <w:p>
      <w:pPr>
        <w:pStyle w:val="BodyText"/>
      </w:pPr>
      <w:r>
        <w:rPr>
          <w:vertAlign w:val="superscript"/>
        </w:rPr>
        <w:t xml:space="preserve">37</w:t>
      </w:r>
    </w:p>
    <w:p>
      <w:pPr>
        <w:pStyle w:val="BodyText"/>
      </w:pPr>
      <w:r>
        <w:t xml:space="preserve">Sleep logs; heart rate; activity</w:t>
      </w:r>
    </w:p>
    <w:p>
      <w:pPr>
        <w:pStyle w:val="BodyText"/>
      </w:pPr>
      <w:r>
        <w:t xml:space="preserve">41</w:t>
      </w:r>
    </w:p>
    <w:p>
      <w:pPr>
        <w:pStyle w:val="BodyText"/>
      </w:pPr>
      <w:r>
        <w:t xml:space="preserve">Kaplan et al</w:t>
      </w:r>
      <w:r>
        <w:rPr>
          <w:vertAlign w:val="superscript"/>
        </w:rPr>
        <w:t xml:space="preserve">204</w:t>
      </w:r>
    </w:p>
    <w:p>
      <w:pPr>
        <w:pStyle w:val="BodyText"/>
      </w:pPr>
      <w:r>
        <w:t xml:space="preserve">Actiwatch AW64</w:t>
      </w:r>
    </w:p>
    <w:p>
      <w:pPr>
        <w:pStyle w:val="BodyText"/>
      </w:pPr>
      <w:r>
        <w:t xml:space="preserve">Actiware</w:t>
      </w:r>
    </w:p>
    <w:p>
      <w:pPr>
        <w:pStyle w:val="BodyText"/>
      </w:pPr>
      <w:r>
        <w:t xml:space="preserve">Actiware (Low, Medium, High)</w:t>
      </w:r>
    </w:p>
    <w:p>
      <w:pPr>
        <w:pStyle w:val="BodyText"/>
      </w:pPr>
      <w:r>
        <w:rPr>
          <w:vertAlign w:val="superscript"/>
        </w:rPr>
        <w:t xml:space="preserve">31</w:t>
      </w:r>
    </w:p>
    <w:p>
      <w:pPr>
        <w:pStyle w:val="BodyText"/>
      </w:pPr>
      <w:r>
        <w:t xml:space="preserve">Set to lights off and lights-on from PSG</w:t>
      </w:r>
    </w:p>
    <w:p>
      <w:pPr>
        <w:pStyle w:val="BodyText"/>
      </w:pPr>
      <w:r>
        <w:t xml:space="preserve">42</w:t>
      </w:r>
    </w:p>
    <w:p>
      <w:pPr>
        <w:pStyle w:val="BodyText"/>
      </w:pPr>
      <w:r>
        <w:t xml:space="preserve">Kawada</w:t>
      </w:r>
      <w:r>
        <w:rPr>
          <w:vertAlign w:val="superscript"/>
        </w:rPr>
        <w:t xml:space="preserve">206</w:t>
      </w:r>
    </w:p>
    <w:p>
      <w:pPr>
        <w:pStyle w:val="BodyText"/>
      </w:pPr>
      <w:r>
        <w:t xml:space="preserve">Actiwatch</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43</w:t>
      </w:r>
    </w:p>
    <w:p>
      <w:pPr>
        <w:pStyle w:val="BodyText"/>
      </w:pPr>
      <w:r>
        <w:t xml:space="preserve">Kay et al</w:t>
      </w:r>
      <w:r>
        <w:rPr>
          <w:vertAlign w:val="superscript"/>
        </w:rPr>
        <w:t xml:space="preserve">208</w:t>
      </w:r>
    </w:p>
    <w:p>
      <w:pPr>
        <w:pStyle w:val="BodyText"/>
      </w:pPr>
      <w:r>
        <w:t xml:space="preserve">Actiwatch 2</w:t>
      </w:r>
    </w:p>
    <w:p>
      <w:pPr>
        <w:pStyle w:val="BodyText"/>
      </w:pPr>
      <w:r>
        <w:t xml:space="preserve">Actiware</w:t>
      </w:r>
    </w:p>
    <w:p>
      <w:pPr>
        <w:pStyle w:val="BodyText"/>
      </w:pPr>
      <w:r>
        <w:t xml:space="preserve">Actiware Medium (40), Cole-Kripke</w:t>
      </w:r>
    </w:p>
    <w:p>
      <w:pPr>
        <w:pStyle w:val="BodyText"/>
      </w:pPr>
      <w:r>
        <w:rPr>
          <w:vertAlign w:val="superscript"/>
        </w:rPr>
        <w:t xml:space="preserve">31</w:t>
      </w:r>
      <w:r>
        <w:t xml:space="preserve">;</w:t>
      </w:r>
      <w:r>
        <w:rPr>
          <w:vertAlign w:val="superscript"/>
        </w:rPr>
        <w:t xml:space="preserve">34</w:t>
      </w:r>
    </w:p>
    <w:p>
      <w:pPr>
        <w:pStyle w:val="BodyText"/>
      </w:pPr>
      <w:r>
        <w:t xml:space="preserve">Event marker; sleep diary; activity; light</w:t>
      </w:r>
    </w:p>
    <w:p>
      <w:pPr>
        <w:pStyle w:val="BodyText"/>
      </w:pPr>
      <w:r>
        <w:t xml:space="preserve">44</w:t>
      </w:r>
    </w:p>
    <w:p>
      <w:pPr>
        <w:pStyle w:val="BodyText"/>
      </w:pPr>
      <w:r>
        <w:t xml:space="preserve">Kay et al</w:t>
      </w:r>
      <w:r>
        <w:rPr>
          <w:vertAlign w:val="superscript"/>
        </w:rPr>
        <w:t xml:space="preserve">62</w:t>
      </w:r>
    </w:p>
    <w:p>
      <w:pPr>
        <w:pStyle w:val="BodyText"/>
      </w:pPr>
      <w:r>
        <w:t xml:space="preserve">Actiwatch-L</w:t>
      </w:r>
    </w:p>
    <w:p>
      <w:pPr>
        <w:pStyle w:val="BodyText"/>
      </w:pPr>
      <w:r>
        <w:t xml:space="preserve">not reported</w:t>
      </w:r>
    </w:p>
    <w:p>
      <w:pPr>
        <w:pStyle w:val="BodyText"/>
      </w:pPr>
      <w:r>
        <w:t xml:space="preserve">Actiware High (80)</w:t>
      </w:r>
    </w:p>
    <w:p>
      <w:pPr>
        <w:pStyle w:val="BodyText"/>
      </w:pPr>
      <w:r>
        <w:rPr>
          <w:vertAlign w:val="superscript"/>
        </w:rPr>
        <w:t xml:space="preserve">31</w:t>
      </w:r>
    </w:p>
    <w:p>
      <w:pPr>
        <w:pStyle w:val="BodyText"/>
      </w:pPr>
      <w:r>
        <w:t xml:space="preserve">Not reported</w:t>
      </w:r>
    </w:p>
    <w:p>
      <w:pPr>
        <w:pStyle w:val="BodyText"/>
      </w:pPr>
      <w:r>
        <w:t xml:space="preserve">47</w:t>
      </w:r>
    </w:p>
    <w:p>
      <w:pPr>
        <w:pStyle w:val="BodyText"/>
      </w:pPr>
      <w:r>
        <w:t xml:space="preserve">Khou et al</w:t>
      </w:r>
      <w:r>
        <w:rPr>
          <w:vertAlign w:val="superscript"/>
        </w:rPr>
        <w:t xml:space="preserve">211</w:t>
      </w:r>
    </w:p>
    <w:p>
      <w:pPr>
        <w:pStyle w:val="BodyText"/>
      </w:pPr>
      <w:r>
        <w:t xml:space="preserve">ActiGraph GT3X+</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Self-report sleep logs compared against ActiLife defined bed and wake times, lux, movement data. If self-report within 30mins of actilife–interval set to self-report, if missing or invalid, ActiLife defined interval used</w:t>
      </w:r>
    </w:p>
    <w:p>
      <w:pPr>
        <w:pStyle w:val="BodyText"/>
      </w:pPr>
      <w:r>
        <w:t xml:space="preserve">48</w:t>
      </w:r>
    </w:p>
    <w:p>
      <w:pPr>
        <w:pStyle w:val="BodyText"/>
      </w:pPr>
      <w:r>
        <w:t xml:space="preserve">Kong et al</w:t>
      </w:r>
      <w:r>
        <w:rPr>
          <w:vertAlign w:val="superscript"/>
        </w:rPr>
        <w:t xml:space="preserve">216</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49</w:t>
      </w:r>
    </w:p>
    <w:p>
      <w:pPr>
        <w:pStyle w:val="BodyText"/>
      </w:pPr>
      <w:r>
        <w:t xml:space="preserve">Krahn et al</w:t>
      </w:r>
      <w:r>
        <w:rPr>
          <w:vertAlign w:val="superscript"/>
        </w:rPr>
        <w:t xml:space="preserve">120</w:t>
      </w:r>
    </w:p>
    <w:p>
      <w:pPr>
        <w:pStyle w:val="BodyText"/>
      </w:pPr>
      <w:r>
        <w:t xml:space="preserve">not reported</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Scored manually (tech was blinded to sleep diary)</w:t>
      </w:r>
    </w:p>
    <w:p>
      <w:pPr>
        <w:pStyle w:val="BodyText"/>
      </w:pPr>
      <w:r>
        <w:t xml:space="preserve">52</w:t>
      </w:r>
    </w:p>
    <w:p>
      <w:pPr>
        <w:pStyle w:val="BodyText"/>
      </w:pPr>
      <w:r>
        <w:t xml:space="preserve">Liu et al</w:t>
      </w:r>
      <w:r>
        <w:rPr>
          <w:vertAlign w:val="superscript"/>
        </w:rPr>
        <w:t xml:space="preserve">233</w:t>
      </w:r>
    </w:p>
    <w:p>
      <w:pPr>
        <w:pStyle w:val="BodyText"/>
      </w:pPr>
      <w:r>
        <w:t xml:space="preserve">Fitbit Alta</w:t>
      </w:r>
    </w:p>
    <w:p>
      <w:pPr>
        <w:pStyle w:val="BodyText"/>
      </w:pPr>
      <w:r>
        <w:t xml:space="preserve">Fitbit software</w:t>
      </w:r>
    </w:p>
    <w:p>
      <w:pPr>
        <w:pStyle w:val="BodyText"/>
      </w:pPr>
      <w:r>
        <w:t xml:space="preserve">Fitbit</w:t>
      </w:r>
    </w:p>
    <w:p>
      <w:pPr>
        <w:pStyle w:val="BodyText"/>
      </w:pPr>
      <w:r>
        <w:rPr>
          <w:vertAlign w:val="superscript"/>
        </w:rPr>
        <w:t xml:space="preserve">88</w:t>
      </w:r>
    </w:p>
    <w:p>
      <w:pPr>
        <w:pStyle w:val="BodyText"/>
      </w:pPr>
      <w:r>
        <w:t xml:space="preserve">Automatic (heart rate + activity)</w:t>
      </w:r>
    </w:p>
    <w:p>
      <w:pPr>
        <w:pStyle w:val="BodyText"/>
      </w:pPr>
      <w:r>
        <w:t xml:space="preserve">53</w:t>
      </w:r>
    </w:p>
    <w:p>
      <w:pPr>
        <w:pStyle w:val="BodyText"/>
      </w:pPr>
      <w:r>
        <w:t xml:space="preserve">Lockley et al</w:t>
      </w:r>
      <w:r>
        <w:rPr>
          <w:vertAlign w:val="superscript"/>
        </w:rPr>
        <w:t xml:space="preserve">49</w:t>
      </w:r>
    </w:p>
    <w:p>
      <w:pPr>
        <w:pStyle w:val="BodyText"/>
      </w:pPr>
      <w:r>
        <w:t xml:space="preserve">Motionlogger, Mini Motionlogger</w:t>
      </w:r>
    </w:p>
    <w:p>
      <w:pPr>
        <w:pStyle w:val="BodyText"/>
      </w:pPr>
      <w:r>
        <w:t xml:space="preserve">Action 3</w:t>
      </w:r>
    </w:p>
    <w:p>
      <w:pPr>
        <w:pStyle w:val="BodyText"/>
      </w:pPr>
      <w:r>
        <w:t xml:space="preserve">not reported</w:t>
      </w:r>
    </w:p>
    <w:p>
      <w:pPr>
        <w:pStyle w:val="BodyText"/>
      </w:pPr>
      <w:r>
        <w:t xml:space="preserve">Sleep diaries</w:t>
      </w:r>
    </w:p>
    <w:p>
      <w:pPr>
        <w:pStyle w:val="BodyText"/>
      </w:pPr>
      <w:r>
        <w:t xml:space="preserve">58</w:t>
      </w:r>
    </w:p>
    <w:p>
      <w:pPr>
        <w:pStyle w:val="BodyText"/>
      </w:pPr>
      <w:r>
        <w:t xml:space="preserve">Mazza et al</w:t>
      </w:r>
      <w:r>
        <w:rPr>
          <w:vertAlign w:val="superscript"/>
        </w:rPr>
        <w:t xml:space="preserve">243</w:t>
      </w:r>
    </w:p>
    <w:p>
      <w:pPr>
        <w:pStyle w:val="BodyText"/>
      </w:pPr>
      <w:r>
        <w:t xml:space="preserve">Actiwatch 2</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Event marker, activity, light</w:t>
      </w:r>
    </w:p>
    <w:p>
      <w:pPr>
        <w:pStyle w:val="BodyText"/>
      </w:pPr>
      <w:r>
        <w:t xml:space="preserve">61</w:t>
      </w:r>
    </w:p>
    <w:p>
      <w:pPr>
        <w:pStyle w:val="BodyText"/>
      </w:pPr>
      <w:r>
        <w:t xml:space="preserve">Moore et al</w:t>
      </w:r>
      <w:r>
        <w:rPr>
          <w:vertAlign w:val="superscript"/>
        </w:rPr>
        <w:t xml:space="preserve">250</w:t>
      </w:r>
    </w:p>
    <w:p>
      <w:pPr>
        <w:pStyle w:val="BodyText"/>
      </w:pPr>
      <w:r>
        <w:t xml:space="preserve">Actiwatch 2</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62</w:t>
      </w:r>
    </w:p>
    <w:p>
      <w:pPr>
        <w:pStyle w:val="BodyText"/>
      </w:pPr>
      <w:r>
        <w:t xml:space="preserve">Most et al</w:t>
      </w:r>
      <w:r>
        <w:rPr>
          <w:vertAlign w:val="superscript"/>
        </w:rPr>
        <w:t xml:space="preserve">251</w:t>
      </w:r>
    </w:p>
    <w:p>
      <w:pPr>
        <w:pStyle w:val="BodyText"/>
      </w:pPr>
      <w:r>
        <w:t xml:space="preserve">Actiwatch</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Vinyl-covered pressure sensitive pad and light-dependent resistor</w:t>
      </w:r>
    </w:p>
    <w:p>
      <w:pPr>
        <w:pStyle w:val="BodyText"/>
      </w:pPr>
      <w:r>
        <w:t xml:space="preserve">63</w:t>
      </w:r>
    </w:p>
    <w:p>
      <w:pPr>
        <w:pStyle w:val="BodyText"/>
      </w:pPr>
      <w:r>
        <w:t xml:space="preserve">Mundt et al</w:t>
      </w:r>
      <w:r>
        <w:rPr>
          <w:vertAlign w:val="superscript"/>
        </w:rPr>
        <w:t xml:space="preserve">252</w:t>
      </w:r>
    </w:p>
    <w:p>
      <w:pPr>
        <w:pStyle w:val="BodyText"/>
      </w:pPr>
      <w:r>
        <w:t xml:space="preserve">Actiwatch 2</w:t>
      </w:r>
    </w:p>
    <w:p>
      <w:pPr>
        <w:pStyle w:val="BodyText"/>
      </w:pPr>
      <w:r>
        <w:t xml:space="preserve">Actiware</w:t>
      </w:r>
    </w:p>
    <w:p>
      <w:pPr>
        <w:pStyle w:val="BodyText"/>
      </w:pPr>
      <w:r>
        <w:t xml:space="preserve">Actiware High (80)</w:t>
      </w:r>
    </w:p>
    <w:p>
      <w:pPr>
        <w:pStyle w:val="BodyText"/>
      </w:pPr>
      <w:r>
        <w:rPr>
          <w:vertAlign w:val="superscript"/>
        </w:rPr>
        <w:t xml:space="preserve">31</w:t>
      </w:r>
    </w:p>
    <w:p>
      <w:pPr>
        <w:pStyle w:val="BodyText"/>
      </w:pPr>
      <w:r>
        <w:t xml:space="preserve">Sleep diaries</w:t>
      </w:r>
    </w:p>
    <w:p>
      <w:pPr>
        <w:pStyle w:val="BodyText"/>
      </w:pPr>
      <w:r>
        <w:t xml:space="preserve">65</w:t>
      </w:r>
    </w:p>
    <w:p>
      <w:pPr>
        <w:pStyle w:val="BodyText"/>
      </w:pPr>
      <w:r>
        <w:t xml:space="preserve">Nazem et al</w:t>
      </w:r>
      <w:r>
        <w:rPr>
          <w:vertAlign w:val="superscript"/>
        </w:rPr>
        <w:t xml:space="preserve">255</w:t>
      </w:r>
    </w:p>
    <w:p>
      <w:pPr>
        <w:pStyle w:val="BodyText"/>
      </w:pPr>
      <w:r>
        <w:t xml:space="preserve">Actiwatch 2</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67</w:t>
      </w:r>
    </w:p>
    <w:p>
      <w:pPr>
        <w:pStyle w:val="BodyText"/>
      </w:pPr>
      <w:r>
        <w:t xml:space="preserve">Okifuji &amp; Hare</w:t>
      </w:r>
      <w:r>
        <w:rPr>
          <w:vertAlign w:val="superscript"/>
        </w:rPr>
        <w:t xml:space="preserve">258</w:t>
      </w:r>
    </w:p>
    <w:p>
      <w:pPr>
        <w:pStyle w:val="BodyText"/>
      </w:pPr>
      <w:r>
        <w:t xml:space="preserve">Micro Mini Motionlogger</w:t>
      </w:r>
    </w:p>
    <w:p>
      <w:pPr>
        <w:pStyle w:val="BodyText"/>
      </w:pPr>
      <w:r>
        <w:t xml:space="preserve">Action</w:t>
      </w:r>
    </w:p>
    <w:p>
      <w:pPr>
        <w:pStyle w:val="BodyText"/>
      </w:pPr>
      <w:r>
        <w:t xml:space="preserve">not reported</w:t>
      </w:r>
    </w:p>
    <w:p>
      <w:pPr>
        <w:pStyle w:val="BodyText"/>
      </w:pPr>
      <w:r>
        <w:t xml:space="preserve">Not reported</w:t>
      </w:r>
    </w:p>
    <w:p>
      <w:pPr>
        <w:pStyle w:val="BodyText"/>
      </w:pPr>
      <w:r>
        <w:t xml:space="preserve">68</w:t>
      </w:r>
    </w:p>
    <w:p>
      <w:pPr>
        <w:pStyle w:val="BodyText"/>
      </w:pPr>
      <w:r>
        <w:t xml:space="preserve">Orta et al</w:t>
      </w:r>
      <w:r>
        <w:rPr>
          <w:vertAlign w:val="superscript"/>
        </w:rPr>
        <w:t xml:space="preserve">260</w:t>
      </w:r>
    </w:p>
    <w:p>
      <w:pPr>
        <w:pStyle w:val="BodyText"/>
      </w:pPr>
      <w:r>
        <w:t xml:space="preserve">ActiSleep</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Not reported</w:t>
      </w:r>
    </w:p>
    <w:p>
      <w:pPr>
        <w:pStyle w:val="BodyText"/>
      </w:pPr>
      <w:r>
        <w:t xml:space="preserve">71</w:t>
      </w:r>
    </w:p>
    <w:p>
      <w:pPr>
        <w:pStyle w:val="BodyText"/>
      </w:pPr>
      <w:r>
        <w:t xml:space="preserve">Regestein et al</w:t>
      </w:r>
      <w:r>
        <w:rPr>
          <w:vertAlign w:val="superscript"/>
        </w:rPr>
        <w:t xml:space="preserve">69</w:t>
      </w:r>
    </w:p>
    <w:p>
      <w:pPr>
        <w:pStyle w:val="BodyText"/>
      </w:pPr>
      <w:r>
        <w:t xml:space="preserve">not reported</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Sleep diary</w:t>
      </w:r>
    </w:p>
    <w:p>
      <w:pPr>
        <w:pStyle w:val="BodyText"/>
      </w:pPr>
      <w:r>
        <w:t xml:space="preserve">72</w:t>
      </w:r>
    </w:p>
    <w:p>
      <w:pPr>
        <w:pStyle w:val="BodyText"/>
      </w:pPr>
      <w:r>
        <w:t xml:space="preserve">Ritter et al</w:t>
      </w:r>
      <w:r>
        <w:rPr>
          <w:vertAlign w:val="superscript"/>
        </w:rPr>
        <w:t xml:space="preserve">269</w:t>
      </w:r>
    </w:p>
    <w:p>
      <w:pPr>
        <w:pStyle w:val="BodyText"/>
      </w:pPr>
      <w:r>
        <w:t xml:space="preserve">SOMNOWatch Plus</w:t>
      </w:r>
    </w:p>
    <w:p>
      <w:pPr>
        <w:pStyle w:val="BodyText"/>
      </w:pPr>
      <w:r>
        <w:t xml:space="preserve">Domino Light</w:t>
      </w:r>
    </w:p>
    <w:p>
      <w:pPr>
        <w:pStyle w:val="BodyText"/>
      </w:pPr>
      <w:r>
        <w:t xml:space="preserve">Cole-Kripke</w:t>
      </w:r>
    </w:p>
    <w:p>
      <w:pPr>
        <w:pStyle w:val="BodyText"/>
      </w:pPr>
      <w:r>
        <w:rPr>
          <w:vertAlign w:val="superscript"/>
        </w:rPr>
        <w:t xml:space="preserve">34</w:t>
      </w:r>
    </w:p>
    <w:p>
      <w:pPr>
        <w:pStyle w:val="BodyText"/>
      </w:pPr>
      <w:r>
        <w:t xml:space="preserve">Event markers</w:t>
      </w:r>
    </w:p>
    <w:p>
      <w:pPr>
        <w:pStyle w:val="BodyText"/>
      </w:pPr>
      <w:r>
        <w:t xml:space="preserve">74</w:t>
      </w:r>
    </w:p>
    <w:p>
      <w:pPr>
        <w:pStyle w:val="BodyText"/>
      </w:pPr>
      <w:r>
        <w:t xml:space="preserve">Sato et al</w:t>
      </w:r>
      <w:r>
        <w:rPr>
          <w:vertAlign w:val="superscript"/>
        </w:rPr>
        <w:t xml:space="preserve">271</w:t>
      </w:r>
    </w:p>
    <w:p>
      <w:pPr>
        <w:pStyle w:val="BodyText"/>
      </w:pPr>
      <w:r>
        <w:t xml:space="preserve">not reported</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Not reported</w:t>
      </w:r>
    </w:p>
    <w:p>
      <w:pPr>
        <w:pStyle w:val="BodyText"/>
      </w:pPr>
      <w:r>
        <w:t xml:space="preserve">76</w:t>
      </w:r>
    </w:p>
    <w:p>
      <w:pPr>
        <w:pStyle w:val="BodyText"/>
      </w:pPr>
      <w:r>
        <w:t xml:space="preserve">Sharman et al</w:t>
      </w:r>
      <w:r>
        <w:rPr>
          <w:vertAlign w:val="superscript"/>
        </w:rPr>
        <w:t xml:space="preserve">278</w:t>
      </w:r>
    </w:p>
    <w:p>
      <w:pPr>
        <w:pStyle w:val="BodyText"/>
      </w:pPr>
      <w:r>
        <w:t xml:space="preserve">Actiwatch AW4</w:t>
      </w:r>
    </w:p>
    <w:p>
      <w:pPr>
        <w:pStyle w:val="BodyText"/>
      </w:pPr>
      <w:r>
        <w:t xml:space="preserve">Actiwatch Activity and Sleep Analysis</w:t>
      </w:r>
    </w:p>
    <w:p>
      <w:pPr>
        <w:pStyle w:val="BodyText"/>
      </w:pPr>
      <w:r>
        <w:t xml:space="preserve">Actiware Medium (40)</w:t>
      </w:r>
    </w:p>
    <w:p>
      <w:pPr>
        <w:pStyle w:val="BodyText"/>
      </w:pPr>
      <w:r>
        <w:rPr>
          <w:vertAlign w:val="superscript"/>
        </w:rPr>
        <w:t xml:space="preserve">31</w:t>
      </w:r>
    </w:p>
    <w:p>
      <w:pPr>
        <w:pStyle w:val="BodyText"/>
      </w:pPr>
      <w:r>
        <w:t xml:space="preserve">Event markers –&gt; sleep diary, verification from audio file timestamps</w:t>
      </w:r>
    </w:p>
    <w:p>
      <w:pPr>
        <w:pStyle w:val="BodyText"/>
      </w:pPr>
      <w:r>
        <w:t xml:space="preserve">78</w:t>
      </w:r>
    </w:p>
    <w:p>
      <w:pPr>
        <w:pStyle w:val="BodyText"/>
      </w:pPr>
      <w:r>
        <w:t xml:space="preserve">Spielmanns et al</w:t>
      </w:r>
      <w:r>
        <w:rPr>
          <w:vertAlign w:val="superscript"/>
        </w:rPr>
        <w:t xml:space="preserve">286</w:t>
      </w:r>
    </w:p>
    <w:p>
      <w:pPr>
        <w:pStyle w:val="BodyText"/>
      </w:pPr>
      <w:r>
        <w:t xml:space="preserve">PAM Polar A300</w:t>
      </w:r>
    </w:p>
    <w:p>
      <w:pPr>
        <w:pStyle w:val="BodyText"/>
      </w:pPr>
      <w:r>
        <w:t xml:space="preserve">not reported</w:t>
      </w:r>
    </w:p>
    <w:p>
      <w:pPr>
        <w:pStyle w:val="BodyText"/>
      </w:pPr>
      <w:r>
        <w:t xml:space="preserve">not reported</w:t>
      </w:r>
    </w:p>
    <w:p>
      <w:pPr>
        <w:pStyle w:val="BodyText"/>
      </w:pPr>
      <w:r>
        <w:t xml:space="preserve">N/a</w:t>
      </w:r>
    </w:p>
    <w:p>
      <w:pPr>
        <w:pStyle w:val="BodyText"/>
      </w:pPr>
      <w:r>
        <w:t xml:space="preserve">82</w:t>
      </w:r>
    </w:p>
    <w:p>
      <w:pPr>
        <w:pStyle w:val="BodyText"/>
      </w:pPr>
      <w:r>
        <w:t xml:space="preserve">Wang et al</w:t>
      </w:r>
      <w:r>
        <w:rPr>
          <w:vertAlign w:val="superscript"/>
        </w:rPr>
        <w:t xml:space="preserve">307</w:t>
      </w:r>
    </w:p>
    <w:p>
      <w:pPr>
        <w:pStyle w:val="BodyText"/>
      </w:pPr>
      <w:r>
        <w:t xml:space="preserve">Micro Motionlogger</w:t>
      </w:r>
    </w:p>
    <w:p>
      <w:pPr>
        <w:pStyle w:val="BodyText"/>
      </w:pPr>
      <w:r>
        <w:t xml:space="preserve">Action 4</w:t>
      </w:r>
    </w:p>
    <w:p>
      <w:pPr>
        <w:pStyle w:val="BodyText"/>
      </w:pPr>
      <w:r>
        <w:t xml:space="preserve">not reported</w:t>
      </w:r>
    </w:p>
    <w:p>
      <w:pPr>
        <w:pStyle w:val="BodyText"/>
      </w:pPr>
      <w:r>
        <w:t xml:space="preserve">Event markers</w:t>
      </w:r>
    </w:p>
    <w:p>
      <w:pPr>
        <w:pStyle w:val="BodyText"/>
      </w:pPr>
      <w:r>
        <w:t xml:space="preserve">83</w:t>
      </w:r>
    </w:p>
    <w:p>
      <w:pPr>
        <w:pStyle w:val="BodyText"/>
      </w:pPr>
      <w:r>
        <w:t xml:space="preserve">Werner et al</w:t>
      </w:r>
      <w:r>
        <w:rPr>
          <w:vertAlign w:val="superscript"/>
        </w:rPr>
        <w:t xml:space="preserve">308</w:t>
      </w:r>
    </w:p>
    <w:p>
      <w:pPr>
        <w:pStyle w:val="BodyText"/>
      </w:pPr>
      <w:r>
        <w:t xml:space="preserve">not reported</w:t>
      </w:r>
    </w:p>
    <w:p>
      <w:pPr>
        <w:pStyle w:val="BodyText"/>
      </w:pPr>
      <w:r>
        <w:t xml:space="preserve">Action W</w:t>
      </w:r>
    </w:p>
    <w:p>
      <w:pPr>
        <w:pStyle w:val="BodyText"/>
      </w:pPr>
      <w:r>
        <w:t xml:space="preserve">UCSD</w:t>
      </w:r>
    </w:p>
    <w:p>
      <w:pPr>
        <w:pStyle w:val="BodyText"/>
      </w:pPr>
      <w:r>
        <w:rPr>
          <w:vertAlign w:val="superscript"/>
        </w:rPr>
        <w:t xml:space="preserve">38</w:t>
      </w:r>
    </w:p>
    <w:p>
      <w:pPr>
        <w:pStyle w:val="BodyText"/>
      </w:pPr>
      <w:r>
        <w:t xml:space="preserve">Automatic</w:t>
      </w:r>
    </w:p>
    <w:p>
      <w:pPr>
        <w:pStyle w:val="BodyText"/>
      </w:pPr>
      <w:r>
        <w:t xml:space="preserve">87</w:t>
      </w:r>
    </w:p>
    <w:p>
      <w:pPr>
        <w:pStyle w:val="BodyText"/>
      </w:pPr>
      <w:r>
        <w:t xml:space="preserve">Barbosa et al</w:t>
      </w:r>
      <w:r>
        <w:rPr>
          <w:vertAlign w:val="superscript"/>
        </w:rPr>
        <w:t xml:space="preserve">130</w:t>
      </w:r>
    </w:p>
    <w:p>
      <w:pPr>
        <w:pStyle w:val="BodyText"/>
      </w:pPr>
      <w:r>
        <w:t xml:space="preserve">ActiGraph GT3X+</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Sleep diary, activity, light</w:t>
      </w:r>
    </w:p>
    <w:p>
      <w:pPr>
        <w:pStyle w:val="BodyText"/>
      </w:pPr>
      <w:r>
        <w:t xml:space="preserve">90</w:t>
      </w:r>
    </w:p>
    <w:p>
      <w:pPr>
        <w:pStyle w:val="BodyText"/>
      </w:pPr>
      <w:r>
        <w:t xml:space="preserve">Broomfield &amp; Espie</w:t>
      </w:r>
      <w:r>
        <w:rPr>
          <w:vertAlign w:val="superscript"/>
        </w:rPr>
        <w:t xml:space="preserve">137</w:t>
      </w:r>
    </w:p>
    <w:p>
      <w:pPr>
        <w:pStyle w:val="BodyText"/>
      </w:pPr>
      <w:r>
        <w:t xml:space="preserve">Actiwatch 2</w:t>
      </w:r>
    </w:p>
    <w:p>
      <w:pPr>
        <w:pStyle w:val="BodyText"/>
      </w:pPr>
      <w:r>
        <w:t xml:space="preserve">not reported</w:t>
      </w:r>
    </w:p>
    <w:p>
      <w:pPr>
        <w:pStyle w:val="BodyText"/>
      </w:pPr>
      <w:r>
        <w:t xml:space="preserve">not reported</w:t>
      </w:r>
    </w:p>
    <w:p>
      <w:pPr>
        <w:pStyle w:val="BodyText"/>
      </w:pPr>
      <w:r>
        <w:t xml:space="preserve">Event markers</w:t>
      </w:r>
    </w:p>
    <w:p>
      <w:pPr>
        <w:pStyle w:val="BodyText"/>
      </w:pPr>
      <w:r>
        <w:t xml:space="preserve">91</w:t>
      </w:r>
    </w:p>
    <w:p>
      <w:pPr>
        <w:pStyle w:val="BodyText"/>
      </w:pPr>
      <w:r>
        <w:t xml:space="preserve">Caia et al</w:t>
      </w:r>
      <w:r>
        <w:rPr>
          <w:vertAlign w:val="superscript"/>
        </w:rPr>
        <w:t xml:space="preserve">139</w:t>
      </w:r>
    </w:p>
    <w:p>
      <w:pPr>
        <w:pStyle w:val="BodyText"/>
      </w:pPr>
      <w:r>
        <w:t xml:space="preserve">Actiwatch 2, ActiGraph GT3X+, Readiband</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92</w:t>
      </w:r>
    </w:p>
    <w:p>
      <w:pPr>
        <w:pStyle w:val="BodyText"/>
      </w:pPr>
      <w:r>
        <w:t xml:space="preserve">Campanini et al</w:t>
      </w:r>
      <w:r>
        <w:rPr>
          <w:vertAlign w:val="superscript"/>
        </w:rPr>
        <w:t xml:space="preserve">140</w:t>
      </w:r>
    </w:p>
    <w:p>
      <w:pPr>
        <w:pStyle w:val="BodyText"/>
      </w:pPr>
      <w:r>
        <w:t xml:space="preserve">Actiwatch 2</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Algorithms supplemented by event marker</w:t>
      </w:r>
    </w:p>
    <w:p>
      <w:pPr>
        <w:pStyle w:val="BodyText"/>
      </w:pPr>
      <w:r>
        <w:t xml:space="preserve">93</w:t>
      </w:r>
    </w:p>
    <w:p>
      <w:pPr>
        <w:pStyle w:val="BodyText"/>
      </w:pPr>
      <w:r>
        <w:t xml:space="preserve">Carter et al</w:t>
      </w:r>
      <w:r>
        <w:rPr>
          <w:vertAlign w:val="superscript"/>
        </w:rPr>
        <w:t xml:space="preserve">141</w:t>
      </w:r>
    </w:p>
    <w:p>
      <w:pPr>
        <w:pStyle w:val="BodyText"/>
      </w:pPr>
      <w:r>
        <w:t xml:space="preserve">Actiwatch Spectrum Pro</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Light</w:t>
      </w:r>
    </w:p>
    <w:p>
      <w:pPr>
        <w:pStyle w:val="BodyText"/>
      </w:pPr>
      <w:r>
        <w:t xml:space="preserve">97</w:t>
      </w:r>
    </w:p>
    <w:p>
      <w:pPr>
        <w:pStyle w:val="BodyText"/>
      </w:pPr>
      <w:r>
        <w:t xml:space="preserve">Chung et al</w:t>
      </w:r>
      <w:r>
        <w:rPr>
          <w:vertAlign w:val="superscript"/>
        </w:rPr>
        <w:t xml:space="preserve">151</w:t>
      </w:r>
    </w:p>
    <w:p>
      <w:pPr>
        <w:pStyle w:val="BodyText"/>
      </w:pPr>
      <w:r>
        <w:t xml:space="preserve">Actiwatch 2</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Event marker or sleep diary</w:t>
      </w:r>
    </w:p>
    <w:p>
      <w:pPr>
        <w:pStyle w:val="BodyText"/>
      </w:pPr>
      <w:r>
        <w:t xml:space="preserve">98</w:t>
      </w:r>
    </w:p>
    <w:p>
      <w:pPr>
        <w:pStyle w:val="BodyText"/>
      </w:pPr>
      <w:r>
        <w:t xml:space="preserve">Dautovich et al</w:t>
      </w:r>
      <w:r>
        <w:rPr>
          <w:vertAlign w:val="superscript"/>
        </w:rPr>
        <w:t xml:space="preserve">50</w:t>
      </w:r>
    </w:p>
    <w:p>
      <w:pPr>
        <w:pStyle w:val="BodyText"/>
      </w:pPr>
      <w:r>
        <w:t xml:space="preserve">Actiwatch-L</w:t>
      </w:r>
    </w:p>
    <w:p>
      <w:pPr>
        <w:pStyle w:val="BodyText"/>
      </w:pPr>
      <w:r>
        <w:t xml:space="preserve">Actiware-Sleep</w:t>
      </w:r>
    </w:p>
    <w:p>
      <w:pPr>
        <w:pStyle w:val="BodyText"/>
      </w:pPr>
      <w:r>
        <w:t xml:space="preserve">Actiware High (80)</w:t>
      </w:r>
    </w:p>
    <w:p>
      <w:pPr>
        <w:pStyle w:val="BodyText"/>
      </w:pPr>
      <w:r>
        <w:rPr>
          <w:vertAlign w:val="superscript"/>
        </w:rPr>
        <w:t xml:space="preserve">31</w:t>
      </w:r>
    </w:p>
    <w:p>
      <w:pPr>
        <w:pStyle w:val="BodyText"/>
      </w:pPr>
      <w:r>
        <w:t xml:space="preserve">Naps identified in sleep diaries, Webster’s rules (daily sleep logs, notes, illumination channel)</w:t>
      </w:r>
    </w:p>
    <w:p>
      <w:pPr>
        <w:pStyle w:val="BodyText"/>
      </w:pPr>
      <w:r>
        <w:t xml:space="preserve">99</w:t>
      </w:r>
    </w:p>
    <w:p>
      <w:pPr>
        <w:pStyle w:val="BodyText"/>
      </w:pPr>
      <w:r>
        <w:t xml:space="preserve">De Jaeger et al</w:t>
      </w:r>
      <w:r>
        <w:rPr>
          <w:vertAlign w:val="superscript"/>
        </w:rPr>
        <w:t xml:space="preserve">159</w:t>
      </w:r>
    </w:p>
    <w:p>
      <w:pPr>
        <w:pStyle w:val="BodyText"/>
      </w:pPr>
      <w:r>
        <w:t xml:space="preserve">Actiwatch Spectrum Plus</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100</w:t>
      </w:r>
    </w:p>
    <w:p>
      <w:pPr>
        <w:pStyle w:val="BodyText"/>
      </w:pPr>
      <w:r>
        <w:t xml:space="preserve">Dean et al</w:t>
      </w:r>
      <w:r>
        <w:rPr>
          <w:vertAlign w:val="superscript"/>
        </w:rPr>
        <w:t xml:space="preserve">160</w:t>
      </w:r>
    </w:p>
    <w:p>
      <w:pPr>
        <w:pStyle w:val="BodyText"/>
      </w:pPr>
      <w:r>
        <w:t xml:space="preserve">Octagonal Sleep Watch</w:t>
      </w:r>
    </w:p>
    <w:p>
      <w:pPr>
        <w:pStyle w:val="BodyText"/>
      </w:pPr>
      <w:r>
        <w:t xml:space="preserve">Action 3</w:t>
      </w:r>
    </w:p>
    <w:p>
      <w:pPr>
        <w:pStyle w:val="BodyText"/>
      </w:pPr>
      <w:r>
        <w:t xml:space="preserve">not reported</w:t>
      </w:r>
    </w:p>
    <w:p>
      <w:pPr>
        <w:pStyle w:val="BodyText"/>
      </w:pPr>
      <w:r>
        <w:t xml:space="preserve">Sleep diary</w:t>
      </w:r>
    </w:p>
    <w:p>
      <w:pPr>
        <w:pStyle w:val="BodyText"/>
      </w:pPr>
      <w:r>
        <w:t xml:space="preserve">104</w:t>
      </w:r>
    </w:p>
    <w:p>
      <w:pPr>
        <w:pStyle w:val="BodyText"/>
      </w:pPr>
      <w:r>
        <w:t xml:space="preserve">Gonzalez et al</w:t>
      </w:r>
      <w:r>
        <w:rPr>
          <w:vertAlign w:val="superscript"/>
        </w:rPr>
        <w:t xml:space="preserve">181</w:t>
      </w:r>
    </w:p>
    <w:p>
      <w:pPr>
        <w:pStyle w:val="BodyText"/>
      </w:pPr>
      <w:r>
        <w:t xml:space="preserve">Motionlogger</w:t>
      </w:r>
    </w:p>
    <w:p>
      <w:pPr>
        <w:pStyle w:val="BodyText"/>
      </w:pPr>
      <w:r>
        <w:t xml:space="preserve">Action</w:t>
      </w:r>
    </w:p>
    <w:p>
      <w:pPr>
        <w:pStyle w:val="BodyText"/>
      </w:pPr>
      <w:r>
        <w:t xml:space="preserve">UCSD</w:t>
      </w:r>
    </w:p>
    <w:p>
      <w:pPr>
        <w:pStyle w:val="BodyText"/>
      </w:pPr>
      <w:r>
        <w:rPr>
          <w:vertAlign w:val="superscript"/>
        </w:rPr>
        <w:t xml:space="preserve">38</w:t>
      </w:r>
    </w:p>
    <w:p>
      <w:pPr>
        <w:pStyle w:val="BodyText"/>
      </w:pPr>
      <w:r>
        <w:t xml:space="preserve">Not reported</w:t>
      </w:r>
    </w:p>
    <w:p>
      <w:pPr>
        <w:pStyle w:val="BodyText"/>
      </w:pPr>
      <w:r>
        <w:t xml:space="preserve">105</w:t>
      </w:r>
    </w:p>
    <w:p>
      <w:pPr>
        <w:pStyle w:val="BodyText"/>
      </w:pPr>
      <w:r>
        <w:t xml:space="preserve">Goudman et al</w:t>
      </w:r>
      <w:r>
        <w:rPr>
          <w:vertAlign w:val="superscript"/>
        </w:rPr>
        <w:t xml:space="preserve">183</w:t>
      </w:r>
    </w:p>
    <w:p>
      <w:pPr>
        <w:pStyle w:val="BodyText"/>
      </w:pPr>
      <w:r>
        <w:t xml:space="preserve">Actiwatch Spectrum Plus</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107</w:t>
      </w:r>
    </w:p>
    <w:p>
      <w:pPr>
        <w:pStyle w:val="BodyText"/>
      </w:pPr>
      <w:r>
        <w:t xml:space="preserve">Hanisch et al</w:t>
      </w:r>
      <w:r>
        <w:rPr>
          <w:vertAlign w:val="superscript"/>
        </w:rPr>
        <w:t xml:space="preserve">51</w:t>
      </w:r>
    </w:p>
    <w:p>
      <w:pPr>
        <w:pStyle w:val="BodyText"/>
      </w:pPr>
      <w:r>
        <w:t xml:space="preserve">Actiwatch AW64</w:t>
      </w:r>
    </w:p>
    <w:p>
      <w:pPr>
        <w:pStyle w:val="BodyText"/>
      </w:pPr>
      <w:r>
        <w:t xml:space="preserve">Actiware-Sleep</w:t>
      </w:r>
    </w:p>
    <w:p>
      <w:pPr>
        <w:pStyle w:val="BodyText"/>
      </w:pPr>
      <w:r>
        <w:t xml:space="preserve">Actiware (not reported)</w:t>
      </w:r>
    </w:p>
    <w:p>
      <w:pPr>
        <w:pStyle w:val="BodyText"/>
      </w:pPr>
      <w:r>
        <w:rPr>
          <w:vertAlign w:val="superscript"/>
        </w:rPr>
        <w:t xml:space="preserve">31</w:t>
      </w:r>
    </w:p>
    <w:p>
      <w:pPr>
        <w:pStyle w:val="BodyText"/>
      </w:pPr>
      <w:r>
        <w:t xml:space="preserve">Sleep diary</w:t>
      </w:r>
    </w:p>
    <w:p>
      <w:pPr>
        <w:pStyle w:val="BodyText"/>
      </w:pPr>
      <w:r>
        <w:t xml:space="preserve">111</w:t>
      </w:r>
    </w:p>
    <w:p>
      <w:pPr>
        <w:pStyle w:val="BodyText"/>
      </w:pPr>
      <w:r>
        <w:t xml:space="preserve">Hughes et al</w:t>
      </w:r>
      <w:r>
        <w:rPr>
          <w:vertAlign w:val="superscript"/>
        </w:rPr>
        <w:t xml:space="preserve">198</w:t>
      </w:r>
    </w:p>
    <w:p>
      <w:pPr>
        <w:pStyle w:val="BodyText"/>
      </w:pPr>
      <w:r>
        <w:t xml:space="preserve">Actiwatch Spectrum</w:t>
      </w:r>
    </w:p>
    <w:p>
      <w:pPr>
        <w:pStyle w:val="BodyText"/>
      </w:pPr>
      <w:r>
        <w:t xml:space="preserve">not reported</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112</w:t>
      </w:r>
    </w:p>
    <w:p>
      <w:pPr>
        <w:pStyle w:val="BodyText"/>
      </w:pPr>
      <w:r>
        <w:t xml:space="preserve">Kaufmann et al</w:t>
      </w:r>
      <w:r>
        <w:rPr>
          <w:vertAlign w:val="superscript"/>
        </w:rPr>
        <w:t xml:space="preserve">205</w:t>
      </w:r>
    </w:p>
    <w:p>
      <w:pPr>
        <w:pStyle w:val="BodyText"/>
      </w:pPr>
      <w:r>
        <w:t xml:space="preserve">Actisleep-BT</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113</w:t>
      </w:r>
    </w:p>
    <w:p>
      <w:pPr>
        <w:pStyle w:val="BodyText"/>
      </w:pPr>
      <w:r>
        <w:t xml:space="preserve">Kreutz et al</w:t>
      </w:r>
      <w:r>
        <w:rPr>
          <w:vertAlign w:val="superscript"/>
        </w:rPr>
        <w:t xml:space="preserve">217</w:t>
      </w:r>
    </w:p>
    <w:p>
      <w:pPr>
        <w:pStyle w:val="BodyText"/>
      </w:pPr>
      <w:r>
        <w:t xml:space="preserve">ActiGraph wGT3X-BT</w:t>
      </w:r>
    </w:p>
    <w:p>
      <w:pPr>
        <w:pStyle w:val="BodyText"/>
      </w:pPr>
      <w:r>
        <w:t xml:space="preserve">ActiLife</w:t>
      </w:r>
    </w:p>
    <w:p>
      <w:pPr>
        <w:pStyle w:val="BodyText"/>
      </w:pPr>
      <w:r>
        <w:t xml:space="preserve">Cole-Kripke, Tudor-Locke</w:t>
      </w:r>
    </w:p>
    <w:p>
      <w:pPr>
        <w:pStyle w:val="BodyText"/>
      </w:pPr>
      <w:r>
        <w:rPr>
          <w:vertAlign w:val="superscript"/>
        </w:rPr>
        <w:t xml:space="preserve">34</w:t>
      </w:r>
      <w:r>
        <w:t xml:space="preserve">;</w:t>
      </w:r>
      <w:r>
        <w:rPr>
          <w:vertAlign w:val="superscript"/>
        </w:rPr>
        <w:t xml:space="preserve">45</w:t>
      </w:r>
    </w:p>
    <w:p>
      <w:pPr>
        <w:pStyle w:val="BodyText"/>
      </w:pPr>
      <w:r>
        <w:t xml:space="preserve">Tudor-Locke algorithm</w:t>
      </w:r>
    </w:p>
    <w:p>
      <w:pPr>
        <w:pStyle w:val="BodyText"/>
      </w:pPr>
      <w:r>
        <w:t xml:space="preserve">114</w:t>
      </w:r>
    </w:p>
    <w:p>
      <w:pPr>
        <w:pStyle w:val="BodyText"/>
      </w:pPr>
      <w:r>
        <w:t xml:space="preserve">Krishnamurthy et al</w:t>
      </w:r>
      <w:r>
        <w:rPr>
          <w:vertAlign w:val="superscript"/>
        </w:rPr>
        <w:t xml:space="preserve">218</w:t>
      </w:r>
    </w:p>
    <w:p>
      <w:pPr>
        <w:pStyle w:val="BodyText"/>
      </w:pPr>
      <w:r>
        <w:t xml:space="preserve">not reported</w:t>
      </w:r>
    </w:p>
    <w:p>
      <w:pPr>
        <w:pStyle w:val="BodyText"/>
      </w:pPr>
      <w:r>
        <w:t xml:space="preserve">ActiLife</w:t>
      </w:r>
    </w:p>
    <w:p>
      <w:pPr>
        <w:pStyle w:val="BodyText"/>
      </w:pPr>
      <w:r>
        <w:t xml:space="preserve">ActiLife</w:t>
      </w:r>
    </w:p>
    <w:p>
      <w:pPr>
        <w:pStyle w:val="BodyText"/>
      </w:pPr>
      <w:r>
        <w:rPr>
          <w:vertAlign w:val="superscript"/>
        </w:rPr>
        <w:t xml:space="preserve">39</w:t>
      </w:r>
    </w:p>
    <w:p>
      <w:pPr>
        <w:pStyle w:val="BodyText"/>
      </w:pPr>
      <w:r>
        <w:t xml:space="preserve">Not reported</w:t>
      </w:r>
    </w:p>
    <w:p>
      <w:pPr>
        <w:pStyle w:val="BodyText"/>
      </w:pPr>
      <w:r>
        <w:t xml:space="preserve">118</w:t>
      </w:r>
    </w:p>
    <w:p>
      <w:pPr>
        <w:pStyle w:val="BodyText"/>
      </w:pPr>
      <w:r>
        <w:t xml:space="preserve">Lauderdale et al</w:t>
      </w:r>
      <w:r>
        <w:rPr>
          <w:vertAlign w:val="superscript"/>
        </w:rPr>
        <w:t xml:space="preserve">63</w:t>
      </w:r>
    </w:p>
    <w:p>
      <w:pPr>
        <w:pStyle w:val="BodyText"/>
      </w:pPr>
      <w:r>
        <w:t xml:space="preserve">Actiwatch AW16</w:t>
      </w:r>
    </w:p>
    <w:p>
      <w:pPr>
        <w:pStyle w:val="BodyText"/>
      </w:pPr>
      <w:r>
        <w:t xml:space="preserve">not reported</w:t>
      </w:r>
    </w:p>
    <w:p>
      <w:pPr>
        <w:pStyle w:val="BodyText"/>
      </w:pPr>
      <w:r>
        <w:t xml:space="preserve">not reported</w:t>
      </w:r>
    </w:p>
    <w:p>
      <w:pPr>
        <w:pStyle w:val="BodyText"/>
      </w:pPr>
      <w:r>
        <w:t xml:space="preserve">Event markers –&gt; sleep log</w:t>
      </w:r>
    </w:p>
    <w:p>
      <w:pPr>
        <w:pStyle w:val="BodyText"/>
      </w:pPr>
      <w:r>
        <w:t xml:space="preserve">119</w:t>
      </w:r>
    </w:p>
    <w:p>
      <w:pPr>
        <w:pStyle w:val="BodyText"/>
      </w:pPr>
      <w:r>
        <w:t xml:space="preserve">Lubas et al</w:t>
      </w:r>
      <w:r>
        <w:rPr>
          <w:vertAlign w:val="superscript"/>
        </w:rPr>
        <w:t xml:space="preserve">61</w:t>
      </w:r>
    </w:p>
    <w:p>
      <w:pPr>
        <w:pStyle w:val="BodyText"/>
      </w:pPr>
      <w:r>
        <w:t xml:space="preserve">Motionlogger</w:t>
      </w:r>
    </w:p>
    <w:p>
      <w:pPr>
        <w:pStyle w:val="BodyText"/>
      </w:pPr>
      <w:r>
        <w:t xml:space="preserve">not reported</w:t>
      </w:r>
    </w:p>
    <w:p>
      <w:pPr>
        <w:pStyle w:val="BodyText"/>
      </w:pPr>
      <w:r>
        <w:t xml:space="preserve">not reported</w:t>
      </w:r>
    </w:p>
    <w:p>
      <w:pPr>
        <w:pStyle w:val="BodyText"/>
      </w:pPr>
      <w:r>
        <w:t xml:space="preserve">Event markers</w:t>
      </w:r>
    </w:p>
    <w:p>
      <w:pPr>
        <w:pStyle w:val="BodyText"/>
      </w:pPr>
      <w:r>
        <w:t xml:space="preserve">120</w:t>
      </w:r>
    </w:p>
    <w:p>
      <w:pPr>
        <w:pStyle w:val="BodyText"/>
      </w:pPr>
      <w:r>
        <w:t xml:space="preserve">Maich et al</w:t>
      </w:r>
      <w:r>
        <w:rPr>
          <w:vertAlign w:val="superscript"/>
        </w:rPr>
        <w:t xml:space="preserve">238</w:t>
      </w:r>
    </w:p>
    <w:p>
      <w:pPr>
        <w:pStyle w:val="BodyText"/>
      </w:pPr>
      <w:r>
        <w:t xml:space="preserve">Actiwatch Score</w:t>
      </w:r>
    </w:p>
    <w:p>
      <w:pPr>
        <w:pStyle w:val="BodyText"/>
      </w:pPr>
      <w:r>
        <w:t xml:space="preserve">Mini-Mitter Actiwatch Software</w:t>
      </w:r>
    </w:p>
    <w:p>
      <w:pPr>
        <w:pStyle w:val="BodyText"/>
      </w:pPr>
      <w:r>
        <w:t xml:space="preserve">Actiware Low (20)</w:t>
      </w:r>
    </w:p>
    <w:p>
      <w:pPr>
        <w:pStyle w:val="BodyText"/>
      </w:pPr>
      <w:r>
        <w:rPr>
          <w:vertAlign w:val="superscript"/>
        </w:rPr>
        <w:t xml:space="preserve">31</w:t>
      </w:r>
    </w:p>
    <w:p>
      <w:pPr>
        <w:pStyle w:val="BodyText"/>
      </w:pPr>
      <w:r>
        <w:t xml:space="preserve">Not reported</w:t>
      </w:r>
    </w:p>
    <w:p>
      <w:pPr>
        <w:pStyle w:val="BodyText"/>
      </w:pPr>
      <w:r>
        <w:t xml:space="preserve">126</w:t>
      </w:r>
    </w:p>
    <w:p>
      <w:pPr>
        <w:pStyle w:val="BodyText"/>
      </w:pPr>
      <w:r>
        <w:t xml:space="preserve">Okun et al</w:t>
      </w:r>
      <w:r>
        <w:rPr>
          <w:vertAlign w:val="superscript"/>
        </w:rPr>
        <w:t xml:space="preserve">259</w:t>
      </w:r>
    </w:p>
    <w:p>
      <w:pPr>
        <w:pStyle w:val="BodyText"/>
      </w:pPr>
      <w:r>
        <w:t xml:space="preserve">Actiwatch</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Autointerval option with event markers</w:t>
      </w:r>
    </w:p>
    <w:p>
      <w:pPr>
        <w:pStyle w:val="BodyText"/>
      </w:pPr>
      <w:r>
        <w:t xml:space="preserve">127</w:t>
      </w:r>
    </w:p>
    <w:p>
      <w:pPr>
        <w:pStyle w:val="BodyText"/>
      </w:pPr>
      <w:r>
        <w:t xml:space="preserve">Park et al</w:t>
      </w:r>
      <w:r>
        <w:rPr>
          <w:vertAlign w:val="superscript"/>
        </w:rPr>
        <w:t xml:space="preserve">262</w:t>
      </w:r>
    </w:p>
    <w:p>
      <w:pPr>
        <w:pStyle w:val="BodyText"/>
      </w:pPr>
      <w:r>
        <w:t xml:space="preserve">Actillume I</w:t>
      </w:r>
    </w:p>
    <w:p>
      <w:pPr>
        <w:pStyle w:val="BodyText"/>
      </w:pPr>
      <w:r>
        <w:t xml:space="preserve">Actillume Algorithm</w:t>
      </w:r>
    </w:p>
    <w:p>
      <w:pPr>
        <w:pStyle w:val="BodyText"/>
      </w:pPr>
      <w:r>
        <w:t xml:space="preserve">Actillume</w:t>
      </w:r>
    </w:p>
    <w:p>
      <w:pPr>
        <w:pStyle w:val="BodyText"/>
      </w:pPr>
      <w:r>
        <w:rPr>
          <w:vertAlign w:val="superscript"/>
        </w:rPr>
        <w:t xml:space="preserve">38</w:t>
      </w:r>
    </w:p>
    <w:p>
      <w:pPr>
        <w:pStyle w:val="BodyText"/>
      </w:pPr>
      <w:r>
        <w:t xml:space="preserve">Sleep diary, notes, light, Webster’s rules</w:t>
      </w:r>
    </w:p>
    <w:p>
      <w:pPr>
        <w:pStyle w:val="BodyText"/>
      </w:pPr>
      <w:r>
        <w:t xml:space="preserve">131</w:t>
      </w:r>
    </w:p>
    <w:p>
      <w:pPr>
        <w:pStyle w:val="BodyText"/>
      </w:pPr>
      <w:r>
        <w:t xml:space="preserve">Scarlett et al</w:t>
      </w:r>
      <w:r>
        <w:rPr>
          <w:vertAlign w:val="superscript"/>
        </w:rPr>
        <w:t xml:space="preserve">272</w:t>
      </w:r>
    </w:p>
    <w:p>
      <w:pPr>
        <w:pStyle w:val="BodyText"/>
      </w:pPr>
      <w:r>
        <w:t xml:space="preserve">GENEactiv</w:t>
      </w:r>
    </w:p>
    <w:p>
      <w:pPr>
        <w:pStyle w:val="BodyText"/>
      </w:pPr>
      <w:r>
        <w:t xml:space="preserve">GENEactive</w:t>
      </w:r>
    </w:p>
    <w:p>
      <w:pPr>
        <w:pStyle w:val="BodyText"/>
      </w:pPr>
      <w:r>
        <w:t xml:space="preserve">Micro-Electro-Mechanical Systems</w:t>
      </w:r>
    </w:p>
    <w:p>
      <w:pPr>
        <w:pStyle w:val="BodyText"/>
      </w:pPr>
      <w:r>
        <w:rPr>
          <w:vertAlign w:val="superscript"/>
        </w:rPr>
        <w:t xml:space="preserve">40</w:t>
      </w:r>
    </w:p>
    <w:p>
      <w:pPr>
        <w:pStyle w:val="BodyText"/>
      </w:pPr>
      <w:r>
        <w:t xml:space="preserve">N/a</w:t>
      </w:r>
    </w:p>
    <w:p>
      <w:pPr>
        <w:pStyle w:val="BodyText"/>
      </w:pPr>
      <w:r>
        <w:t xml:space="preserve">132</w:t>
      </w:r>
    </w:p>
    <w:p>
      <w:pPr>
        <w:pStyle w:val="BodyText"/>
      </w:pPr>
      <w:r>
        <w:t xml:space="preserve">Schokman et al</w:t>
      </w:r>
      <w:r>
        <w:rPr>
          <w:vertAlign w:val="superscript"/>
        </w:rPr>
        <w:t xml:space="preserve">274</w:t>
      </w:r>
    </w:p>
    <w:p>
      <w:pPr>
        <w:pStyle w:val="BodyText"/>
      </w:pPr>
      <w:r>
        <w:t xml:space="preserve">Actiwatch Spectrum Pro</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Manual: visual inspection, sleep diary entry, Actiwatch timestamps (according to neurosleep manual)</w:t>
      </w:r>
    </w:p>
    <w:p>
      <w:pPr>
        <w:pStyle w:val="BodyText"/>
      </w:pPr>
      <w:r>
        <w:t xml:space="preserve">133</w:t>
      </w:r>
    </w:p>
    <w:p>
      <w:pPr>
        <w:pStyle w:val="BodyText"/>
      </w:pPr>
      <w:r>
        <w:t xml:space="preserve">Stout et al</w:t>
      </w:r>
      <w:r>
        <w:rPr>
          <w:vertAlign w:val="superscript"/>
        </w:rPr>
        <w:t xml:space="preserve">290</w:t>
      </w:r>
    </w:p>
    <w:p>
      <w:pPr>
        <w:pStyle w:val="BodyText"/>
      </w:pPr>
      <w:r>
        <w:t xml:space="preserve">Micro Sleep Watch</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134</w:t>
      </w:r>
    </w:p>
    <w:p>
      <w:pPr>
        <w:pStyle w:val="BodyText"/>
      </w:pPr>
      <w:r>
        <w:t xml:space="preserve">Tang &amp; Harvey</w:t>
      </w:r>
      <w:r>
        <w:rPr>
          <w:vertAlign w:val="superscript"/>
        </w:rPr>
        <w:t xml:space="preserve">293</w:t>
      </w:r>
    </w:p>
    <w:p>
      <w:pPr>
        <w:pStyle w:val="BodyText"/>
      </w:pPr>
      <w:r>
        <w:t xml:space="preserve">Mini Motionlogger Basic</w:t>
      </w:r>
    </w:p>
    <w:p>
      <w:pPr>
        <w:pStyle w:val="BodyText"/>
      </w:pPr>
      <w:r>
        <w:t xml:space="preserve">not reported</w:t>
      </w:r>
    </w:p>
    <w:p>
      <w:pPr>
        <w:pStyle w:val="BodyText"/>
      </w:pPr>
      <w:r>
        <w:t xml:space="preserve">Cole-Kripke, Webster’s rescoring rules</w:t>
      </w:r>
    </w:p>
    <w:p>
      <w:pPr>
        <w:pStyle w:val="BodyText"/>
      </w:pPr>
      <w:r>
        <w:rPr>
          <w:vertAlign w:val="superscript"/>
        </w:rPr>
        <w:t xml:space="preserve">34</w:t>
      </w:r>
    </w:p>
    <w:p>
      <w:pPr>
        <w:pStyle w:val="BodyText"/>
      </w:pPr>
      <w:r>
        <w:t xml:space="preserve">Defined in-lab</w:t>
      </w:r>
    </w:p>
    <w:p>
      <w:pPr>
        <w:pStyle w:val="BodyText"/>
      </w:pPr>
      <w:r>
        <w:t xml:space="preserve">135</w:t>
      </w:r>
    </w:p>
    <w:p>
      <w:pPr>
        <w:pStyle w:val="BodyText"/>
      </w:pPr>
      <w:r>
        <w:t xml:space="preserve">Thun et al</w:t>
      </w:r>
      <w:r>
        <w:rPr>
          <w:vertAlign w:val="superscript"/>
        </w:rPr>
        <w:t xml:space="preserve">55</w:t>
      </w:r>
    </w:p>
    <w:p>
      <w:pPr>
        <w:pStyle w:val="BodyText"/>
      </w:pPr>
      <w:r>
        <w:t xml:space="preserve">Actiwatch AW7</w:t>
      </w:r>
    </w:p>
    <w:p>
      <w:pPr>
        <w:pStyle w:val="BodyText"/>
      </w:pPr>
      <w:r>
        <w:t xml:space="preserve">Actiwatch Activity and Sleep Analysis</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136</w:t>
      </w:r>
    </w:p>
    <w:p>
      <w:pPr>
        <w:pStyle w:val="BodyText"/>
      </w:pPr>
      <w:r>
        <w:t xml:space="preserve">Tomita et al</w:t>
      </w:r>
      <w:r>
        <w:rPr>
          <w:vertAlign w:val="superscript"/>
        </w:rPr>
        <w:t xml:space="preserve">296</w:t>
      </w:r>
    </w:p>
    <w:p>
      <w:pPr>
        <w:pStyle w:val="BodyText"/>
      </w:pPr>
      <w:r>
        <w:t xml:space="preserve">MicroMini RC</w:t>
      </w:r>
    </w:p>
    <w:p>
      <w:pPr>
        <w:pStyle w:val="BodyText"/>
      </w:pPr>
      <w:r>
        <w:t xml:space="preserve">Action W2</w:t>
      </w:r>
    </w:p>
    <w:p>
      <w:pPr>
        <w:pStyle w:val="BodyText"/>
      </w:pPr>
      <w:r>
        <w:t xml:space="preserve">not reported</w:t>
      </w:r>
    </w:p>
    <w:p>
      <w:pPr>
        <w:pStyle w:val="BodyText"/>
      </w:pPr>
      <w:r>
        <w:t xml:space="preserve">Manually corrected, using diaries where necessary</w:t>
      </w:r>
    </w:p>
    <w:p>
      <w:pPr>
        <w:pStyle w:val="BodyText"/>
      </w:pPr>
      <w:r>
        <w:t xml:space="preserve">137</w:t>
      </w:r>
    </w:p>
    <w:p>
      <w:pPr>
        <w:pStyle w:val="BodyText"/>
      </w:pPr>
      <w:r>
        <w:t xml:space="preserve">Tremaine et al</w:t>
      </w:r>
      <w:r>
        <w:rPr>
          <w:vertAlign w:val="superscript"/>
        </w:rPr>
        <w:t xml:space="preserve">299</w:t>
      </w:r>
    </w:p>
    <w:p>
      <w:pPr>
        <w:pStyle w:val="BodyText"/>
      </w:pPr>
      <w:r>
        <w:t xml:space="preserve">not reported</w:t>
      </w:r>
    </w:p>
    <w:p>
      <w:pPr>
        <w:pStyle w:val="BodyText"/>
      </w:pPr>
      <w:r>
        <w:t xml:space="preserve">Actiware-Sleep</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139</w:t>
      </w:r>
    </w:p>
    <w:p>
      <w:pPr>
        <w:pStyle w:val="BodyText"/>
      </w:pPr>
      <w:r>
        <w:t xml:space="preserve">Usui et al</w:t>
      </w:r>
      <w:r>
        <w:rPr>
          <w:vertAlign w:val="superscript"/>
        </w:rPr>
        <w:t xml:space="preserve">302</w:t>
      </w:r>
    </w:p>
    <w:p>
      <w:pPr>
        <w:pStyle w:val="BodyText"/>
      </w:pPr>
      <w:r>
        <w:t xml:space="preserve">Motionlogger</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N/a</w:t>
      </w:r>
    </w:p>
    <w:p>
      <w:pPr>
        <w:pStyle w:val="BodyText"/>
      </w:pPr>
      <w:r>
        <w:t xml:space="preserve">142</w:t>
      </w:r>
    </w:p>
    <w:p>
      <w:pPr>
        <w:pStyle w:val="BodyText"/>
      </w:pPr>
      <w:r>
        <w:t xml:space="preserve">Wilson et al</w:t>
      </w:r>
      <w:r>
        <w:rPr>
          <w:vertAlign w:val="superscript"/>
        </w:rPr>
        <w:t xml:space="preserve">310</w:t>
      </w:r>
    </w:p>
    <w:p>
      <w:pPr>
        <w:pStyle w:val="BodyText"/>
      </w:pPr>
      <w:r>
        <w:t xml:space="preserve">Mini Motionlogger</w:t>
      </w:r>
    </w:p>
    <w:p>
      <w:pPr>
        <w:pStyle w:val="BodyText"/>
      </w:pPr>
      <w:r>
        <w:t xml:space="preserve">not reported</w:t>
      </w:r>
    </w:p>
    <w:p>
      <w:pPr>
        <w:pStyle w:val="BodyText"/>
      </w:pPr>
      <w:r>
        <w:t xml:space="preserve">Cole-Kripke, Webster’s rescoring rules</w:t>
      </w:r>
    </w:p>
    <w:p>
      <w:pPr>
        <w:pStyle w:val="BodyText"/>
      </w:pPr>
      <w:r>
        <w:rPr>
          <w:vertAlign w:val="superscript"/>
        </w:rPr>
        <w:t xml:space="preserve">34</w:t>
      </w:r>
    </w:p>
    <w:p>
      <w:pPr>
        <w:pStyle w:val="BodyText"/>
      </w:pPr>
      <w:r>
        <w:t xml:space="preserve">Not reported</w:t>
      </w:r>
    </w:p>
    <w:p>
      <w:pPr>
        <w:pStyle w:val="BodyText"/>
      </w:pPr>
      <w:r>
        <w:t xml:space="preserve">143</w:t>
      </w:r>
    </w:p>
    <w:p>
      <w:pPr>
        <w:pStyle w:val="BodyText"/>
      </w:pPr>
      <w:r>
        <w:t xml:space="preserve">Wolfson et al</w:t>
      </w:r>
      <w:r>
        <w:rPr>
          <w:vertAlign w:val="superscript"/>
        </w:rPr>
        <w:t xml:space="preserve">312</w:t>
      </w:r>
    </w:p>
    <w:p>
      <w:pPr>
        <w:pStyle w:val="BodyText"/>
      </w:pPr>
      <w:r>
        <w:t xml:space="preserve">Mini Motionlogger</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Sleep diary</w:t>
      </w:r>
    </w:p>
    <w:p>
      <w:pPr>
        <w:pStyle w:val="BodyText"/>
      </w:pPr>
      <w:r>
        <w:t xml:space="preserve">144</w:t>
      </w:r>
    </w:p>
    <w:p>
      <w:pPr>
        <w:pStyle w:val="BodyText"/>
      </w:pPr>
      <w:r>
        <w:t xml:space="preserve">Yamakita et al</w:t>
      </w:r>
      <w:r>
        <w:rPr>
          <w:vertAlign w:val="superscript"/>
        </w:rPr>
        <w:t xml:space="preserve">314</w:t>
      </w:r>
    </w:p>
    <w:p>
      <w:pPr>
        <w:pStyle w:val="BodyText"/>
      </w:pPr>
      <w:r>
        <w:t xml:space="preserve">Lifecorder</w:t>
      </w:r>
    </w:p>
    <w:p>
      <w:pPr>
        <w:pStyle w:val="BodyText"/>
      </w:pPr>
      <w:r>
        <w:t xml:space="preserve">Sleep Sign Act</w:t>
      </w:r>
    </w:p>
    <w:p>
      <w:pPr>
        <w:pStyle w:val="BodyText"/>
      </w:pPr>
      <w:r>
        <w:t xml:space="preserve">Sleep Sign Act</w:t>
      </w:r>
    </w:p>
    <w:p>
      <w:pPr>
        <w:pStyle w:val="BodyText"/>
      </w:pPr>
      <w:r>
        <w:t xml:space="preserve">Kissei Comtec Co, Japan</w:t>
      </w:r>
    </w:p>
    <w:p>
      <w:pPr>
        <w:pStyle w:val="BodyText"/>
      </w:pPr>
      <w:r>
        <w:t xml:space="preserve">Set manually</w:t>
      </w:r>
    </w:p>
    <w:p>
      <w:pPr>
        <w:pStyle w:val="BodyText"/>
      </w:pPr>
      <w:r>
        <w:t xml:space="preserve">145</w:t>
      </w:r>
    </w:p>
    <w:p>
      <w:pPr>
        <w:pStyle w:val="BodyText"/>
      </w:pPr>
      <w:r>
        <w:t xml:space="preserve">Yeung et al</w:t>
      </w:r>
      <w:r>
        <w:rPr>
          <w:vertAlign w:val="superscript"/>
        </w:rPr>
        <w:t xml:space="preserve">315</w:t>
      </w:r>
    </w:p>
    <w:p>
      <w:pPr>
        <w:pStyle w:val="BodyText"/>
      </w:pPr>
      <w:r>
        <w:t xml:space="preserve">Actiwatch 2</w:t>
      </w:r>
    </w:p>
    <w:p>
      <w:pPr>
        <w:pStyle w:val="BodyText"/>
      </w:pPr>
      <w:r>
        <w:t xml:space="preserve">Actiware, Action W</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148</w:t>
      </w:r>
    </w:p>
    <w:p>
      <w:pPr>
        <w:pStyle w:val="BodyText"/>
      </w:pPr>
      <w:r>
        <w:t xml:space="preserve">Baek et al</w:t>
      </w:r>
      <w:r>
        <w:rPr>
          <w:vertAlign w:val="superscript"/>
        </w:rPr>
        <w:t xml:space="preserve">53</w:t>
      </w:r>
    </w:p>
    <w:p>
      <w:pPr>
        <w:pStyle w:val="BodyText"/>
      </w:pPr>
      <w:r>
        <w:t xml:space="preserve">Actiwatch Spectrum Pro</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Sleep diary</w:t>
      </w:r>
    </w:p>
    <w:p>
      <w:pPr>
        <w:pStyle w:val="BodyText"/>
      </w:pPr>
      <w:r>
        <w:t xml:space="preserve">149</w:t>
      </w:r>
    </w:p>
    <w:p>
      <w:pPr>
        <w:pStyle w:val="BodyText"/>
      </w:pPr>
      <w:r>
        <w:t xml:space="preserve">Chan et al</w:t>
      </w:r>
      <w:r>
        <w:rPr>
          <w:vertAlign w:val="superscript"/>
        </w:rPr>
        <w:t xml:space="preserve">145</w:t>
      </w:r>
    </w:p>
    <w:p>
      <w:pPr>
        <w:pStyle w:val="BodyText"/>
      </w:pPr>
      <w:r>
        <w:t xml:space="preserve">Actiwatch-L</w:t>
      </w:r>
    </w:p>
    <w:p>
      <w:pPr>
        <w:pStyle w:val="BodyText"/>
      </w:pPr>
      <w:r>
        <w:t xml:space="preserve">Actiware-Sleep</w:t>
      </w:r>
    </w:p>
    <w:p>
      <w:pPr>
        <w:pStyle w:val="BodyText"/>
      </w:pPr>
      <w:r>
        <w:t xml:space="preserve">Actiware Medium (40)</w:t>
      </w:r>
    </w:p>
    <w:p>
      <w:pPr>
        <w:pStyle w:val="BodyText"/>
      </w:pPr>
      <w:r>
        <w:rPr>
          <w:vertAlign w:val="superscript"/>
        </w:rPr>
        <w:t xml:space="preserve">31</w:t>
      </w:r>
    </w:p>
    <w:p>
      <w:pPr>
        <w:pStyle w:val="BodyText"/>
      </w:pPr>
      <w:r>
        <w:t xml:space="preserve">Sleep diary</w:t>
      </w:r>
    </w:p>
    <w:p>
      <w:pPr>
        <w:pStyle w:val="BodyText"/>
      </w:pPr>
      <w:r>
        <w:t xml:space="preserve">150</w:t>
      </w:r>
    </w:p>
    <w:p>
      <w:pPr>
        <w:pStyle w:val="BodyText"/>
      </w:pPr>
      <w:r>
        <w:t xml:space="preserve">Chen et al</w:t>
      </w:r>
      <w:r>
        <w:rPr>
          <w:vertAlign w:val="superscript"/>
        </w:rPr>
        <w:t xml:space="preserve">146</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154</w:t>
      </w:r>
    </w:p>
    <w:p>
      <w:pPr>
        <w:pStyle w:val="BodyText"/>
      </w:pPr>
      <w:r>
        <w:t xml:space="preserve">Heath et al</w:t>
      </w:r>
      <w:r>
        <w:rPr>
          <w:vertAlign w:val="superscript"/>
        </w:rPr>
        <w:t xml:space="preserve">188</w:t>
      </w:r>
    </w:p>
    <w:p>
      <w:pPr>
        <w:pStyle w:val="BodyText"/>
      </w:pPr>
      <w:r>
        <w:t xml:space="preserve">Micro Mini Motionlogger</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Not reported</w:t>
      </w:r>
    </w:p>
    <w:p>
      <w:pPr>
        <w:pStyle w:val="BodyText"/>
      </w:pPr>
      <w:r>
        <w:t xml:space="preserve">156</w:t>
      </w:r>
    </w:p>
    <w:p>
      <w:pPr>
        <w:pStyle w:val="BodyText"/>
      </w:pPr>
      <w:r>
        <w:t xml:space="preserve">Kobayashi et al</w:t>
      </w:r>
      <w:r>
        <w:rPr>
          <w:vertAlign w:val="superscript"/>
        </w:rPr>
        <w:t xml:space="preserve">214</w:t>
      </w:r>
    </w:p>
    <w:p>
      <w:pPr>
        <w:pStyle w:val="BodyText"/>
      </w:pPr>
      <w:r>
        <w:t xml:space="preserve">Mini Motionlogger</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Sleep diary, habitual sleep questionnaire</w:t>
      </w:r>
    </w:p>
    <w:p>
      <w:pPr>
        <w:pStyle w:val="BodyText"/>
      </w:pPr>
      <w:r>
        <w:t xml:space="preserve">157</w:t>
      </w:r>
    </w:p>
    <w:p>
      <w:pPr>
        <w:pStyle w:val="BodyText"/>
      </w:pPr>
      <w:r>
        <w:t xml:space="preserve">McCall &amp; McCall</w:t>
      </w:r>
      <w:r>
        <w:rPr>
          <w:vertAlign w:val="superscript"/>
        </w:rPr>
        <w:t xml:space="preserve">244</w:t>
      </w:r>
    </w:p>
    <w:p>
      <w:pPr>
        <w:pStyle w:val="BodyText"/>
      </w:pPr>
      <w:r>
        <w:t xml:space="preserve">Actiwatch AW64</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159</w:t>
      </w:r>
    </w:p>
    <w:p>
      <w:pPr>
        <w:pStyle w:val="BodyText"/>
      </w:pPr>
      <w:r>
        <w:t xml:space="preserve">Vallieres &amp; Morin</w:t>
      </w:r>
      <w:r>
        <w:rPr>
          <w:vertAlign w:val="superscript"/>
        </w:rPr>
        <w:t xml:space="preserve">304</w:t>
      </w:r>
    </w:p>
    <w:p>
      <w:pPr>
        <w:pStyle w:val="BodyText"/>
      </w:pPr>
      <w:r>
        <w:t xml:space="preserve">IM Systems Actigraph</w:t>
      </w:r>
    </w:p>
    <w:p>
      <w:pPr>
        <w:pStyle w:val="BodyText"/>
      </w:pPr>
      <w:r>
        <w:t xml:space="preserve">Individual Monitoring Systems</w:t>
      </w:r>
    </w:p>
    <w:p>
      <w:pPr>
        <w:pStyle w:val="BodyText"/>
      </w:pPr>
      <w:r>
        <w:t xml:space="preserve">IM Systems</w:t>
      </w:r>
    </w:p>
    <w:p>
      <w:pPr>
        <w:pStyle w:val="BodyText"/>
      </w:pPr>
      <w:r>
        <w:t xml:space="preserve">Individual Monitoring Systems, Inc., USA</w:t>
      </w:r>
    </w:p>
    <w:p>
      <w:pPr>
        <w:pStyle w:val="BodyText"/>
      </w:pPr>
      <w:r>
        <w:t xml:space="preserve">Not reported</w:t>
      </w:r>
    </w:p>
    <w:p>
      <w:pPr>
        <w:pStyle w:val="BodyText"/>
      </w:pPr>
      <w:r>
        <w:t xml:space="preserve">160</w:t>
      </w:r>
    </w:p>
    <w:p>
      <w:pPr>
        <w:pStyle w:val="BodyText"/>
      </w:pPr>
      <w:r>
        <w:t xml:space="preserve">Zhu et al</w:t>
      </w:r>
      <w:r>
        <w:rPr>
          <w:vertAlign w:val="superscript"/>
        </w:rPr>
        <w:t xml:space="preserve">318</w:t>
      </w:r>
    </w:p>
    <w:p>
      <w:pPr>
        <w:pStyle w:val="BodyText"/>
      </w:pPr>
      <w:r>
        <w:t xml:space="preserve">ActiGraph wGT3X</w:t>
      </w:r>
    </w:p>
    <w:p>
      <w:pPr>
        <w:pStyle w:val="BodyText"/>
      </w:pPr>
      <w:r>
        <w:t xml:space="preserve">ActiLife</w:t>
      </w:r>
    </w:p>
    <w:p>
      <w:pPr>
        <w:pStyle w:val="BodyText"/>
      </w:pPr>
      <w:r>
        <w:t xml:space="preserve">Actiware Medium (40), Cole-Kripke</w:t>
      </w:r>
    </w:p>
    <w:p>
      <w:pPr>
        <w:pStyle w:val="BodyText"/>
      </w:pPr>
      <w:r>
        <w:rPr>
          <w:vertAlign w:val="superscript"/>
        </w:rPr>
        <w:t xml:space="preserve">31</w:t>
      </w:r>
      <w:r>
        <w:t xml:space="preserve">;</w:t>
      </w:r>
      <w:r>
        <w:rPr>
          <w:vertAlign w:val="superscript"/>
        </w:rPr>
        <w:t xml:space="preserve">34</w:t>
      </w:r>
    </w:p>
    <w:p>
      <w:pPr>
        <w:pStyle w:val="BodyText"/>
      </w:pPr>
      <w:r>
        <w:t xml:space="preserve">Not reported</w:t>
      </w:r>
    </w:p>
    <w:p>
      <w:pPr>
        <w:pStyle w:val="BodyText"/>
      </w:pPr>
      <w:r>
        <w:t xml:space="preserve">161</w:t>
      </w:r>
    </w:p>
    <w:p>
      <w:pPr>
        <w:pStyle w:val="BodyText"/>
      </w:pPr>
      <w:r>
        <w:t xml:space="preserve">Hall et al</w:t>
      </w:r>
      <w:r>
        <w:rPr>
          <w:vertAlign w:val="superscript"/>
        </w:rPr>
        <w:t xml:space="preserve">186</w:t>
      </w:r>
    </w:p>
    <w:p>
      <w:pPr>
        <w:pStyle w:val="BodyText"/>
      </w:pPr>
      <w:r>
        <w:t xml:space="preserve">Motionlogger Basic</w:t>
      </w:r>
    </w:p>
    <w:p>
      <w:pPr>
        <w:pStyle w:val="BodyText"/>
      </w:pPr>
      <w:r>
        <w:t xml:space="preserve">Action W</w:t>
      </w:r>
    </w:p>
    <w:p>
      <w:pPr>
        <w:pStyle w:val="BodyText"/>
      </w:pPr>
      <w:r>
        <w:t xml:space="preserve">UCSD</w:t>
      </w:r>
    </w:p>
    <w:p>
      <w:pPr>
        <w:pStyle w:val="BodyText"/>
      </w:pPr>
      <w:r>
        <w:rPr>
          <w:vertAlign w:val="superscript"/>
        </w:rPr>
        <w:t xml:space="preserve">38</w:t>
      </w:r>
    </w:p>
    <w:p>
      <w:pPr>
        <w:pStyle w:val="BodyText"/>
      </w:pPr>
      <w:r>
        <w:t xml:space="preserve">N/a</w:t>
      </w:r>
    </w:p>
    <w:p>
      <w:pPr>
        <w:pStyle w:val="BodyText"/>
      </w:pPr>
      <w:r>
        <w:t xml:space="preserve">163</w:t>
      </w:r>
    </w:p>
    <w:p>
      <w:pPr>
        <w:pStyle w:val="BodyText"/>
      </w:pPr>
      <w:r>
        <w:t xml:space="preserve">Kolling et al</w:t>
      </w:r>
      <w:r>
        <w:rPr>
          <w:vertAlign w:val="superscript"/>
        </w:rPr>
        <w:t xml:space="preserve">215</w:t>
      </w:r>
    </w:p>
    <w:p>
      <w:pPr>
        <w:pStyle w:val="BodyText"/>
      </w:pPr>
      <w:r>
        <w:t xml:space="preserve">SenseWear MF Armband</w:t>
      </w:r>
    </w:p>
    <w:p>
      <w:pPr>
        <w:pStyle w:val="BodyText"/>
      </w:pPr>
      <w:r>
        <w:t xml:space="preserve">SenseWear Professional</w:t>
      </w:r>
    </w:p>
    <w:p>
      <w:pPr>
        <w:pStyle w:val="BodyText"/>
      </w:pPr>
      <w:r>
        <w:t xml:space="preserve">SenseWear</w:t>
      </w:r>
    </w:p>
    <w:p>
      <w:pPr>
        <w:pStyle w:val="BodyText"/>
      </w:pPr>
      <w:r>
        <w:rPr>
          <w:vertAlign w:val="superscript"/>
        </w:rPr>
        <w:t xml:space="preserve">32</w:t>
      </w:r>
    </w:p>
    <w:p>
      <w:pPr>
        <w:pStyle w:val="BodyText"/>
      </w:pPr>
      <w:r>
        <w:t xml:space="preserve">Event marker –&gt; activity</w:t>
      </w:r>
    </w:p>
    <w:p>
      <w:pPr>
        <w:pStyle w:val="BodyText"/>
      </w:pPr>
      <w:r>
        <w:t xml:space="preserve">164</w:t>
      </w:r>
    </w:p>
    <w:p>
      <w:pPr>
        <w:pStyle w:val="BodyText"/>
      </w:pPr>
      <w:r>
        <w:t xml:space="preserve">Locihova et al</w:t>
      </w:r>
      <w:r>
        <w:rPr>
          <w:vertAlign w:val="superscript"/>
        </w:rPr>
        <w:t xml:space="preserve">234</w:t>
      </w:r>
    </w:p>
    <w:p>
      <w:pPr>
        <w:pStyle w:val="BodyText"/>
      </w:pPr>
      <w:r>
        <w:t xml:space="preserve">ActiGraph wGT3X-BT</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Externally defined</w:t>
      </w:r>
    </w:p>
    <w:p>
      <w:pPr>
        <w:pStyle w:val="BodyText"/>
      </w:pPr>
      <w:r>
        <w:t xml:space="preserve">167</w:t>
      </w:r>
    </w:p>
    <w:p>
      <w:pPr>
        <w:pStyle w:val="BodyText"/>
      </w:pPr>
      <w:r>
        <w:t xml:space="preserve">Winer et al</w:t>
      </w:r>
      <w:r>
        <w:rPr>
          <w:vertAlign w:val="superscript"/>
        </w:rPr>
        <w:t xml:space="preserve">77</w:t>
      </w:r>
    </w:p>
    <w:p>
      <w:pPr>
        <w:pStyle w:val="BodyText"/>
      </w:pPr>
      <w:r>
        <w:t xml:space="preserve">Micro Motionlogger</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Sleep diary and event markers</w:t>
      </w:r>
    </w:p>
    <w:p>
      <w:pPr>
        <w:pStyle w:val="BodyText"/>
      </w:pPr>
      <w:r>
        <w:t xml:space="preserve">168</w:t>
      </w:r>
    </w:p>
    <w:p>
      <w:pPr>
        <w:pStyle w:val="BodyText"/>
      </w:pPr>
      <w:r>
        <w:t xml:space="preserve">D’Aoust et al</w:t>
      </w:r>
      <w:r>
        <w:rPr>
          <w:vertAlign w:val="superscript"/>
        </w:rPr>
        <w:t xml:space="preserve">158</w:t>
      </w:r>
    </w:p>
    <w:p>
      <w:pPr>
        <w:pStyle w:val="BodyText"/>
      </w:pPr>
      <w:r>
        <w:t xml:space="preserve">Actiwatch-L</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Sleep diary</w:t>
      </w:r>
    </w:p>
    <w:p>
      <w:pPr>
        <w:pStyle w:val="BodyText"/>
      </w:pPr>
      <w:r>
        <w:t xml:space="preserve">169</w:t>
      </w:r>
    </w:p>
    <w:p>
      <w:pPr>
        <w:pStyle w:val="BodyText"/>
      </w:pPr>
      <w:r>
        <w:t xml:space="preserve">Dinapoli et al</w:t>
      </w:r>
      <w:r>
        <w:rPr>
          <w:vertAlign w:val="superscript"/>
        </w:rPr>
        <w:t xml:space="preserve">163</w:t>
      </w:r>
    </w:p>
    <w:p>
      <w:pPr>
        <w:pStyle w:val="BodyText"/>
      </w:pPr>
      <w:r>
        <w:t xml:space="preserve">SenseWear MF Armband</w:t>
      </w:r>
    </w:p>
    <w:p>
      <w:pPr>
        <w:pStyle w:val="BodyText"/>
      </w:pPr>
      <w:r>
        <w:t xml:space="preserve">SenseWear</w:t>
      </w:r>
    </w:p>
    <w:p>
      <w:pPr>
        <w:pStyle w:val="BodyText"/>
      </w:pPr>
      <w:r>
        <w:t xml:space="preserve">SenseWear</w:t>
      </w:r>
    </w:p>
    <w:p>
      <w:pPr>
        <w:pStyle w:val="BodyText"/>
      </w:pPr>
      <w:r>
        <w:rPr>
          <w:vertAlign w:val="superscript"/>
        </w:rPr>
        <w:t xml:space="preserve">32</w:t>
      </w:r>
    </w:p>
    <w:p>
      <w:pPr>
        <w:pStyle w:val="BodyText"/>
      </w:pPr>
      <w:r>
        <w:t xml:space="preserve">Not reported</w:t>
      </w:r>
    </w:p>
    <w:p>
      <w:pPr>
        <w:pStyle w:val="BodyText"/>
      </w:pPr>
      <w:r>
        <w:t xml:space="preserve">170</w:t>
      </w:r>
    </w:p>
    <w:p>
      <w:pPr>
        <w:pStyle w:val="BodyText"/>
      </w:pPr>
      <w:r>
        <w:t xml:space="preserve">Dorrian et al</w:t>
      </w:r>
      <w:r>
        <w:rPr>
          <w:vertAlign w:val="superscript"/>
        </w:rPr>
        <w:t xml:space="preserve">165</w:t>
      </w:r>
    </w:p>
    <w:p>
      <w:pPr>
        <w:pStyle w:val="BodyText"/>
      </w:pPr>
      <w:r>
        <w:t xml:space="preserve">not reported</w:t>
      </w:r>
    </w:p>
    <w:p>
      <w:pPr>
        <w:pStyle w:val="BodyText"/>
      </w:pPr>
      <w:r>
        <w:t xml:space="preserve">Actiware-Sleep</w:t>
      </w:r>
    </w:p>
    <w:p>
      <w:pPr>
        <w:pStyle w:val="BodyText"/>
      </w:pPr>
      <w:r>
        <w:t xml:space="preserve">Actiware Medium (40)</w:t>
      </w:r>
    </w:p>
    <w:p>
      <w:pPr>
        <w:pStyle w:val="BodyText"/>
      </w:pPr>
      <w:r>
        <w:rPr>
          <w:vertAlign w:val="superscript"/>
        </w:rPr>
        <w:t xml:space="preserve">31</w:t>
      </w:r>
    </w:p>
    <w:p>
      <w:pPr>
        <w:pStyle w:val="BodyText"/>
      </w:pPr>
      <w:r>
        <w:t xml:space="preserve">Not reported</w:t>
      </w:r>
    </w:p>
    <w:p>
      <w:pPr>
        <w:pStyle w:val="BodyText"/>
      </w:pPr>
      <w:r>
        <w:t xml:space="preserve">173</w:t>
      </w:r>
    </w:p>
    <w:p>
      <w:pPr>
        <w:pStyle w:val="BodyText"/>
      </w:pPr>
      <w:r>
        <w:t xml:space="preserve">O’Brien et al</w:t>
      </w:r>
      <w:r>
        <w:rPr>
          <w:vertAlign w:val="superscript"/>
        </w:rPr>
        <w:t xml:space="preserve">257</w:t>
      </w:r>
    </w:p>
    <w:p>
      <w:pPr>
        <w:pStyle w:val="BodyText"/>
      </w:pPr>
      <w:r>
        <w:t xml:space="preserve">Motionlogger Basic</w:t>
      </w:r>
    </w:p>
    <w:p>
      <w:pPr>
        <w:pStyle w:val="BodyText"/>
      </w:pPr>
      <w:r>
        <w:t xml:space="preserve">Action W</w:t>
      </w:r>
    </w:p>
    <w:p>
      <w:pPr>
        <w:pStyle w:val="BodyText"/>
      </w:pPr>
      <w:r>
        <w:t xml:space="preserve">Sadeh</w:t>
      </w:r>
    </w:p>
    <w:p>
      <w:pPr>
        <w:pStyle w:val="BodyText"/>
      </w:pPr>
      <w:r>
        <w:rPr>
          <w:vertAlign w:val="superscript"/>
        </w:rPr>
        <w:t xml:space="preserve">36</w:t>
      </w:r>
    </w:p>
    <w:p>
      <w:pPr>
        <w:pStyle w:val="BodyText"/>
      </w:pPr>
      <w:r>
        <w:t xml:space="preserve">Sleep diary, discrepancies queried</w:t>
      </w:r>
    </w:p>
    <w:p>
      <w:pPr>
        <w:pStyle w:val="BodyText"/>
      </w:pPr>
      <w:r>
        <w:t xml:space="preserve">174</w:t>
      </w:r>
    </w:p>
    <w:p>
      <w:pPr>
        <w:pStyle w:val="BodyText"/>
      </w:pPr>
      <w:r>
        <w:t xml:space="preserve">St-Onge et al</w:t>
      </w:r>
      <w:r>
        <w:rPr>
          <w:vertAlign w:val="superscript"/>
        </w:rPr>
        <w:t xml:space="preserve">289</w:t>
      </w:r>
    </w:p>
    <w:p>
      <w:pPr>
        <w:pStyle w:val="BodyText"/>
      </w:pPr>
      <w:r>
        <w:t xml:space="preserve">ActiGraph GT3X+</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176</w:t>
      </w:r>
    </w:p>
    <w:p>
      <w:pPr>
        <w:pStyle w:val="BodyText"/>
      </w:pPr>
      <w:r>
        <w:t xml:space="preserve">Arora et al</w:t>
      </w:r>
      <w:r>
        <w:rPr>
          <w:vertAlign w:val="superscript"/>
        </w:rPr>
        <w:t xml:space="preserve">127</w:t>
      </w:r>
    </w:p>
    <w:p>
      <w:pPr>
        <w:pStyle w:val="BodyText"/>
      </w:pPr>
      <w:r>
        <w:t xml:space="preserve">ActiGraph GT3X+</w:t>
      </w:r>
    </w:p>
    <w:p>
      <w:pPr>
        <w:pStyle w:val="BodyText"/>
      </w:pPr>
      <w:r>
        <w:t xml:space="preserve">not reported</w:t>
      </w:r>
    </w:p>
    <w:p>
      <w:pPr>
        <w:pStyle w:val="BodyText"/>
      </w:pPr>
      <w:r>
        <w:t xml:space="preserve">not reported</w:t>
      </w:r>
    </w:p>
    <w:p>
      <w:pPr>
        <w:pStyle w:val="BodyText"/>
      </w:pPr>
      <w:r>
        <w:t xml:space="preserve">Sleep diary</w:t>
      </w:r>
    </w:p>
    <w:p>
      <w:pPr>
        <w:pStyle w:val="BodyText"/>
      </w:pPr>
      <w:r>
        <w:t xml:space="preserve">180</w:t>
      </w:r>
    </w:p>
    <w:p>
      <w:pPr>
        <w:pStyle w:val="BodyText"/>
      </w:pPr>
      <w:r>
        <w:t xml:space="preserve">Curtis et al</w:t>
      </w:r>
      <w:r>
        <w:rPr>
          <w:vertAlign w:val="superscript"/>
        </w:rPr>
        <w:t xml:space="preserve">157</w:t>
      </w:r>
    </w:p>
    <w:p>
      <w:pPr>
        <w:pStyle w:val="BodyText"/>
      </w:pPr>
      <w:r>
        <w:t xml:space="preserve">Actiwatch 2</w:t>
      </w:r>
    </w:p>
    <w:p>
      <w:pPr>
        <w:pStyle w:val="BodyText"/>
      </w:pPr>
      <w:r>
        <w:t xml:space="preserve">Actiware</w:t>
      </w:r>
    </w:p>
    <w:p>
      <w:pPr>
        <w:pStyle w:val="BodyText"/>
      </w:pPr>
      <w:r>
        <w:t xml:space="preserve">Actiware (not reported)</w:t>
      </w:r>
    </w:p>
    <w:p>
      <w:pPr>
        <w:pStyle w:val="BodyText"/>
      </w:pPr>
      <w:r>
        <w:rPr>
          <w:vertAlign w:val="superscript"/>
        </w:rPr>
        <w:t xml:space="preserve">31</w:t>
      </w:r>
    </w:p>
    <w:p>
      <w:pPr>
        <w:pStyle w:val="BodyText"/>
      </w:pPr>
      <w:r>
        <w:t xml:space="preserve">Sleep diary</w:t>
      </w:r>
    </w:p>
    <w:p>
      <w:pPr>
        <w:pStyle w:val="BodyText"/>
      </w:pPr>
      <w:r>
        <w:t xml:space="preserve">181</w:t>
      </w:r>
    </w:p>
    <w:p>
      <w:pPr>
        <w:pStyle w:val="BodyText"/>
      </w:pPr>
      <w:r>
        <w:t xml:space="preserve">Devine et al</w:t>
      </w:r>
      <w:r>
        <w:rPr>
          <w:vertAlign w:val="superscript"/>
        </w:rPr>
        <w:t xml:space="preserve">161</w:t>
      </w:r>
    </w:p>
    <w:p>
      <w:pPr>
        <w:pStyle w:val="BodyText"/>
      </w:pPr>
      <w:r>
        <w:t xml:space="preserve">Actiwatch 2</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Automatically defined, sleep diary/ other daily schedule info</w:t>
      </w:r>
    </w:p>
    <w:p>
      <w:pPr>
        <w:pStyle w:val="BodyText"/>
      </w:pPr>
      <w:r>
        <w:t xml:space="preserve">183</w:t>
      </w:r>
    </w:p>
    <w:p>
      <w:pPr>
        <w:pStyle w:val="BodyText"/>
      </w:pPr>
      <w:r>
        <w:t xml:space="preserve">Dzierzewski et al</w:t>
      </w:r>
      <w:r>
        <w:rPr>
          <w:vertAlign w:val="superscript"/>
        </w:rPr>
        <w:t xml:space="preserve">171</w:t>
      </w:r>
    </w:p>
    <w:p>
      <w:pPr>
        <w:pStyle w:val="BodyText"/>
      </w:pPr>
      <w:r>
        <w:t xml:space="preserve">Actiwatch Spectrum</w:t>
      </w:r>
    </w:p>
    <w:p>
      <w:pPr>
        <w:pStyle w:val="BodyText"/>
      </w:pPr>
      <w:r>
        <w:t xml:space="preserve">not reported</w:t>
      </w:r>
    </w:p>
    <w:p>
      <w:pPr>
        <w:pStyle w:val="BodyText"/>
      </w:pPr>
      <w:r>
        <w:t xml:space="preserve">Actiware (not reported)</w:t>
      </w:r>
    </w:p>
    <w:p>
      <w:pPr>
        <w:pStyle w:val="BodyText"/>
      </w:pPr>
      <w:r>
        <w:rPr>
          <w:vertAlign w:val="superscript"/>
        </w:rPr>
        <w:t xml:space="preserve">31</w:t>
      </w:r>
    </w:p>
    <w:p>
      <w:pPr>
        <w:pStyle w:val="BodyText"/>
      </w:pPr>
      <w:r>
        <w:t xml:space="preserve">Not reported</w:t>
      </w:r>
    </w:p>
    <w:p>
      <w:pPr>
        <w:pStyle w:val="BodyText"/>
      </w:pPr>
      <w:r>
        <w:t xml:space="preserve">184</w:t>
      </w:r>
    </w:p>
    <w:p>
      <w:pPr>
        <w:pStyle w:val="BodyText"/>
      </w:pPr>
      <w:r>
        <w:t xml:space="preserve">Etain et al</w:t>
      </w:r>
      <w:r>
        <w:rPr>
          <w:vertAlign w:val="superscript"/>
        </w:rPr>
        <w:t xml:space="preserve">172</w:t>
      </w:r>
    </w:p>
    <w:p>
      <w:pPr>
        <w:pStyle w:val="BodyText"/>
      </w:pPr>
      <w:r>
        <w:t xml:space="preserve">Actiwatch AW7</w:t>
      </w:r>
    </w:p>
    <w:p>
      <w:pPr>
        <w:pStyle w:val="BodyText"/>
      </w:pPr>
      <w:r>
        <w:t xml:space="preserve">Actiwatch Activity and Sleep Analysis</w:t>
      </w:r>
    </w:p>
    <w:p>
      <w:pPr>
        <w:pStyle w:val="BodyText"/>
      </w:pPr>
      <w:r>
        <w:t xml:space="preserve">Actiware (not reported)</w:t>
      </w:r>
    </w:p>
    <w:p>
      <w:pPr>
        <w:pStyle w:val="BodyText"/>
      </w:pPr>
      <w:r>
        <w:rPr>
          <w:vertAlign w:val="superscript"/>
        </w:rPr>
        <w:t xml:space="preserve">31</w:t>
      </w:r>
    </w:p>
    <w:p>
      <w:pPr>
        <w:pStyle w:val="BodyText"/>
      </w:pPr>
      <w:r>
        <w:t xml:space="preserve">Sleep diary and event markers</w:t>
      </w:r>
    </w:p>
    <w:p>
      <w:pPr>
        <w:pStyle w:val="BodyText"/>
      </w:pPr>
      <w:r>
        <w:t xml:space="preserve">186</w:t>
      </w:r>
    </w:p>
    <w:p>
      <w:pPr>
        <w:pStyle w:val="BodyText"/>
      </w:pPr>
      <w:r>
        <w:t xml:space="preserve">Gibson et al</w:t>
      </w:r>
      <w:r>
        <w:rPr>
          <w:vertAlign w:val="superscript"/>
        </w:rPr>
        <w:t xml:space="preserve">70</w:t>
      </w:r>
    </w:p>
    <w:p>
      <w:pPr>
        <w:pStyle w:val="BodyText"/>
      </w:pPr>
      <w:r>
        <w:t xml:space="preserve">ActiGraph GT9X Link</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Externally defined (platoon sleep record)</w:t>
      </w:r>
    </w:p>
    <w:p>
      <w:pPr>
        <w:pStyle w:val="BodyText"/>
      </w:pPr>
      <w:r>
        <w:t xml:space="preserve">187</w:t>
      </w:r>
    </w:p>
    <w:p>
      <w:pPr>
        <w:pStyle w:val="BodyText"/>
      </w:pPr>
      <w:r>
        <w:t xml:space="preserve">Gökce et al</w:t>
      </w:r>
      <w:r>
        <w:rPr>
          <w:vertAlign w:val="superscript"/>
        </w:rPr>
        <w:t xml:space="preserve">185</w:t>
      </w:r>
    </w:p>
    <w:p>
      <w:pPr>
        <w:pStyle w:val="BodyText"/>
      </w:pPr>
      <w:r>
        <w:t xml:space="preserve">ActiGraph wGT3X-BT</w:t>
      </w:r>
    </w:p>
    <w:p>
      <w:pPr>
        <w:pStyle w:val="BodyText"/>
      </w:pPr>
      <w:r>
        <w:t xml:space="preserve">Actiware</w:t>
      </w:r>
    </w:p>
    <w:p>
      <w:pPr>
        <w:pStyle w:val="BodyText"/>
      </w:pPr>
      <w:r>
        <w:t xml:space="preserve">Cole-Kripke</w:t>
      </w:r>
    </w:p>
    <w:p>
      <w:pPr>
        <w:pStyle w:val="BodyText"/>
      </w:pPr>
      <w:r>
        <w:rPr>
          <w:vertAlign w:val="superscript"/>
        </w:rPr>
        <w:t xml:space="preserve">34</w:t>
      </w:r>
    </w:p>
    <w:p>
      <w:pPr>
        <w:pStyle w:val="BodyText"/>
      </w:pPr>
      <w:r>
        <w:t xml:space="preserve">Software-defined</w:t>
      </w:r>
    </w:p>
    <w:p>
      <w:pPr>
        <w:pStyle w:val="BodyText"/>
      </w:pPr>
      <w:r>
        <w:t xml:space="preserve">188</w:t>
      </w:r>
    </w:p>
    <w:p>
      <w:pPr>
        <w:pStyle w:val="BodyText"/>
      </w:pPr>
      <w:r>
        <w:t xml:space="preserve">Herbert et al</w:t>
      </w:r>
      <w:r>
        <w:rPr>
          <w:vertAlign w:val="superscript"/>
        </w:rPr>
        <w:t xml:space="preserve">189</w:t>
      </w:r>
    </w:p>
    <w:p>
      <w:pPr>
        <w:pStyle w:val="BodyText"/>
      </w:pPr>
      <w:r>
        <w:t xml:space="preserve">MotionWatch 8</w:t>
      </w:r>
    </w:p>
    <w:p>
      <w:pPr>
        <w:pStyle w:val="BodyText"/>
      </w:pPr>
      <w:r>
        <w:t xml:space="preserve">MotionWare</w:t>
      </w:r>
    </w:p>
    <w:p>
      <w:pPr>
        <w:pStyle w:val="BodyText"/>
      </w:pPr>
      <w:r>
        <w:t xml:space="preserve">Sadeh</w:t>
      </w:r>
    </w:p>
    <w:p>
      <w:pPr>
        <w:pStyle w:val="BodyText"/>
      </w:pPr>
      <w:r>
        <w:rPr>
          <w:vertAlign w:val="superscript"/>
        </w:rPr>
        <w:t xml:space="preserve">36</w:t>
      </w:r>
    </w:p>
    <w:p>
      <w:pPr>
        <w:pStyle w:val="BodyText"/>
      </w:pPr>
      <w:r>
        <w:t xml:space="preserve">Sleep diary</w:t>
      </w:r>
    </w:p>
    <w:p>
      <w:pPr>
        <w:pStyle w:val="BodyText"/>
      </w:pPr>
      <w:r>
        <w:t xml:space="preserve">191</w:t>
      </w:r>
    </w:p>
    <w:p>
      <w:pPr>
        <w:pStyle w:val="BodyText"/>
      </w:pPr>
      <w:r>
        <w:t xml:space="preserve">Jackson et al</w:t>
      </w:r>
      <w:r>
        <w:rPr>
          <w:vertAlign w:val="superscript"/>
        </w:rPr>
        <w:t xml:space="preserve">78</w:t>
      </w:r>
    </w:p>
    <w:p>
      <w:pPr>
        <w:pStyle w:val="BodyText"/>
      </w:pPr>
      <w:r>
        <w:t xml:space="preserve">Actiwatch Spectrum</w:t>
      </w:r>
    </w:p>
    <w:p>
      <w:pPr>
        <w:pStyle w:val="BodyText"/>
      </w:pPr>
      <w:r>
        <w:t xml:space="preserve">Actiware-Sleep</w:t>
      </w:r>
    </w:p>
    <w:p>
      <w:pPr>
        <w:pStyle w:val="BodyText"/>
      </w:pPr>
      <w:r>
        <w:t xml:space="preserve">Actiware (not reported)</w:t>
      </w:r>
    </w:p>
    <w:p>
      <w:pPr>
        <w:pStyle w:val="BodyText"/>
      </w:pPr>
      <w:r>
        <w:rPr>
          <w:vertAlign w:val="superscript"/>
        </w:rPr>
        <w:t xml:space="preserve">31</w:t>
      </w:r>
    </w:p>
    <w:p>
      <w:pPr>
        <w:pStyle w:val="BodyText"/>
      </w:pPr>
      <w:r>
        <w:t xml:space="preserve">Event marker, sleep diary, light sensor</w:t>
      </w:r>
    </w:p>
    <w:p>
      <w:pPr>
        <w:pStyle w:val="BodyText"/>
      </w:pPr>
      <w:r>
        <w:t xml:space="preserve">193</w:t>
      </w:r>
    </w:p>
    <w:p>
      <w:pPr>
        <w:pStyle w:val="BodyText"/>
      </w:pPr>
      <w:r>
        <w:t xml:space="preserve">Kung et al</w:t>
      </w:r>
      <w:r>
        <w:rPr>
          <w:vertAlign w:val="superscript"/>
        </w:rPr>
        <w:t xml:space="preserve">223</w:t>
      </w:r>
    </w:p>
    <w:p>
      <w:pPr>
        <w:pStyle w:val="BodyText"/>
      </w:pPr>
      <w:r>
        <w:t xml:space="preserve">Mini Motionlogger</w:t>
      </w:r>
    </w:p>
    <w:p>
      <w:pPr>
        <w:pStyle w:val="BodyText"/>
      </w:pPr>
      <w:r>
        <w:t xml:space="preserve">Action W2</w:t>
      </w:r>
    </w:p>
    <w:p>
      <w:pPr>
        <w:pStyle w:val="BodyText"/>
      </w:pPr>
      <w:r>
        <w:t xml:space="preserve">not reported</w:t>
      </w:r>
    </w:p>
    <w:p>
      <w:pPr>
        <w:pStyle w:val="BodyText"/>
      </w:pPr>
      <w:r>
        <w:t xml:space="preserve">Externally-defined (lights on/off times at psychiatric ward)</w:t>
      </w:r>
    </w:p>
    <w:p>
      <w:pPr>
        <w:pStyle w:val="BodyText"/>
      </w:pPr>
      <w:r>
        <w:t xml:space="preserve">196</w:t>
      </w:r>
    </w:p>
    <w:p>
      <w:pPr>
        <w:pStyle w:val="BodyText"/>
      </w:pPr>
      <w:r>
        <w:t xml:space="preserve">Lee</w:t>
      </w:r>
      <w:r>
        <w:rPr>
          <w:vertAlign w:val="superscript"/>
        </w:rPr>
        <w:t xml:space="preserve">230</w:t>
      </w:r>
    </w:p>
    <w:p>
      <w:pPr>
        <w:pStyle w:val="BodyText"/>
      </w:pPr>
      <w:r>
        <w:t xml:space="preserve">ActiGraph GT3X+</w:t>
      </w:r>
    </w:p>
    <w:p>
      <w:pPr>
        <w:pStyle w:val="BodyText"/>
      </w:pPr>
      <w:r>
        <w:t xml:space="preserve">not reported</w:t>
      </w:r>
    </w:p>
    <w:p>
      <w:pPr>
        <w:pStyle w:val="BodyText"/>
      </w:pPr>
      <w:r>
        <w:t xml:space="preserve">Machine learning algorithm</w:t>
      </w:r>
    </w:p>
    <w:p>
      <w:pPr>
        <w:pStyle w:val="BodyText"/>
      </w:pPr>
      <w:r>
        <w:rPr>
          <w:vertAlign w:val="superscript"/>
        </w:rPr>
        <w:t xml:space="preserve">41</w:t>
      </w:r>
    </w:p>
    <w:p>
      <w:pPr>
        <w:pStyle w:val="BodyText"/>
      </w:pPr>
      <w:r>
        <w:t xml:space="preserve">Not reported</w:t>
      </w:r>
    </w:p>
    <w:p>
      <w:pPr>
        <w:pStyle w:val="BodyText"/>
      </w:pPr>
      <w:r>
        <w:t xml:space="preserve">199</w:t>
      </w:r>
    </w:p>
    <w:p>
      <w:pPr>
        <w:pStyle w:val="BodyText"/>
      </w:pPr>
      <w:r>
        <w:t xml:space="preserve">Meyer et al</w:t>
      </w:r>
      <w:r>
        <w:rPr>
          <w:vertAlign w:val="superscript"/>
        </w:rPr>
        <w:t xml:space="preserve">248</w:t>
      </w:r>
    </w:p>
    <w:p>
      <w:pPr>
        <w:pStyle w:val="BodyText"/>
      </w:pPr>
      <w:r>
        <w:t xml:space="preserve">Fitbit Charge HR</w:t>
      </w:r>
    </w:p>
    <w:p>
      <w:pPr>
        <w:pStyle w:val="BodyText"/>
      </w:pPr>
      <w:r>
        <w:t xml:space="preserve">Sleepsight</w:t>
      </w:r>
    </w:p>
    <w:p>
      <w:pPr>
        <w:pStyle w:val="BodyText"/>
      </w:pPr>
      <w:r>
        <w:t xml:space="preserve">Fitbit</w:t>
      </w:r>
    </w:p>
    <w:p>
      <w:pPr>
        <w:pStyle w:val="BodyText"/>
      </w:pPr>
      <w:r>
        <w:rPr>
          <w:vertAlign w:val="superscript"/>
        </w:rPr>
        <w:t xml:space="preserve">88</w:t>
      </w:r>
    </w:p>
    <w:p>
      <w:pPr>
        <w:pStyle w:val="BodyText"/>
      </w:pPr>
      <w:r>
        <w:t xml:space="preserve">N/a</w:t>
      </w:r>
    </w:p>
    <w:p>
      <w:pPr>
        <w:pStyle w:val="BodyText"/>
      </w:pPr>
      <w:r>
        <w:t xml:space="preserve">200</w:t>
      </w:r>
    </w:p>
    <w:p>
      <w:pPr>
        <w:pStyle w:val="BodyText"/>
      </w:pPr>
      <w:r>
        <w:t xml:space="preserve">Kishikawa et al</w:t>
      </w:r>
      <w:r>
        <w:rPr>
          <w:vertAlign w:val="superscript"/>
        </w:rPr>
        <w:t xml:space="preserve">213</w:t>
      </w:r>
    </w:p>
    <w:p>
      <w:pPr>
        <w:pStyle w:val="BodyText"/>
      </w:pPr>
      <w:r>
        <w:t xml:space="preserve">Actiwatch 2</w:t>
      </w:r>
    </w:p>
    <w:p>
      <w:pPr>
        <w:pStyle w:val="BodyText"/>
      </w:pPr>
      <w:r>
        <w:t xml:space="preserve">Actiware</w:t>
      </w:r>
    </w:p>
    <w:p>
      <w:pPr>
        <w:pStyle w:val="BodyText"/>
      </w:pPr>
      <w:r>
        <w:t xml:space="preserve">Actiware Medium (40), Cole-Kripke</w:t>
      </w:r>
    </w:p>
    <w:p>
      <w:pPr>
        <w:pStyle w:val="BodyText"/>
      </w:pPr>
      <w:r>
        <w:rPr>
          <w:vertAlign w:val="superscript"/>
        </w:rPr>
        <w:t xml:space="preserve">31</w:t>
      </w:r>
      <w:r>
        <w:t xml:space="preserve">;</w:t>
      </w:r>
      <w:r>
        <w:rPr>
          <w:vertAlign w:val="superscript"/>
        </w:rPr>
        <w:t xml:space="preserve">34</w:t>
      </w:r>
    </w:p>
    <w:p>
      <w:pPr>
        <w:pStyle w:val="BodyText"/>
      </w:pPr>
      <w:r>
        <w:t xml:space="preserve">Event markers</w:t>
      </w:r>
    </w:p>
    <w:p>
      <w:pPr>
        <w:pStyle w:val="BodyText"/>
      </w:pPr>
      <w:r>
        <w:t xml:space="preserve">201</w:t>
      </w:r>
    </w:p>
    <w:p>
      <w:pPr>
        <w:pStyle w:val="BodyText"/>
      </w:pPr>
      <w:r>
        <w:t xml:space="preserve">Santos et al</w:t>
      </w:r>
      <w:r>
        <w:rPr>
          <w:vertAlign w:val="superscript"/>
        </w:rPr>
        <w:t xml:space="preserve">270</w:t>
      </w:r>
    </w:p>
    <w:p>
      <w:pPr>
        <w:pStyle w:val="BodyText"/>
      </w:pPr>
      <w:r>
        <w:t xml:space="preserve">Actiwatch 2</w:t>
      </w:r>
    </w:p>
    <w:p>
      <w:pPr>
        <w:pStyle w:val="BodyText"/>
      </w:pPr>
      <w:r>
        <w:t xml:space="preserve">not reported</w:t>
      </w:r>
    </w:p>
    <w:p>
      <w:pPr>
        <w:pStyle w:val="BodyText"/>
      </w:pPr>
      <w:r>
        <w:t xml:space="preserve">not reported</w:t>
      </w:r>
    </w:p>
    <w:p>
      <w:pPr>
        <w:pStyle w:val="BodyText"/>
      </w:pPr>
      <w:r>
        <w:t xml:space="preserve">Event marker</w:t>
      </w:r>
    </w:p>
    <w:p>
      <w:pPr>
        <w:pStyle w:val="BodyText"/>
      </w:pPr>
      <w:r>
        <w:t xml:space="preserve">203</w:t>
      </w:r>
    </w:p>
    <w:p>
      <w:pPr>
        <w:pStyle w:val="BodyText"/>
      </w:pPr>
      <w:r>
        <w:t xml:space="preserve">Smagula et al</w:t>
      </w:r>
      <w:r>
        <w:rPr>
          <w:vertAlign w:val="superscript"/>
        </w:rPr>
        <w:t xml:space="preserve">283</w:t>
      </w:r>
    </w:p>
    <w:p>
      <w:pPr>
        <w:pStyle w:val="BodyText"/>
      </w:pPr>
      <w:r>
        <w:t xml:space="preserve">SleepWatch-O</w:t>
      </w:r>
    </w:p>
    <w:p>
      <w:pPr>
        <w:pStyle w:val="BodyText"/>
      </w:pPr>
      <w:r>
        <w:t xml:space="preserve">Action W2</w:t>
      </w:r>
    </w:p>
    <w:p>
      <w:pPr>
        <w:pStyle w:val="BodyText"/>
      </w:pPr>
      <w:r>
        <w:t xml:space="preserve">Cole-Kripke, UCSD</w:t>
      </w:r>
    </w:p>
    <w:p>
      <w:pPr>
        <w:pStyle w:val="BodyText"/>
      </w:pPr>
      <w:r>
        <w:rPr>
          <w:vertAlign w:val="superscript"/>
        </w:rPr>
        <w:t xml:space="preserve">34</w:t>
      </w:r>
      <w:r>
        <w:t xml:space="preserve">;</w:t>
      </w:r>
      <w:r>
        <w:rPr>
          <w:vertAlign w:val="superscript"/>
        </w:rPr>
        <w:t xml:space="preserve">38</w:t>
      </w:r>
    </w:p>
    <w:p>
      <w:pPr>
        <w:pStyle w:val="BodyText"/>
      </w:pPr>
      <w:r>
        <w:t xml:space="preserve">Sleep diary –&gt; manual scoring</w:t>
      </w:r>
    </w:p>
    <w:p>
      <w:pPr>
        <w:pStyle w:val="BodyText"/>
      </w:pPr>
      <w:r>
        <w:t xml:space="preserve">204</w:t>
      </w:r>
    </w:p>
    <w:p>
      <w:pPr>
        <w:pStyle w:val="BodyText"/>
      </w:pPr>
      <w:r>
        <w:t xml:space="preserve">te Lindert et al</w:t>
      </w:r>
      <w:r>
        <w:rPr>
          <w:vertAlign w:val="superscript"/>
        </w:rPr>
        <w:t xml:space="preserve">116</w:t>
      </w:r>
    </w:p>
    <w:p>
      <w:pPr>
        <w:pStyle w:val="BodyText"/>
      </w:pPr>
      <w:r>
        <w:t xml:space="preserve">GENEactiv</w:t>
      </w:r>
    </w:p>
    <w:p>
      <w:pPr>
        <w:pStyle w:val="BodyText"/>
      </w:pPr>
      <w:r>
        <w:t xml:space="preserve">GENEactive</w:t>
      </w:r>
    </w:p>
    <w:p>
      <w:pPr>
        <w:pStyle w:val="BodyText"/>
      </w:pPr>
      <w:r>
        <w:t xml:space="preserve">Actiware (Low, Medium, High)</w:t>
      </w:r>
    </w:p>
    <w:p>
      <w:pPr>
        <w:pStyle w:val="BodyText"/>
      </w:pPr>
      <w:r>
        <w:rPr>
          <w:vertAlign w:val="superscript"/>
        </w:rPr>
        <w:t xml:space="preserve">31</w:t>
      </w:r>
    </w:p>
    <w:p>
      <w:pPr>
        <w:pStyle w:val="BodyText"/>
      </w:pPr>
      <w:r>
        <w:t xml:space="preserve">Sleep diary</w:t>
      </w:r>
    </w:p>
    <w:p>
      <w:pPr>
        <w:pStyle w:val="BodyText"/>
      </w:pPr>
      <w:r>
        <w:t xml:space="preserve">205</w:t>
      </w:r>
    </w:p>
    <w:p>
      <w:pPr>
        <w:pStyle w:val="BodyText"/>
      </w:pPr>
      <w:r>
        <w:t xml:space="preserve">Thurman et al</w:t>
      </w:r>
      <w:r>
        <w:rPr>
          <w:vertAlign w:val="superscript"/>
        </w:rPr>
        <w:t xml:space="preserve">71</w:t>
      </w:r>
    </w:p>
    <w:p>
      <w:pPr>
        <w:pStyle w:val="BodyText"/>
      </w:pPr>
      <w:r>
        <w:t xml:space="preserve">Readiband Actigraph SBV2</w:t>
      </w:r>
    </w:p>
    <w:p>
      <w:pPr>
        <w:pStyle w:val="BodyText"/>
      </w:pPr>
      <w:r>
        <w:t xml:space="preserve">Fatigue Science Software</w:t>
      </w:r>
    </w:p>
    <w:p>
      <w:pPr>
        <w:pStyle w:val="BodyText"/>
      </w:pPr>
      <w:r>
        <w:t xml:space="preserve">Fatigue Science</w:t>
      </w:r>
    </w:p>
    <w:p>
      <w:pPr>
        <w:pStyle w:val="BodyText"/>
      </w:pPr>
      <w:r>
        <w:rPr>
          <w:vertAlign w:val="superscript"/>
        </w:rPr>
        <w:t xml:space="preserve">42</w:t>
      </w:r>
    </w:p>
    <w:p>
      <w:pPr>
        <w:pStyle w:val="BodyText"/>
      </w:pPr>
      <w:r>
        <w:t xml:space="preserve">Sleep offset/onset defined by sleep state (9pm-11am)</w:t>
      </w:r>
    </w:p>
    <w:p>
      <w:pPr>
        <w:pStyle w:val="BodyText"/>
      </w:pPr>
      <w:r>
        <w:t xml:space="preserve">206</w:t>
      </w:r>
    </w:p>
    <w:p>
      <w:pPr>
        <w:pStyle w:val="BodyText"/>
      </w:pPr>
      <w:r>
        <w:t xml:space="preserve">Topalidis et al</w:t>
      </w:r>
      <w:r>
        <w:rPr>
          <w:vertAlign w:val="superscript"/>
        </w:rPr>
        <w:t xml:space="preserve">297</w:t>
      </w:r>
    </w:p>
    <w:p>
      <w:pPr>
        <w:pStyle w:val="BodyText"/>
      </w:pPr>
      <w:r>
        <w:t xml:space="preserve">Xiaomi Mi Band 3, GT3X ActiGraph</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N/a</w:t>
      </w:r>
    </w:p>
    <w:p>
      <w:pPr>
        <w:pStyle w:val="BodyText"/>
      </w:pPr>
      <w:r>
        <w:t xml:space="preserve">207</w:t>
      </w:r>
    </w:p>
    <w:p>
      <w:pPr>
        <w:pStyle w:val="BodyText"/>
      </w:pPr>
      <w:r>
        <w:t xml:space="preserve">Van Den Berg et al</w:t>
      </w:r>
      <w:r>
        <w:rPr>
          <w:vertAlign w:val="superscript"/>
        </w:rPr>
        <w:t xml:space="preserve">305</w:t>
      </w:r>
    </w:p>
    <w:p>
      <w:pPr>
        <w:pStyle w:val="BodyText"/>
      </w:pPr>
      <w:r>
        <w:t xml:space="preserve">Actiwatch AW4</w:t>
      </w:r>
    </w:p>
    <w:p>
      <w:pPr>
        <w:pStyle w:val="BodyText"/>
      </w:pPr>
      <w:r>
        <w:t xml:space="preserve">Actiware</w:t>
      </w:r>
    </w:p>
    <w:p>
      <w:pPr>
        <w:pStyle w:val="BodyText"/>
      </w:pPr>
      <w:r>
        <w:t xml:space="preserve">Actiware Low (20)</w:t>
      </w:r>
    </w:p>
    <w:p>
      <w:pPr>
        <w:pStyle w:val="BodyText"/>
      </w:pPr>
      <w:r>
        <w:rPr>
          <w:vertAlign w:val="superscript"/>
        </w:rPr>
        <w:t xml:space="preserve">31</w:t>
      </w:r>
    </w:p>
    <w:p>
      <w:pPr>
        <w:pStyle w:val="BodyText"/>
      </w:pPr>
      <w:r>
        <w:t xml:space="preserve">Event marker –&gt; sleep diary</w:t>
      </w:r>
    </w:p>
    <w:p>
      <w:pPr>
        <w:pStyle w:val="BodyText"/>
      </w:pPr>
      <w:r>
        <w:t xml:space="preserve">208</w:t>
      </w:r>
    </w:p>
    <w:p>
      <w:pPr>
        <w:pStyle w:val="BodyText"/>
      </w:pPr>
      <w:r>
        <w:t xml:space="preserve">Zak et al</w:t>
      </w:r>
      <w:r>
        <w:rPr>
          <w:vertAlign w:val="superscript"/>
        </w:rPr>
        <w:t xml:space="preserve">317</w:t>
      </w:r>
    </w:p>
    <w:p>
      <w:pPr>
        <w:pStyle w:val="BodyText"/>
      </w:pPr>
      <w:r>
        <w:t xml:space="preserve">Mini Motionlogger, Actigraph Model AAM-32</w:t>
      </w:r>
    </w:p>
    <w:p>
      <w:pPr>
        <w:pStyle w:val="BodyText"/>
      </w:pPr>
      <w:r>
        <w:t xml:space="preserve">Action</w:t>
      </w:r>
    </w:p>
    <w:p>
      <w:pPr>
        <w:pStyle w:val="BodyText"/>
      </w:pPr>
      <w:r>
        <w:t xml:space="preserve">Cole-Kripke</w:t>
      </w:r>
    </w:p>
    <w:p>
      <w:pPr>
        <w:pStyle w:val="BodyText"/>
      </w:pPr>
      <w:r>
        <w:rPr>
          <w:vertAlign w:val="superscript"/>
        </w:rPr>
        <w:t xml:space="preserve">34</w:t>
      </w:r>
    </w:p>
    <w:p>
      <w:pPr>
        <w:pStyle w:val="BodyText"/>
      </w:pPr>
      <w:r>
        <w:t xml:space="preserve">Event marker</w:t>
      </w:r>
    </w:p>
    <w:p>
      <w:pPr>
        <w:pStyle w:val="BodyText"/>
      </w:pPr>
      <w:r>
        <w:t xml:space="preserve">209</w:t>
      </w:r>
    </w:p>
    <w:p>
      <w:pPr>
        <w:pStyle w:val="BodyText"/>
      </w:pPr>
      <w:r>
        <w:t xml:space="preserve">De Francesco et al</w:t>
      </w:r>
      <w:r>
        <w:rPr>
          <w:vertAlign w:val="superscript"/>
        </w:rPr>
        <w:t xml:space="preserve">80</w:t>
      </w:r>
    </w:p>
    <w:p>
      <w:pPr>
        <w:pStyle w:val="BodyText"/>
      </w:pPr>
      <w:r>
        <w:t xml:space="preserve">ActiGraph wGT3X-BT</w:t>
      </w:r>
    </w:p>
    <w:p>
      <w:pPr>
        <w:pStyle w:val="BodyText"/>
      </w:pPr>
      <w:r>
        <w:t xml:space="preserve">not reported</w:t>
      </w:r>
    </w:p>
    <w:p>
      <w:pPr>
        <w:pStyle w:val="BodyText"/>
      </w:pPr>
      <w:r>
        <w:t xml:space="preserve">not reported</w:t>
      </w:r>
    </w:p>
    <w:p>
      <w:pPr>
        <w:pStyle w:val="BodyText"/>
      </w:pPr>
      <w:r>
        <w:t xml:space="preserve">Not reported</w:t>
      </w:r>
    </w:p>
    <w:p>
      <w:pPr>
        <w:pStyle w:val="BodyText"/>
      </w:pPr>
      <w:r>
        <w:t xml:space="preserve">210</w:t>
      </w:r>
    </w:p>
    <w:p>
      <w:pPr>
        <w:pStyle w:val="BodyText"/>
      </w:pPr>
      <w:r>
        <w:t xml:space="preserve">Gaina et al</w:t>
      </w:r>
      <w:r>
        <w:rPr>
          <w:vertAlign w:val="superscript"/>
        </w:rPr>
        <w:t xml:space="preserve">179</w:t>
      </w:r>
    </w:p>
    <w:p>
      <w:pPr>
        <w:pStyle w:val="BodyText"/>
      </w:pPr>
      <w:r>
        <w:t xml:space="preserve">Actiwatch</w:t>
      </w:r>
    </w:p>
    <w:p>
      <w:pPr>
        <w:pStyle w:val="BodyText"/>
      </w:pPr>
      <w:r>
        <w:t xml:space="preserve">not reported</w:t>
      </w:r>
    </w:p>
    <w:p>
      <w:pPr>
        <w:pStyle w:val="BodyText"/>
      </w:pPr>
      <w:r>
        <w:t xml:space="preserve">not reported</w:t>
      </w:r>
    </w:p>
    <w:p>
      <w:pPr>
        <w:pStyle w:val="BodyText"/>
      </w:pPr>
      <w:r>
        <w:t xml:space="preserve">Sleep diary</w:t>
      </w:r>
    </w:p>
    <w:p>
      <w:pPr>
        <w:pStyle w:val="BodyText"/>
      </w:pPr>
      <w:r>
        <w:t xml:space="preserve">211</w:t>
      </w:r>
    </w:p>
    <w:p>
      <w:pPr>
        <w:pStyle w:val="BodyText"/>
      </w:pPr>
      <w:r>
        <w:t xml:space="preserve">Guedes et al</w:t>
      </w:r>
      <w:r>
        <w:rPr>
          <w:vertAlign w:val="superscript"/>
        </w:rPr>
        <w:t xml:space="preserve">72</w:t>
      </w:r>
    </w:p>
    <w:p>
      <w:pPr>
        <w:pStyle w:val="BodyText"/>
      </w:pPr>
      <w:r>
        <w:t xml:space="preserve">Mini Motionlogger Basic</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Sleep/activity log</w:t>
      </w:r>
    </w:p>
    <w:p>
      <w:pPr>
        <w:pStyle w:val="BodyText"/>
      </w:pPr>
      <w:r>
        <w:t xml:space="preserve">213</w:t>
      </w:r>
    </w:p>
    <w:p>
      <w:pPr>
        <w:pStyle w:val="BodyText"/>
      </w:pPr>
      <w:r>
        <w:t xml:space="preserve">Sinclair et al</w:t>
      </w:r>
      <w:r>
        <w:rPr>
          <w:vertAlign w:val="superscript"/>
        </w:rPr>
        <w:t xml:space="preserve">58</w:t>
      </w:r>
    </w:p>
    <w:p>
      <w:pPr>
        <w:pStyle w:val="BodyText"/>
      </w:pPr>
      <w:r>
        <w:t xml:space="preserve">not reported</w:t>
      </w:r>
    </w:p>
    <w:p>
      <w:pPr>
        <w:pStyle w:val="BodyText"/>
      </w:pPr>
      <w:r>
        <w:t xml:space="preserve">Actiware</w:t>
      </w:r>
    </w:p>
    <w:p>
      <w:pPr>
        <w:pStyle w:val="BodyText"/>
      </w:pPr>
      <w:r>
        <w:t xml:space="preserve">Actiware Medium (40)</w:t>
      </w:r>
    </w:p>
    <w:p>
      <w:pPr>
        <w:pStyle w:val="BodyText"/>
      </w:pPr>
      <w:r>
        <w:rPr>
          <w:vertAlign w:val="superscript"/>
        </w:rPr>
        <w:t xml:space="preserve">31</w:t>
      </w:r>
    </w:p>
    <w:p>
      <w:pPr>
        <w:pStyle w:val="BodyText"/>
      </w:pPr>
      <w:r>
        <w:t xml:space="preserve">Sleep diary</w:t>
      </w:r>
    </w:p>
    <w:p>
      <w:pPr>
        <w:pStyle w:val="BodyText"/>
      </w:pPr>
      <w:r>
        <w:t xml:space="preserve">214</w:t>
      </w:r>
    </w:p>
    <w:p>
      <w:pPr>
        <w:pStyle w:val="BodyText"/>
      </w:pPr>
      <w:r>
        <w:t xml:space="preserve">Takano et al</w:t>
      </w:r>
      <w:r>
        <w:rPr>
          <w:vertAlign w:val="superscript"/>
        </w:rPr>
        <w:t xml:space="preserve">292</w:t>
      </w:r>
    </w:p>
    <w:p>
      <w:pPr>
        <w:pStyle w:val="BodyText"/>
      </w:pPr>
      <w:r>
        <w:t xml:space="preserve">ActiGraph wGT3X-BT</w:t>
      </w:r>
    </w:p>
    <w:p>
      <w:pPr>
        <w:pStyle w:val="BodyText"/>
      </w:pPr>
      <w:r>
        <w:t xml:space="preserve">Actiware</w:t>
      </w:r>
    </w:p>
    <w:p>
      <w:pPr>
        <w:pStyle w:val="BodyText"/>
      </w:pPr>
      <w:r>
        <w:t xml:space="preserve">Cole-Kripke</w:t>
      </w:r>
    </w:p>
    <w:p>
      <w:pPr>
        <w:pStyle w:val="BodyText"/>
      </w:pPr>
      <w:r>
        <w:rPr>
          <w:vertAlign w:val="superscript"/>
        </w:rPr>
        <w:t xml:space="preserve">34</w:t>
      </w:r>
    </w:p>
    <w:p>
      <w:pPr>
        <w:pStyle w:val="BodyText"/>
      </w:pPr>
      <w:r>
        <w:t xml:space="preserve">Unsure/ not reported</w:t>
      </w:r>
    </w:p>
    <w:p>
      <w:pPr>
        <w:pStyle w:val="BodyText"/>
      </w:pPr>
      <w:r>
        <w:t xml:space="preserve">215</w:t>
      </w:r>
    </w:p>
    <w:p>
      <w:pPr>
        <w:pStyle w:val="BodyText"/>
      </w:pPr>
      <w:r>
        <w:t xml:space="preserve">Tang et al</w:t>
      </w:r>
      <w:r>
        <w:rPr>
          <w:vertAlign w:val="superscript"/>
        </w:rPr>
        <w:t xml:space="preserve">295</w:t>
      </w:r>
    </w:p>
    <w:p>
      <w:pPr>
        <w:pStyle w:val="BodyText"/>
      </w:pPr>
      <w:r>
        <w:t xml:space="preserve">Mini Motionlogger Basic</w:t>
      </w:r>
    </w:p>
    <w:p>
      <w:pPr>
        <w:pStyle w:val="BodyText"/>
      </w:pPr>
      <w:r>
        <w:t xml:space="preserve">Action W</w:t>
      </w:r>
    </w:p>
    <w:p>
      <w:pPr>
        <w:pStyle w:val="BodyText"/>
      </w:pPr>
      <w:r>
        <w:t xml:space="preserve">Cole-Kripke</w:t>
      </w:r>
    </w:p>
    <w:p>
      <w:pPr>
        <w:pStyle w:val="BodyText"/>
      </w:pPr>
      <w:r>
        <w:rPr>
          <w:vertAlign w:val="superscript"/>
        </w:rPr>
        <w:t xml:space="preserve">34</w:t>
      </w:r>
    </w:p>
    <w:p>
      <w:pPr>
        <w:pStyle w:val="BodyText"/>
      </w:pPr>
      <w:r>
        <w:t xml:space="preserve">Webster’s rules (daily sleep logs, notes, illumination channel)</w:t>
      </w:r>
    </w:p>
    <w:p>
      <w:pPr>
        <w:pStyle w:val="BodyText"/>
      </w:pPr>
      <w:r>
        <w:t xml:space="preserve">216</w:t>
      </w:r>
    </w:p>
    <w:p>
      <w:pPr>
        <w:pStyle w:val="BodyText"/>
      </w:pPr>
      <w:r>
        <w:t xml:space="preserve">Tang &amp; Harvey</w:t>
      </w:r>
      <w:r>
        <w:rPr>
          <w:vertAlign w:val="superscript"/>
        </w:rPr>
        <w:t xml:space="preserve">294</w:t>
      </w:r>
    </w:p>
    <w:p>
      <w:pPr>
        <w:pStyle w:val="BodyText"/>
      </w:pPr>
      <w:r>
        <w:t xml:space="preserve">Mini Motionlogger Basic</w:t>
      </w:r>
    </w:p>
    <w:p>
      <w:pPr>
        <w:pStyle w:val="BodyText"/>
      </w:pPr>
      <w:r>
        <w:t xml:space="preserve">Action W</w:t>
      </w:r>
    </w:p>
    <w:p>
      <w:pPr>
        <w:pStyle w:val="BodyText"/>
      </w:pPr>
      <w:r>
        <w:t xml:space="preserve">Cole-Kripke</w:t>
      </w:r>
    </w:p>
    <w:p>
      <w:pPr>
        <w:pStyle w:val="BodyText"/>
      </w:pPr>
      <w:r>
        <w:rPr>
          <w:vertAlign w:val="superscript"/>
        </w:rPr>
        <w:t xml:space="preserve">34</w:t>
      </w:r>
    </w:p>
    <w:p>
      <w:pPr>
        <w:pStyle w:val="BodyText"/>
      </w:pPr>
      <w:r>
        <w:t xml:space="preserve">Webster’s rules (daily sleep logs, notes, illumination channel)</w:t>
      </w:r>
    </w:p>
    <w:p>
      <w:pPr>
        <w:pStyle w:val="BodyText"/>
      </w:pPr>
      <w:r>
        <w:t xml:space="preserve">217</w:t>
      </w:r>
    </w:p>
    <w:p>
      <w:pPr>
        <w:pStyle w:val="BodyText"/>
      </w:pPr>
      <w:r>
        <w:t xml:space="preserve">Wang et al</w:t>
      </w:r>
      <w:r>
        <w:rPr>
          <w:vertAlign w:val="superscript"/>
        </w:rPr>
        <w:t xml:space="preserve">306</w:t>
      </w:r>
    </w:p>
    <w:p>
      <w:pPr>
        <w:pStyle w:val="BodyText"/>
      </w:pPr>
      <w:r>
        <w:t xml:space="preserve">Motionlogger</w:t>
      </w:r>
    </w:p>
    <w:p>
      <w:pPr>
        <w:pStyle w:val="BodyText"/>
      </w:pPr>
      <w:r>
        <w:t xml:space="preserve">Action W2</w:t>
      </w:r>
    </w:p>
    <w:p>
      <w:pPr>
        <w:pStyle w:val="BodyText"/>
      </w:pPr>
      <w:r>
        <w:t xml:space="preserve">not reported</w:t>
      </w:r>
    </w:p>
    <w:p>
      <w:pPr>
        <w:pStyle w:val="BodyText"/>
      </w:pPr>
      <w:r>
        <w:t xml:space="preserve">Not reported</w:t>
      </w:r>
    </w:p>
    <w:p>
      <w:pPr>
        <w:pStyle w:val="BodyText"/>
      </w:pPr>
      <w:r>
        <w:t xml:space="preserve">219</w:t>
      </w:r>
    </w:p>
    <w:p>
      <w:pPr>
        <w:pStyle w:val="BodyText"/>
      </w:pPr>
      <w:r>
        <w:t xml:space="preserve">Creti et al</w:t>
      </w:r>
      <w:r>
        <w:rPr>
          <w:vertAlign w:val="superscript"/>
        </w:rPr>
        <w:t xml:space="preserve">154</w:t>
      </w:r>
    </w:p>
    <w:p>
      <w:pPr>
        <w:pStyle w:val="BodyText"/>
      </w:pPr>
      <w:r>
        <w:t xml:space="preserve">Actitrac</w:t>
      </w:r>
    </w:p>
    <w:p>
      <w:pPr>
        <w:pStyle w:val="BodyText"/>
      </w:pPr>
      <w:r>
        <w:t xml:space="preserve">IM Systems Software</w:t>
      </w:r>
    </w:p>
    <w:p>
      <w:pPr>
        <w:pStyle w:val="BodyText"/>
      </w:pPr>
      <w:r>
        <w:t xml:space="preserve">IM Systems</w:t>
      </w:r>
    </w:p>
    <w:p>
      <w:pPr>
        <w:pStyle w:val="BodyText"/>
      </w:pPr>
      <w:r>
        <w:t xml:space="preserve">Individual Monitoring Systems, Inc., USA</w:t>
      </w:r>
    </w:p>
    <w:p>
      <w:pPr>
        <w:pStyle w:val="BodyText"/>
      </w:pPr>
      <w:r>
        <w:t xml:space="preserve">Externally set (PSG)</w:t>
      </w:r>
    </w:p>
    <w:p>
      <w:pPr>
        <w:pStyle w:val="BodyText"/>
      </w:pPr>
      <w:r>
        <w:t xml:space="preserve">222</w:t>
      </w:r>
    </w:p>
    <w:p>
      <w:pPr>
        <w:pStyle w:val="BodyText"/>
      </w:pPr>
      <w:r>
        <w:t xml:space="preserve">He et al</w:t>
      </w:r>
      <w:r>
        <w:rPr>
          <w:vertAlign w:val="superscript"/>
        </w:rPr>
        <w:t xml:space="preserve">187</w:t>
      </w:r>
    </w:p>
    <w:p>
      <w:pPr>
        <w:pStyle w:val="BodyText"/>
      </w:pPr>
      <w:r>
        <w:t xml:space="preserve">ActiGraph wGT3X-BT</w:t>
      </w:r>
    </w:p>
    <w:p>
      <w:pPr>
        <w:pStyle w:val="BodyText"/>
      </w:pPr>
      <w:r>
        <w:t xml:space="preserve">ActiLife</w:t>
      </w:r>
    </w:p>
    <w:p>
      <w:pPr>
        <w:pStyle w:val="BodyText"/>
      </w:pPr>
      <w:r>
        <w:t xml:space="preserve">Cole-Kripke, Choi, Troiano</w:t>
      </w:r>
    </w:p>
    <w:p>
      <w:pPr>
        <w:pStyle w:val="BodyText"/>
      </w:pPr>
      <w:r>
        <w:rPr>
          <w:vertAlign w:val="superscript"/>
        </w:rPr>
        <w:t xml:space="preserve">34</w:t>
      </w:r>
      <w:r>
        <w:t xml:space="preserve">;</w:t>
      </w:r>
      <w:r>
        <w:rPr>
          <w:vertAlign w:val="superscript"/>
        </w:rPr>
        <w:t xml:space="preserve">44</w:t>
      </w:r>
      <w:r>
        <w:t xml:space="preserve">;</w:t>
      </w:r>
      <w:r>
        <w:rPr>
          <w:vertAlign w:val="superscript"/>
        </w:rPr>
        <w:t xml:space="preserve">46</w:t>
      </w:r>
    </w:p>
    <w:p>
      <w:pPr>
        <w:pStyle w:val="BodyText"/>
      </w:pPr>
      <w:r>
        <w:t xml:space="preserve">N/a or not reported</w:t>
      </w:r>
    </w:p>
    <w:p>
      <w:pPr>
        <w:pStyle w:val="BodyText"/>
      </w:pPr>
      <w:r>
        <w:t xml:space="preserve">223</w:t>
      </w:r>
    </w:p>
    <w:p>
      <w:pPr>
        <w:pStyle w:val="BodyText"/>
      </w:pPr>
      <w:r>
        <w:t xml:space="preserve">Hur et al</w:t>
      </w:r>
      <w:r>
        <w:rPr>
          <w:vertAlign w:val="superscript"/>
        </w:rPr>
        <w:t xml:space="preserve">199</w:t>
      </w:r>
    </w:p>
    <w:p>
      <w:pPr>
        <w:pStyle w:val="BodyText"/>
      </w:pPr>
      <w:r>
        <w:t xml:space="preserve">ActiGraph wGT3X-BT</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Sleep diaries</w:t>
      </w:r>
    </w:p>
    <w:p>
      <w:pPr>
        <w:pStyle w:val="BodyText"/>
      </w:pPr>
      <w:r>
        <w:t xml:space="preserve">224</w:t>
      </w:r>
    </w:p>
    <w:p>
      <w:pPr>
        <w:pStyle w:val="BodyText"/>
      </w:pPr>
      <w:r>
        <w:t xml:space="preserve">Jungquist et al</w:t>
      </w:r>
      <w:r>
        <w:rPr>
          <w:vertAlign w:val="superscript"/>
        </w:rPr>
        <w:t xml:space="preserve">202</w:t>
      </w:r>
    </w:p>
    <w:p>
      <w:pPr>
        <w:pStyle w:val="BodyText"/>
      </w:pPr>
      <w:r>
        <w:t xml:space="preserve">Camntech Pro-Diary</w:t>
      </w:r>
    </w:p>
    <w:p>
      <w:pPr>
        <w:pStyle w:val="BodyText"/>
      </w:pPr>
      <w:r>
        <w:t xml:space="preserve">MotionWare</w:t>
      </w:r>
    </w:p>
    <w:p>
      <w:pPr>
        <w:pStyle w:val="BodyText"/>
      </w:pPr>
      <w:r>
        <w:t xml:space="preserve">MotionWare</w:t>
      </w:r>
    </w:p>
    <w:p>
      <w:pPr>
        <w:pStyle w:val="BodyText"/>
      </w:pPr>
      <w:r>
        <w:t xml:space="preserve">CamNTech, UK</w:t>
      </w:r>
    </w:p>
    <w:p>
      <w:pPr>
        <w:pStyle w:val="BodyText"/>
      </w:pPr>
      <w:r>
        <w:t xml:space="preserve">Not reported</w:t>
      </w:r>
    </w:p>
    <w:p>
      <w:pPr>
        <w:pStyle w:val="BodyText"/>
      </w:pPr>
      <w:r>
        <w:t xml:space="preserve">230</w:t>
      </w:r>
    </w:p>
    <w:p>
      <w:pPr>
        <w:pStyle w:val="BodyText"/>
      </w:pPr>
      <w:r>
        <w:t xml:space="preserve">Short et al</w:t>
      </w:r>
      <w:r>
        <w:rPr>
          <w:vertAlign w:val="superscript"/>
        </w:rPr>
        <w:t xml:space="preserve">279</w:t>
      </w:r>
    </w:p>
    <w:p>
      <w:pPr>
        <w:pStyle w:val="BodyText"/>
      </w:pPr>
      <w:r>
        <w:t xml:space="preserve">Motionlogger</w:t>
      </w:r>
    </w:p>
    <w:p>
      <w:pPr>
        <w:pStyle w:val="BodyText"/>
      </w:pPr>
      <w:r>
        <w:t xml:space="preserve">Action W2</w:t>
      </w:r>
    </w:p>
    <w:p>
      <w:pPr>
        <w:pStyle w:val="BodyText"/>
      </w:pPr>
      <w:r>
        <w:t xml:space="preserve">Sadeh</w:t>
      </w:r>
    </w:p>
    <w:p>
      <w:pPr>
        <w:pStyle w:val="BodyText"/>
      </w:pPr>
      <w:r>
        <w:rPr>
          <w:vertAlign w:val="superscript"/>
        </w:rPr>
        <w:t xml:space="preserve">36</w:t>
      </w:r>
    </w:p>
    <w:p>
      <w:pPr>
        <w:pStyle w:val="BodyText"/>
      </w:pPr>
      <w:r>
        <w:t xml:space="preserve">Sleep diary</w:t>
      </w:r>
    </w:p>
    <w:p>
      <w:pPr>
        <w:pStyle w:val="BodyText"/>
      </w:pPr>
      <w:r>
        <w:t xml:space="preserve">231</w:t>
      </w:r>
    </w:p>
    <w:p>
      <w:pPr>
        <w:pStyle w:val="BodyText"/>
      </w:pPr>
      <w:r>
        <w:t xml:space="preserve">So et al</w:t>
      </w:r>
      <w:r>
        <w:rPr>
          <w:vertAlign w:val="superscript"/>
        </w:rPr>
        <w:t xml:space="preserve">284</w:t>
      </w:r>
    </w:p>
    <w:p>
      <w:pPr>
        <w:pStyle w:val="BodyText"/>
      </w:pPr>
      <w:r>
        <w:t xml:space="preserve">Micro Motionlogger</w:t>
      </w:r>
    </w:p>
    <w:p>
      <w:pPr>
        <w:pStyle w:val="BodyText"/>
      </w:pPr>
      <w:r>
        <w:t xml:space="preserve">not reported</w:t>
      </w:r>
    </w:p>
    <w:p>
      <w:pPr>
        <w:pStyle w:val="BodyText"/>
      </w:pPr>
      <w:r>
        <w:t xml:space="preserve">Sadeh</w:t>
      </w:r>
    </w:p>
    <w:p>
      <w:pPr>
        <w:pStyle w:val="BodyText"/>
      </w:pPr>
      <w:r>
        <w:rPr>
          <w:vertAlign w:val="superscript"/>
        </w:rPr>
        <w:t xml:space="preserve">36</w:t>
      </w:r>
    </w:p>
    <w:p>
      <w:pPr>
        <w:pStyle w:val="BodyText"/>
      </w:pPr>
      <w:r>
        <w:t xml:space="preserve">Event marker</w:t>
      </w:r>
    </w:p>
    <w:p>
      <w:pPr>
        <w:pStyle w:val="BodyText"/>
      </w:pPr>
      <w:r>
        <w:t xml:space="preserve">233</w:t>
      </w:r>
    </w:p>
    <w:p>
      <w:pPr>
        <w:pStyle w:val="BodyText"/>
      </w:pPr>
      <w:r>
        <w:t xml:space="preserve">Sun-Suslow et al</w:t>
      </w:r>
      <w:r>
        <w:rPr>
          <w:vertAlign w:val="superscript"/>
        </w:rPr>
        <w:t xml:space="preserve">291</w:t>
      </w:r>
    </w:p>
    <w:p>
      <w:pPr>
        <w:pStyle w:val="BodyText"/>
      </w:pPr>
      <w:r>
        <w:t xml:space="preserve">ActiGraph GT9X Link</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Sleep diary –&gt; manual</w:t>
      </w:r>
    </w:p>
    <w:p>
      <w:pPr>
        <w:pStyle w:val="BodyText"/>
      </w:pPr>
      <w:r>
        <w:t xml:space="preserve">234</w:t>
      </w:r>
    </w:p>
    <w:p>
      <w:pPr>
        <w:pStyle w:val="BodyText"/>
      </w:pPr>
      <w:r>
        <w:t xml:space="preserve">Tremaine et al</w:t>
      </w:r>
      <w:r>
        <w:rPr>
          <w:vertAlign w:val="superscript"/>
        </w:rPr>
        <w:t xml:space="preserve">298</w:t>
      </w:r>
    </w:p>
    <w:p>
      <w:pPr>
        <w:pStyle w:val="BodyText"/>
      </w:pPr>
      <w:r>
        <w:t xml:space="preserve">not reported</w:t>
      </w:r>
    </w:p>
    <w:p>
      <w:pPr>
        <w:pStyle w:val="BodyText"/>
      </w:pPr>
      <w:r>
        <w:t xml:space="preserve">Actiware-Sleep</w:t>
      </w:r>
    </w:p>
    <w:p>
      <w:pPr>
        <w:pStyle w:val="BodyText"/>
      </w:pPr>
      <w:r>
        <w:t xml:space="preserve">Actiware Medium (40)</w:t>
      </w:r>
    </w:p>
    <w:p>
      <w:pPr>
        <w:pStyle w:val="BodyText"/>
      </w:pPr>
      <w:r>
        <w:rPr>
          <w:vertAlign w:val="superscript"/>
        </w:rPr>
        <w:t xml:space="preserve">31</w:t>
      </w:r>
    </w:p>
    <w:p>
      <w:pPr>
        <w:pStyle w:val="BodyText"/>
      </w:pPr>
      <w:r>
        <w:t xml:space="preserve">Sleep diary</w:t>
      </w:r>
    </w:p>
    <w:p>
      <w:pPr>
        <w:pStyle w:val="BodyText"/>
      </w:pPr>
      <w:r>
        <w:t xml:space="preserve">235</w:t>
      </w:r>
    </w:p>
    <w:p>
      <w:pPr>
        <w:pStyle w:val="BodyText"/>
      </w:pPr>
      <w:r>
        <w:t xml:space="preserve">Jackson et al</w:t>
      </w:r>
      <w:r>
        <w:rPr>
          <w:vertAlign w:val="superscript"/>
        </w:rPr>
        <w:t xml:space="preserve">79</w:t>
      </w:r>
    </w:p>
    <w:p>
      <w:pPr>
        <w:pStyle w:val="BodyText"/>
      </w:pPr>
      <w:r>
        <w:t xml:space="preserve">ActiGraph GT3X+</w:t>
      </w:r>
    </w:p>
    <w:p>
      <w:pPr>
        <w:pStyle w:val="BodyText"/>
      </w:pPr>
      <w:r>
        <w:t xml:space="preserve">ActiLife</w:t>
      </w:r>
    </w:p>
    <w:p>
      <w:pPr>
        <w:pStyle w:val="BodyText"/>
      </w:pPr>
      <w:r>
        <w:t xml:space="preserve">Cole-Kripke</w:t>
      </w:r>
    </w:p>
    <w:p>
      <w:pPr>
        <w:pStyle w:val="BodyText"/>
      </w:pPr>
      <w:r>
        <w:rPr>
          <w:vertAlign w:val="superscript"/>
        </w:rPr>
        <w:t xml:space="preserve">34</w:t>
      </w:r>
    </w:p>
    <w:p>
      <w:pPr>
        <w:pStyle w:val="BodyText"/>
      </w:pPr>
      <w:r>
        <w:t xml:space="preserve">Manual: sleep diary, activity, light</w:t>
      </w:r>
    </w:p>
    <w:p>
      <w:pPr>
        <w:pStyle w:val="BodyText"/>
      </w:pPr>
      <w:r>
        <w:t xml:space="preserve">237</w:t>
      </w:r>
    </w:p>
    <w:p>
      <w:pPr>
        <w:pStyle w:val="BodyText"/>
      </w:pPr>
      <w:r>
        <w:t xml:space="preserve">Bean et al</w:t>
      </w:r>
      <w:r>
        <w:rPr>
          <w:vertAlign w:val="superscript"/>
        </w:rPr>
        <w:t xml:space="preserve">132</w:t>
      </w:r>
    </w:p>
    <w:p>
      <w:pPr>
        <w:pStyle w:val="BodyText"/>
      </w:pPr>
      <w:r>
        <w:t xml:space="preserve">Actiwatch AW64</w:t>
      </w:r>
    </w:p>
    <w:p>
      <w:pPr>
        <w:pStyle w:val="BodyText"/>
      </w:pPr>
      <w:r>
        <w:t xml:space="preserve">Cambridge Neurotechnology Sleep Analysis 5.5</w:t>
      </w:r>
    </w:p>
    <w:p>
      <w:pPr>
        <w:pStyle w:val="BodyText"/>
      </w:pPr>
      <w:r>
        <w:t xml:space="preserve">Actiware (not reported)</w:t>
      </w:r>
    </w:p>
    <w:p>
      <w:pPr>
        <w:pStyle w:val="BodyText"/>
      </w:pPr>
      <w:r>
        <w:rPr>
          <w:vertAlign w:val="superscript"/>
        </w:rPr>
        <w:t xml:space="preserve">31</w:t>
      </w:r>
    </w:p>
    <w:p>
      <w:pPr>
        <w:pStyle w:val="BodyText"/>
      </w:pPr>
      <w:r>
        <w:t xml:space="preserve">Sleep diary</w:t>
      </w:r>
    </w:p>
    <w:p>
      <w:pPr>
        <w:pStyle w:val="BodyText"/>
      </w:pPr>
      <w:r>
        <w:t xml:space="preserve">238</w:t>
      </w:r>
    </w:p>
    <w:p>
      <w:pPr>
        <w:pStyle w:val="BodyText"/>
      </w:pPr>
      <w:r>
        <w:t xml:space="preserve">Miner et al</w:t>
      </w:r>
      <w:r>
        <w:rPr>
          <w:vertAlign w:val="superscript"/>
        </w:rPr>
        <w:t xml:space="preserve">249</w:t>
      </w:r>
    </w:p>
    <w:p>
      <w:pPr>
        <w:pStyle w:val="BodyText"/>
      </w:pPr>
      <w:r>
        <w:t xml:space="preserve">SleepWatch-O</w:t>
      </w:r>
    </w:p>
    <w:p>
      <w:pPr>
        <w:pStyle w:val="BodyText"/>
      </w:pPr>
      <w:r>
        <w:t xml:space="preserve">Action W2</w:t>
      </w:r>
    </w:p>
    <w:p>
      <w:pPr>
        <w:pStyle w:val="BodyText"/>
      </w:pPr>
      <w:r>
        <w:t xml:space="preserve">UCSD</w:t>
      </w:r>
    </w:p>
    <w:p>
      <w:pPr>
        <w:pStyle w:val="BodyText"/>
      </w:pPr>
      <w:r>
        <w:rPr>
          <w:vertAlign w:val="superscript"/>
        </w:rPr>
        <w:t xml:space="preserve">38</w:t>
      </w:r>
    </w:p>
    <w:p>
      <w:pPr>
        <w:pStyle w:val="BodyText"/>
      </w:pPr>
      <w:r>
        <w:t xml:space="preserve">Software and sleep diaries</w:t>
      </w:r>
    </w:p>
    <w:p>
      <w:pPr>
        <w:pStyle w:val="BodyText"/>
      </w:pPr>
      <w:r>
        <w:t xml:space="preserve">239</w:t>
      </w:r>
    </w:p>
    <w:p>
      <w:pPr>
        <w:pStyle w:val="BodyText"/>
      </w:pPr>
      <w:r>
        <w:t xml:space="preserve">Richardson et al</w:t>
      </w:r>
      <w:r>
        <w:rPr>
          <w:vertAlign w:val="superscript"/>
        </w:rPr>
        <w:t xml:space="preserve">268</w:t>
      </w:r>
    </w:p>
    <w:p>
      <w:pPr>
        <w:pStyle w:val="BodyText"/>
      </w:pPr>
      <w:r>
        <w:t xml:space="preserve">Micro Mini Motionlogger</w:t>
      </w:r>
    </w:p>
    <w:p>
      <w:pPr>
        <w:pStyle w:val="BodyText"/>
      </w:pPr>
      <w:r>
        <w:t xml:space="preserve">not reported</w:t>
      </w:r>
    </w:p>
    <w:p>
      <w:pPr>
        <w:pStyle w:val="BodyText"/>
      </w:pPr>
      <w:r>
        <w:t xml:space="preserve">Sadeh</w:t>
      </w:r>
    </w:p>
    <w:p>
      <w:pPr>
        <w:pStyle w:val="BodyText"/>
      </w:pPr>
      <w:r>
        <w:rPr>
          <w:vertAlign w:val="superscript"/>
        </w:rPr>
        <w:t xml:space="preserve">36</w:t>
      </w:r>
    </w:p>
    <w:p>
      <w:pPr>
        <w:pStyle w:val="BodyText"/>
      </w:pPr>
      <w:r>
        <w:t xml:space="preserve">Manual and sleep diary</w:t>
      </w:r>
    </w:p>
    <w:p>
      <w:pPr>
        <w:pStyle w:val="BodyText"/>
      </w:pPr>
      <w:r>
        <w:t xml:space="preserve">241</w:t>
      </w:r>
    </w:p>
    <w:p>
      <w:pPr>
        <w:pStyle w:val="BodyText"/>
      </w:pPr>
      <w:r>
        <w:t xml:space="preserve">Friedmann et al</w:t>
      </w:r>
      <w:r>
        <w:rPr>
          <w:vertAlign w:val="superscript"/>
        </w:rPr>
        <w:t xml:space="preserve">64</w:t>
      </w:r>
    </w:p>
    <w:p>
      <w:pPr>
        <w:pStyle w:val="BodyText"/>
      </w:pPr>
      <w:r>
        <w:t xml:space="preserve">Move II</w:t>
      </w:r>
    </w:p>
    <w:p>
      <w:pPr>
        <w:pStyle w:val="BodyText"/>
      </w:pPr>
      <w:r>
        <w:t xml:space="preserve">not reported</w:t>
      </w:r>
    </w:p>
    <w:p>
      <w:pPr>
        <w:pStyle w:val="BodyText"/>
      </w:pPr>
      <w:r>
        <w:t xml:space="preserve">Barouni</w:t>
      </w:r>
    </w:p>
    <w:p>
      <w:pPr>
        <w:pStyle w:val="BodyText"/>
      </w:pPr>
      <w:r>
        <w:rPr>
          <w:vertAlign w:val="superscript"/>
        </w:rPr>
        <w:t xml:space="preserve">43</w:t>
      </w:r>
    </w:p>
    <w:p>
      <w:pPr>
        <w:pStyle w:val="BodyText"/>
      </w:pPr>
      <w:r>
        <w:t xml:space="preserve">Sleep onset during fixed interval: 20:00-00:00</w:t>
      </w:r>
    </w:p>
    <w:p>
      <w:pPr>
        <w:pStyle w:val="BodyText"/>
      </w:pPr>
      <w:r>
        <w:t xml:space="preserve">243</w:t>
      </w:r>
    </w:p>
    <w:p>
      <w:pPr>
        <w:pStyle w:val="BodyText"/>
      </w:pPr>
      <w:r>
        <w:t xml:space="preserve">Signal et al</w:t>
      </w:r>
      <w:r>
        <w:rPr>
          <w:vertAlign w:val="superscript"/>
        </w:rPr>
        <w:t xml:space="preserve">280</w:t>
      </w:r>
    </w:p>
    <w:p>
      <w:pPr>
        <w:pStyle w:val="BodyText"/>
      </w:pPr>
      <w:r>
        <w:t xml:space="preserve">Actiwatch</w:t>
      </w:r>
    </w:p>
    <w:p>
      <w:pPr>
        <w:pStyle w:val="BodyText"/>
      </w:pPr>
      <w:r>
        <w:t xml:space="preserve">Actiware-Sleep</w:t>
      </w:r>
    </w:p>
    <w:p>
      <w:pPr>
        <w:pStyle w:val="BodyText"/>
      </w:pPr>
      <w:r>
        <w:t xml:space="preserve">Actiware (Low, Medium, High)</w:t>
      </w:r>
    </w:p>
    <w:p>
      <w:pPr>
        <w:pStyle w:val="BodyText"/>
      </w:pPr>
      <w:r>
        <w:rPr>
          <w:vertAlign w:val="superscript"/>
        </w:rPr>
        <w:t xml:space="preserve">31</w:t>
      </w:r>
    </w:p>
    <w:p>
      <w:pPr>
        <w:pStyle w:val="BodyText"/>
      </w:pPr>
      <w:r>
        <w:t xml:space="preserve">Event marker, sleep diary</w:t>
      </w:r>
    </w:p>
    <w:p>
      <w:pPr>
        <w:pStyle w:val="BodyText"/>
      </w:pPr>
      <w:r>
        <w:t xml:space="preserve">244</w:t>
      </w:r>
    </w:p>
    <w:p>
      <w:pPr>
        <w:pStyle w:val="BodyText"/>
      </w:pPr>
      <w:r>
        <w:t xml:space="preserve">Narisawa et al</w:t>
      </w:r>
      <w:r>
        <w:rPr>
          <w:vertAlign w:val="superscript"/>
        </w:rPr>
        <w:t xml:space="preserve">254</w:t>
      </w:r>
    </w:p>
    <w:p>
      <w:pPr>
        <w:pStyle w:val="BodyText"/>
      </w:pPr>
      <w:r>
        <w:t xml:space="preserve">Actiwatch</w:t>
      </w:r>
    </w:p>
    <w:p>
      <w:pPr>
        <w:pStyle w:val="BodyText"/>
      </w:pPr>
      <w:r>
        <w:t xml:space="preserve">not reported</w:t>
      </w:r>
    </w:p>
    <w:p>
      <w:pPr>
        <w:pStyle w:val="BodyText"/>
      </w:pPr>
      <w:r>
        <w:t xml:space="preserve">not reported</w:t>
      </w:r>
    </w:p>
    <w:p>
      <w:pPr>
        <w:pStyle w:val="BodyText"/>
      </w:pPr>
      <w:r>
        <w:t xml:space="preserve">Activity levels</w:t>
      </w:r>
    </w:p>
    <w:p>
      <w:pPr>
        <w:pStyle w:val="BodyText"/>
      </w:pPr>
      <w:r>
        <w:t xml:space="preserve">245</w:t>
      </w:r>
    </w:p>
    <w:p>
      <w:pPr>
        <w:pStyle w:val="BodyText"/>
      </w:pPr>
      <w:r>
        <w:t xml:space="preserve">Tang &amp; Harvey (study 2)</w:t>
      </w:r>
      <w:r>
        <w:rPr>
          <w:vertAlign w:val="superscript"/>
        </w:rPr>
        <w:t xml:space="preserve">293</w:t>
      </w:r>
    </w:p>
    <w:p>
      <w:pPr>
        <w:pStyle w:val="BodyText"/>
      </w:pPr>
      <w:r>
        <w:t xml:space="preserve">Mini Motionlogger Basic</w:t>
      </w:r>
    </w:p>
    <w:p>
      <w:pPr>
        <w:pStyle w:val="BodyText"/>
      </w:pPr>
      <w:r>
        <w:t xml:space="preserve">not reported</w:t>
      </w:r>
    </w:p>
    <w:p>
      <w:pPr>
        <w:pStyle w:val="BodyText"/>
      </w:pPr>
      <w:r>
        <w:t xml:space="preserve">Cole-Kripke</w:t>
      </w:r>
    </w:p>
    <w:p>
      <w:pPr>
        <w:pStyle w:val="BodyText"/>
      </w:pPr>
      <w:r>
        <w:rPr>
          <w:vertAlign w:val="superscript"/>
        </w:rPr>
        <w:t xml:space="preserve">34</w:t>
      </w:r>
    </w:p>
    <w:p>
      <w:pPr>
        <w:pStyle w:val="BodyText"/>
      </w:pPr>
      <w:r>
        <w:t xml:space="preserve">Defined in-lab</w:t>
      </w:r>
    </w:p>
    <w:p>
      <w:pPr>
        <w:pStyle w:val="BodyText"/>
      </w:pPr>
      <w:r>
        <w:t xml:space="preserve">248</w:t>
      </w:r>
    </w:p>
    <w:p>
      <w:pPr>
        <w:pStyle w:val="BodyText"/>
      </w:pPr>
      <w:r>
        <w:t xml:space="preserve">Tang et al (study 2)</w:t>
      </w:r>
      <w:r>
        <w:rPr>
          <w:vertAlign w:val="superscript"/>
        </w:rPr>
        <w:t xml:space="preserve">295</w:t>
      </w:r>
    </w:p>
    <w:p>
      <w:pPr>
        <w:pStyle w:val="BodyText"/>
      </w:pPr>
      <w:r>
        <w:t xml:space="preserve">Mini Motionlogger Basic</w:t>
      </w:r>
    </w:p>
    <w:p>
      <w:pPr>
        <w:pStyle w:val="BodyText"/>
      </w:pPr>
      <w:r>
        <w:t xml:space="preserve">Action W</w:t>
      </w:r>
    </w:p>
    <w:p>
      <w:pPr>
        <w:pStyle w:val="BodyText"/>
      </w:pPr>
      <w:r>
        <w:t xml:space="preserve">Cole-Kripke</w:t>
      </w:r>
    </w:p>
    <w:p>
      <w:pPr>
        <w:pStyle w:val="BodyText"/>
      </w:pPr>
      <w:r>
        <w:rPr>
          <w:vertAlign w:val="superscript"/>
        </w:rPr>
        <w:t xml:space="preserve">34</w:t>
      </w:r>
    </w:p>
    <w:p>
      <w:pPr>
        <w:pStyle w:val="BodyText"/>
      </w:pPr>
      <w:r>
        <w:t xml:space="preserve">Webster’s rules (daily sleep logs, notes, illumination channel)</w:t>
      </w:r>
    </w:p>
    <w:p>
      <w:pPr>
        <w:pStyle w:val="BodyText"/>
      </w:pPr>
      <w:r>
        <w:t xml:space="preserve">Note:</w:t>
      </w:r>
      <w:r>
        <w:t xml:space="preserve"> </w:t>
      </w:r>
    </w:p>
    <w:p>
      <w:pPr>
        <w:pStyle w:val="BodyText"/>
      </w:pPr>
      <w:r>
        <w:t xml:space="preserve"> </w:t>
      </w:r>
      <w:r>
        <w:t xml:space="preserve">The –&gt; arrow designates the priority given to methods of calculating the rest interval. For example, event markers –&gt; activity, sleep diary, indicates that event marker presses were first used to calculate rest intervals, followed by sleep diary and activity when event marker presses were not available.</w:t>
      </w:r>
    </w:p>
    <w:p>
      <w:pPr>
        <w:pStyle w:val="BodyText"/>
      </w:pPr>
      <w:r>
        <w:t xml:space="preserve">(#tab:sleepwake)Direct sleep-wake agreement studies</w:t>
      </w:r>
    </w:p>
    <w:p>
      <w:pPr>
        <w:pStyle w:val="BodyText"/>
      </w:pPr>
      <w:r>
        <w:t xml:space="preserve">Study</w:t>
      </w:r>
    </w:p>
    <w:p>
      <w:pPr>
        <w:pStyle w:val="BodyText"/>
      </w:pPr>
      <w:r>
        <w:t xml:space="preserve">Sample characteristics</w:t>
      </w:r>
    </w:p>
    <w:p>
      <w:pPr>
        <w:pStyle w:val="BodyText"/>
      </w:pPr>
      <w:r>
        <w:t xml:space="preserve">Sleep variables</w:t>
      </w:r>
    </w:p>
    <w:p>
      <w:pPr>
        <w:pStyle w:val="BodyText"/>
      </w:pPr>
      <w:r>
        <w:t xml:space="preserve">Sleep-wake agreement type</w:t>
      </w:r>
    </w:p>
    <w:p>
      <w:pPr>
        <w:pStyle w:val="BodyText"/>
      </w:pPr>
      <w:r>
        <w:t xml:space="preserve">PSG setting</w:t>
      </w:r>
    </w:p>
    <w:p>
      <w:pPr>
        <w:pStyle w:val="BodyText"/>
      </w:pPr>
      <w:r>
        <w:t xml:space="preserve">60</w:t>
      </w:r>
    </w:p>
    <w:p>
      <w:pPr>
        <w:pStyle w:val="BodyText"/>
      </w:pPr>
      <w:r>
        <w:t xml:space="preserve">Mendelson et al</w:t>
      </w:r>
      <w:r>
        <w:rPr>
          <w:vertAlign w:val="superscript"/>
        </w:rPr>
        <w:t xml:space="preserve">76</w:t>
      </w:r>
    </w:p>
    <w:p>
      <w:pPr>
        <w:pStyle w:val="BodyText"/>
      </w:pPr>
      <w:r>
        <w:t xml:space="preserve">individuals with insomnia and age and sex matched controls</w:t>
      </w:r>
    </w:p>
    <w:p>
      <w:pPr>
        <w:pStyle w:val="BodyText"/>
      </w:pPr>
      <w:r>
        <w:t xml:space="preserve">TST, sleep after experimental awakenings, awake/asleep upon awakening (binary)</w:t>
      </w:r>
    </w:p>
    <w:p>
      <w:pPr>
        <w:pStyle w:val="BodyText"/>
      </w:pPr>
      <w:r>
        <w:t xml:space="preserve">Binary</w:t>
      </w:r>
    </w:p>
    <w:p>
      <w:pPr>
        <w:pStyle w:val="BodyText"/>
      </w:pPr>
      <w:r>
        <w:t xml:space="preserve">in-lab</w:t>
      </w:r>
    </w:p>
    <w:p>
      <w:pPr>
        <w:pStyle w:val="BodyText"/>
      </w:pPr>
      <w:r>
        <w:t xml:space="preserve">73</w:t>
      </w:r>
    </w:p>
    <w:p>
      <w:pPr>
        <w:pStyle w:val="BodyText"/>
      </w:pPr>
      <w:r>
        <w:t xml:space="preserve">Rogers et al</w:t>
      </w:r>
      <w:r>
        <w:rPr>
          <w:vertAlign w:val="superscript"/>
        </w:rPr>
        <w:t xml:space="preserve">27</w:t>
      </w:r>
    </w:p>
    <w:p>
      <w:pPr>
        <w:pStyle w:val="BodyText"/>
      </w:pPr>
      <w:r>
        <w:t xml:space="preserve">patients with narcolepsy and matched controls</w:t>
      </w:r>
    </w:p>
    <w:p>
      <w:pPr>
        <w:pStyle w:val="BodyText"/>
      </w:pPr>
      <w:r>
        <w:t xml:space="preserve">Sleep/wake agreement (15-minute blocks), 3 time periods (spanning 24hr) transition (lights on/off), sleep period, daytime</w:t>
      </w:r>
    </w:p>
    <w:p>
      <w:pPr>
        <w:pStyle w:val="BodyText"/>
      </w:pPr>
      <w:r>
        <w:t xml:space="preserve">Confusion matrix</w:t>
      </w:r>
    </w:p>
    <w:p>
      <w:pPr>
        <w:pStyle w:val="BodyText"/>
      </w:pPr>
      <w:r>
        <w:t xml:space="preserve">home-based</w:t>
      </w:r>
    </w:p>
    <w:p>
      <w:pPr>
        <w:pStyle w:val="BodyText"/>
      </w:pPr>
      <w:r>
        <w:t xml:space="preserve">101</w:t>
      </w:r>
    </w:p>
    <w:p>
      <w:pPr>
        <w:pStyle w:val="BodyText"/>
      </w:pPr>
      <w:r>
        <w:t xml:space="preserve">Dorsey &amp; Bootzin</w:t>
      </w:r>
      <w:r>
        <w:rPr>
          <w:vertAlign w:val="superscript"/>
        </w:rPr>
        <w:t xml:space="preserve">166</w:t>
      </w:r>
    </w:p>
    <w:p>
      <w:pPr>
        <w:pStyle w:val="BodyText"/>
      </w:pPr>
      <w:r>
        <w:t xml:space="preserve">undergraduate students</w:t>
      </w:r>
    </w:p>
    <w:p>
      <w:pPr>
        <w:pStyle w:val="BodyText"/>
      </w:pPr>
      <w:r>
        <w:t xml:space="preserve">SOL (MSLT), sleep / wake agreement [Terminal sleep stage at each sleep latency test (objective), estimated conscious state by subject (subjective)]</w:t>
      </w:r>
    </w:p>
    <w:p>
      <w:pPr>
        <w:pStyle w:val="BodyText"/>
      </w:pPr>
      <w:r>
        <w:t xml:space="preserve">Confusion matrix</w:t>
      </w:r>
    </w:p>
    <w:p>
      <w:pPr>
        <w:pStyle w:val="BodyText"/>
      </w:pPr>
      <w:r>
        <w:t xml:space="preserve">in-lab</w:t>
      </w:r>
    </w:p>
    <w:p>
      <w:pPr>
        <w:pStyle w:val="BodyText"/>
      </w:pPr>
      <w:r>
        <w:t xml:space="preserve">123</w:t>
      </w:r>
    </w:p>
    <w:p>
      <w:pPr>
        <w:pStyle w:val="BodyText"/>
      </w:pPr>
      <w:r>
        <w:t xml:space="preserve">Mendelson</w:t>
      </w:r>
      <w:r>
        <w:rPr>
          <w:vertAlign w:val="superscript"/>
        </w:rPr>
        <w:t xml:space="preserve">246</w:t>
      </w:r>
    </w:p>
    <w:p>
      <w:pPr>
        <w:pStyle w:val="BodyText"/>
      </w:pPr>
      <w:r>
        <w:t xml:space="preserve">participants who complained of poor sleep</w:t>
      </w:r>
    </w:p>
    <w:p>
      <w:pPr>
        <w:pStyle w:val="BodyText"/>
      </w:pPr>
      <w:r>
        <w:t xml:space="preserve">Participant report of having been awake/asleep following experimental awakenings</w:t>
      </w:r>
    </w:p>
    <w:p>
      <w:pPr>
        <w:pStyle w:val="BodyText"/>
      </w:pPr>
      <w:r>
        <w:t xml:space="preserve">Binary</w:t>
      </w:r>
    </w:p>
    <w:p>
      <w:pPr>
        <w:pStyle w:val="BodyText"/>
      </w:pPr>
      <w:r>
        <w:t xml:space="preserve">in-lab</w:t>
      </w:r>
    </w:p>
    <w:p>
      <w:pPr>
        <w:pStyle w:val="BodyText"/>
      </w:pPr>
      <w:r>
        <w:t xml:space="preserve">124</w:t>
      </w:r>
    </w:p>
    <w:p>
      <w:pPr>
        <w:pStyle w:val="BodyText"/>
      </w:pPr>
      <w:r>
        <w:t xml:space="preserve">Mercer et al</w:t>
      </w:r>
      <w:r>
        <w:rPr>
          <w:vertAlign w:val="superscript"/>
        </w:rPr>
        <w:t xml:space="preserve">247</w:t>
      </w:r>
    </w:p>
    <w:p>
      <w:pPr>
        <w:pStyle w:val="BodyText"/>
      </w:pPr>
      <w:r>
        <w:t xml:space="preserve">individuals with insomnia and good sleepers</w:t>
      </w:r>
    </w:p>
    <w:p>
      <w:pPr>
        <w:pStyle w:val="BodyText"/>
      </w:pPr>
      <w:r>
        <w:t xml:space="preserve">home PSG: TST, SOL, WASO, SE; lab: signal detection for PSG-wake as signal (exp awakenings), TST, sleep between probes</w:t>
      </w:r>
    </w:p>
    <w:p>
      <w:pPr>
        <w:pStyle w:val="BodyText"/>
      </w:pPr>
      <w:r>
        <w:t xml:space="preserve">Binary</w:t>
      </w:r>
    </w:p>
    <w:p>
      <w:pPr>
        <w:pStyle w:val="BodyText"/>
      </w:pPr>
      <w:r>
        <w:t xml:space="preserve">in-lab, home-based</w:t>
      </w:r>
    </w:p>
    <w:p>
      <w:pPr>
        <w:pStyle w:val="BodyText"/>
      </w:pPr>
      <w:r>
        <w:t xml:space="preserve">139</w:t>
      </w:r>
    </w:p>
    <w:p>
      <w:pPr>
        <w:pStyle w:val="BodyText"/>
      </w:pPr>
      <w:r>
        <w:t xml:space="preserve">Usui et al</w:t>
      </w:r>
      <w:r>
        <w:rPr>
          <w:vertAlign w:val="superscript"/>
        </w:rPr>
        <w:t xml:space="preserve">302</w:t>
      </w:r>
    </w:p>
    <w:p>
      <w:pPr>
        <w:pStyle w:val="BodyText"/>
      </w:pPr>
      <w:r>
        <w:t xml:space="preserve">older and younger adults</w:t>
      </w:r>
    </w:p>
    <w:p>
      <w:pPr>
        <w:pStyle w:val="BodyText"/>
      </w:pPr>
      <w:r>
        <w:t xml:space="preserve">sleep/ wake agreement, 10-minute epochs</w:t>
      </w:r>
    </w:p>
    <w:p>
      <w:pPr>
        <w:pStyle w:val="BodyText"/>
      </w:pPr>
      <w:r>
        <w:t xml:space="preserve">Confusion matrix</w:t>
      </w:r>
    </w:p>
    <w:p>
      <w:pPr>
        <w:pStyle w:val="BodyText"/>
      </w:pPr>
      <w:r>
        <w:t xml:space="preserve">n/a</w:t>
      </w:r>
    </w:p>
    <w:p>
      <w:pPr>
        <w:pStyle w:val="BodyText"/>
      </w:pPr>
      <w:r>
        <w:t xml:space="preserve">152</w:t>
      </w:r>
    </w:p>
    <w:p>
      <w:pPr>
        <w:pStyle w:val="BodyText"/>
      </w:pPr>
      <w:r>
        <w:t xml:space="preserve">Downey &amp; Bonnet</w:t>
      </w:r>
      <w:r>
        <w:rPr>
          <w:vertAlign w:val="superscript"/>
        </w:rPr>
        <w:t xml:space="preserve">167</w:t>
      </w:r>
    </w:p>
    <w:p>
      <w:pPr>
        <w:pStyle w:val="BodyText"/>
      </w:pPr>
      <w:r>
        <w:t xml:space="preserve">subjective insomniacs</w:t>
      </w:r>
    </w:p>
    <w:p>
      <w:pPr>
        <w:pStyle w:val="BodyText"/>
      </w:pPr>
      <w:r>
        <w:t xml:space="preserve">SOL, participant sleep/wake judgement following experimental awakenings</w:t>
      </w:r>
    </w:p>
    <w:p>
      <w:pPr>
        <w:pStyle w:val="BodyText"/>
      </w:pPr>
      <w:r>
        <w:t xml:space="preserve">Binary</w:t>
      </w:r>
    </w:p>
    <w:p>
      <w:pPr>
        <w:pStyle w:val="BodyText"/>
      </w:pPr>
      <w:r>
        <w:t xml:space="preserve">in-lab</w:t>
      </w:r>
    </w:p>
    <w:p>
      <w:pPr>
        <w:pStyle w:val="BodyText"/>
      </w:pPr>
      <w:r>
        <w:t xml:space="preserve">165</w:t>
      </w:r>
    </w:p>
    <w:p>
      <w:pPr>
        <w:pStyle w:val="BodyText"/>
      </w:pPr>
      <w:r>
        <w:t xml:space="preserve">Nguyen-Michel et al</w:t>
      </w:r>
      <w:r>
        <w:rPr>
          <w:vertAlign w:val="superscript"/>
        </w:rPr>
        <w:t xml:space="preserve">52</w:t>
      </w:r>
    </w:p>
    <w:p>
      <w:pPr>
        <w:pStyle w:val="BodyText"/>
      </w:pPr>
      <w:r>
        <w:t xml:space="preserve">older adults referred for insomnia complaints or suspected sleep apnoea</w:t>
      </w:r>
    </w:p>
    <w:p>
      <w:pPr>
        <w:pStyle w:val="BodyText"/>
      </w:pPr>
      <w:r>
        <w:t xml:space="preserve">Perception of sleep during nap (binary)</w:t>
      </w:r>
    </w:p>
    <w:p>
      <w:pPr>
        <w:pStyle w:val="BodyText"/>
      </w:pPr>
      <w:r>
        <w:t xml:space="preserve">Binary</w:t>
      </w:r>
    </w:p>
    <w:p>
      <w:pPr>
        <w:pStyle w:val="BodyText"/>
      </w:pPr>
      <w:r>
        <w:t xml:space="preserve">in-lab</w:t>
      </w:r>
    </w:p>
    <w:p>
      <w:pPr>
        <w:pStyle w:val="BodyText"/>
      </w:pPr>
      <w:r>
        <w:t xml:space="preserve">170</w:t>
      </w:r>
    </w:p>
    <w:p>
      <w:pPr>
        <w:pStyle w:val="BodyText"/>
      </w:pPr>
      <w:r>
        <w:t xml:space="preserve">Dorrian et al</w:t>
      </w:r>
      <w:r>
        <w:rPr>
          <w:vertAlign w:val="superscript"/>
        </w:rPr>
        <w:t xml:space="preserve">165</w:t>
      </w:r>
    </w:p>
    <w:p>
      <w:pPr>
        <w:pStyle w:val="BodyText"/>
      </w:pPr>
      <w:r>
        <w:t xml:space="preserve">commercial passenger airline pilots</w:t>
      </w:r>
    </w:p>
    <w:p>
      <w:pPr>
        <w:pStyle w:val="BodyText"/>
      </w:pPr>
      <w:r>
        <w:t xml:space="preserve">TST; sleep/wake</w:t>
      </w:r>
    </w:p>
    <w:p>
      <w:pPr>
        <w:pStyle w:val="BodyText"/>
      </w:pPr>
      <w:r>
        <w:t xml:space="preserve">Confusion matrix</w:t>
      </w:r>
    </w:p>
    <w:p>
      <w:pPr>
        <w:pStyle w:val="BodyText"/>
      </w:pPr>
      <w:r>
        <w:t xml:space="preserve">n/a</w:t>
      </w:r>
    </w:p>
    <w:p>
      <w:pPr>
        <w:pStyle w:val="BodyText"/>
      </w:pPr>
      <w:r>
        <w:t xml:space="preserve">229</w:t>
      </w:r>
    </w:p>
    <w:p>
      <w:pPr>
        <w:pStyle w:val="BodyText"/>
      </w:pPr>
      <w:r>
        <w:t xml:space="preserve">Schulz &amp; Walther</w:t>
      </w:r>
      <w:r>
        <w:rPr>
          <w:vertAlign w:val="superscript"/>
        </w:rPr>
        <w:t xml:space="preserve">275</w:t>
      </w:r>
    </w:p>
    <w:p>
      <w:pPr>
        <w:pStyle w:val="BodyText"/>
      </w:pPr>
      <w:r>
        <w:t xml:space="preserve">individuals referred to a sleep centre for investigation of sleep disorders</w:t>
      </w:r>
    </w:p>
    <w:p>
      <w:pPr>
        <w:pStyle w:val="BodyText"/>
      </w:pPr>
      <w:r>
        <w:t xml:space="preserve">sleep / wake judgement following induced awakenings</w:t>
      </w:r>
    </w:p>
    <w:p>
      <w:pPr>
        <w:pStyle w:val="BodyText"/>
      </w:pPr>
      <w:r>
        <w:t xml:space="preserve">Binary</w:t>
      </w:r>
    </w:p>
    <w:p>
      <w:pPr>
        <w:pStyle w:val="BodyText"/>
      </w:pPr>
      <w:r>
        <w:t xml:space="preserve">in-lab</w:t>
      </w:r>
    </w:p>
    <w:p>
      <w:pPr>
        <w:pStyle w:val="BodyText"/>
      </w:pPr>
      <w:r>
        <w:t xml:space="preserve">Note:</w:t>
      </w:r>
      <w:r>
        <w:t xml:space="preserve"> </w:t>
      </w:r>
    </w:p>
    <w:p>
      <w:pPr>
        <w:pStyle w:val="BodyText"/>
      </w:pPr>
      <w:r>
        <w:t xml:space="preserve"> </w:t>
      </w:r>
      <w:r>
        <w:t xml:space="preserve">Binary sleep-wake involved measuring at one or multiple instances whether a participant’s reported sleep state matched the objective sleep state upon which the query was conditional (e.g., participants were only queried during objectively-confirmed sleep). On the other hand, confusion matrix sleep-wake involved measuring at one or multiple instances whether a participant’s reported sleep state matched an objective sleep state that was allowed to vary independent of the query (e.g., participants were queried at a certain time point irrespective of sleep state). The states are called so as the former approach produces a binary outcome whereas the latter produces a confusion matrix.</w:t>
      </w:r>
    </w:p>
    <w:bookmarkEnd w:id="102"/>
    <w:bookmarkEnd w:id="103"/>
    <w:bookmarkStart w:id="672" w:name="references"/>
    <w:p>
      <w:pPr>
        <w:pStyle w:val="Heading1"/>
      </w:pPr>
      <w:r>
        <w:t xml:space="preserve">References</w:t>
      </w:r>
    </w:p>
    <w:bookmarkStart w:id="671" w:name="refs"/>
    <w:bookmarkStart w:id="105" w:name="ref-Baglioni2014"/>
    <w:p>
      <w:pPr>
        <w:pStyle w:val="Bibliography"/>
      </w:pPr>
      <w:r>
        <w:t xml:space="preserve">1.</w:t>
      </w:r>
      <w:r>
        <w:t xml:space="preserve"> </w:t>
      </w:r>
      <w:r>
        <w:t xml:space="preserve">	</w:t>
      </w:r>
      <w:r>
        <w:t xml:space="preserve">Baglioni C, Regen W, Teghen A, et al.</w:t>
      </w:r>
      <w:r>
        <w:t xml:space="preserve"> </w:t>
      </w:r>
      <w:r>
        <w:t xml:space="preserve">Sleep changes in the disorder of insomnia: a meta-analysis of polysomnographic studies</w:t>
      </w:r>
      <w:r>
        <w:t xml:space="preserve">.</w:t>
      </w:r>
      <w:r>
        <w:t xml:space="preserve"> </w:t>
      </w:r>
      <w:r>
        <w:rPr>
          <w:iCs/>
          <w:i/>
        </w:rPr>
        <w:t xml:space="preserve">Sleep medicine reviews</w:t>
      </w:r>
      <w:r>
        <w:t xml:space="preserve">. 2014;18(3):195-213. doi:</w:t>
      </w:r>
      <w:hyperlink r:id="rId104">
        <w:r>
          <w:rPr>
            <w:rStyle w:val="Hyperlink"/>
          </w:rPr>
          <w:t xml:space="preserve">10.1016/j.smrv.2013.04.001</w:t>
        </w:r>
      </w:hyperlink>
    </w:p>
    <w:bookmarkEnd w:id="105"/>
    <w:bookmarkStart w:id="107" w:name="ref-edinger_1995"/>
    <w:p>
      <w:pPr>
        <w:pStyle w:val="Bibliography"/>
      </w:pPr>
      <w:r>
        <w:t xml:space="preserve">2.</w:t>
      </w:r>
      <w:r>
        <w:t xml:space="preserve"> </w:t>
      </w:r>
      <w:r>
        <w:t xml:space="preserve">	</w:t>
      </w:r>
      <w:r>
        <w:t xml:space="preserve">Edinger JD, Fins AI. The</w:t>
      </w:r>
      <w:r>
        <w:t xml:space="preserve"> </w:t>
      </w:r>
      <w:r>
        <w:t xml:space="preserve">Distribution</w:t>
      </w:r>
      <w:r>
        <w:t xml:space="preserve"> </w:t>
      </w:r>
      <w:r>
        <w:t xml:space="preserve">and</w:t>
      </w:r>
      <w:r>
        <w:t xml:space="preserve"> </w:t>
      </w:r>
      <w:r>
        <w:t xml:space="preserve">Clinical</w:t>
      </w:r>
      <w:r>
        <w:t xml:space="preserve"> </w:t>
      </w:r>
      <w:r>
        <w:t xml:space="preserve">Significance</w:t>
      </w:r>
      <w:r>
        <w:t xml:space="preserve"> </w:t>
      </w:r>
      <w:r>
        <w:t xml:space="preserve">of</w:t>
      </w:r>
      <w:r>
        <w:t xml:space="preserve"> </w:t>
      </w:r>
      <w:r>
        <w:t xml:space="preserve">Sleep</w:t>
      </w:r>
      <w:r>
        <w:t xml:space="preserve"> </w:t>
      </w:r>
      <w:r>
        <w:t xml:space="preserve">Time</w:t>
      </w:r>
      <w:r>
        <w:t xml:space="preserve"> </w:t>
      </w:r>
      <w:r>
        <w:t xml:space="preserve">Misperceptions</w:t>
      </w:r>
      <w:r>
        <w:t xml:space="preserve"> </w:t>
      </w:r>
      <w:r>
        <w:t xml:space="preserve">Among</w:t>
      </w:r>
      <w:r>
        <w:t xml:space="preserve"> </w:t>
      </w:r>
      <w:r>
        <w:t xml:space="preserve">Insomniacs</w:t>
      </w:r>
      <w:r>
        <w:t xml:space="preserve">.</w:t>
      </w:r>
      <w:r>
        <w:t xml:space="preserve"> </w:t>
      </w:r>
      <w:r>
        <w:rPr>
          <w:iCs/>
          <w:i/>
        </w:rPr>
        <w:t xml:space="preserve">Sleep</w:t>
      </w:r>
      <w:r>
        <w:t xml:space="preserve">. 1995;18(4):232-239. doi:</w:t>
      </w:r>
      <w:hyperlink r:id="rId106">
        <w:r>
          <w:rPr>
            <w:rStyle w:val="Hyperlink"/>
          </w:rPr>
          <w:t xml:space="preserve">10.1093/sleep/18.4.232</w:t>
        </w:r>
      </w:hyperlink>
    </w:p>
    <w:bookmarkEnd w:id="107"/>
    <w:bookmarkStart w:id="109" w:name="ref-means_2003"/>
    <w:p>
      <w:pPr>
        <w:pStyle w:val="Bibliography"/>
      </w:pPr>
      <w:r>
        <w:t xml:space="preserve">3.</w:t>
      </w:r>
      <w:r>
        <w:t xml:space="preserve"> </w:t>
      </w:r>
      <w:r>
        <w:t xml:space="preserve">	</w:t>
      </w:r>
      <w:r>
        <w:t xml:space="preserve">Means M. Accuracy of sleep perceptions among insomnia sufferers and normal sleepers.</w:t>
      </w:r>
      <w:r>
        <w:t xml:space="preserve"> </w:t>
      </w:r>
      <w:r>
        <w:rPr>
          <w:iCs/>
          <w:i/>
        </w:rPr>
        <w:t xml:space="preserve">Sleep Medicine</w:t>
      </w:r>
      <w:r>
        <w:t xml:space="preserve">. 2003;4(4):285-296. doi:</w:t>
      </w:r>
      <w:hyperlink r:id="rId108">
        <w:r>
          <w:rPr>
            <w:rStyle w:val="Hyperlink"/>
          </w:rPr>
          <w:t xml:space="preserve">10.1016/S1389-9457(03)00057-1</w:t>
        </w:r>
      </w:hyperlink>
    </w:p>
    <w:bookmarkEnd w:id="109"/>
    <w:bookmarkStart w:id="111" w:name="ref-trajanovic_2007"/>
    <w:p>
      <w:pPr>
        <w:pStyle w:val="Bibliography"/>
      </w:pPr>
      <w:r>
        <w:t xml:space="preserve">4.</w:t>
      </w:r>
      <w:r>
        <w:t xml:space="preserve"> </w:t>
      </w:r>
      <w:r>
        <w:t xml:space="preserve">	</w:t>
      </w:r>
      <w:r>
        <w:t xml:space="preserve">Trajanovic NN, Radivojevic V, Kaushansky Y, Shapiro CM. Positive sleep state misperception –</w:t>
      </w:r>
      <w:r>
        <w:t xml:space="preserve"> </w:t>
      </w:r>
      <w:r>
        <w:t xml:space="preserve">A</w:t>
      </w:r>
      <w:r>
        <w:t xml:space="preserve"> </w:t>
      </w:r>
      <w:r>
        <w:t xml:space="preserve">new concept of sleep misperception.</w:t>
      </w:r>
      <w:r>
        <w:t xml:space="preserve"> </w:t>
      </w:r>
      <w:r>
        <w:rPr>
          <w:iCs/>
          <w:i/>
        </w:rPr>
        <w:t xml:space="preserve">Sleep Medicine</w:t>
      </w:r>
      <w:r>
        <w:t xml:space="preserve">. 2007;8(2):111-118. doi:</w:t>
      </w:r>
      <w:hyperlink r:id="rId110">
        <w:r>
          <w:rPr>
            <w:rStyle w:val="Hyperlink"/>
          </w:rPr>
          <w:t xml:space="preserve">10.1016/j.sleep.2006.08.013</w:t>
        </w:r>
      </w:hyperlink>
    </w:p>
    <w:bookmarkEnd w:id="111"/>
    <w:bookmarkStart w:id="113" w:name="ref-baillet_2016"/>
    <w:p>
      <w:pPr>
        <w:pStyle w:val="Bibliography"/>
      </w:pPr>
      <w:r>
        <w:t xml:space="preserve">5.</w:t>
      </w:r>
      <w:r>
        <w:t xml:space="preserve"> </w:t>
      </w:r>
      <w:r>
        <w:t xml:space="preserve">	</w:t>
      </w:r>
      <w:r>
        <w:t xml:space="preserve">Baillet M, Cosin C, Schweitzer P, et al. Mood</w:t>
      </w:r>
      <w:r>
        <w:t xml:space="preserve"> </w:t>
      </w:r>
      <w:r>
        <w:t xml:space="preserve">Influences</w:t>
      </w:r>
      <w:r>
        <w:t xml:space="preserve"> </w:t>
      </w:r>
      <w:r>
        <w:t xml:space="preserve">the</w:t>
      </w:r>
      <w:r>
        <w:t xml:space="preserve"> </w:t>
      </w:r>
      <w:r>
        <w:t xml:space="preserve">Concordance</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Sleep</w:t>
      </w:r>
      <w:r>
        <w:t xml:space="preserve"> </w:t>
      </w:r>
      <w:r>
        <w:t xml:space="preserve">Duration</w:t>
      </w:r>
      <w:r>
        <w:t xml:space="preserve"> </w:t>
      </w:r>
      <w:r>
        <w:t xml:space="preserve">in</w:t>
      </w:r>
      <w:r>
        <w:t xml:space="preserve"> </w:t>
      </w:r>
      <w:r>
        <w:t xml:space="preserve">Older</w:t>
      </w:r>
      <w:r>
        <w:t xml:space="preserve"> </w:t>
      </w:r>
      <w:r>
        <w:t xml:space="preserve">Adults</w:t>
      </w:r>
      <w:r>
        <w:t xml:space="preserve">.</w:t>
      </w:r>
      <w:r>
        <w:t xml:space="preserve"> </w:t>
      </w:r>
      <w:r>
        <w:rPr>
          <w:iCs/>
          <w:i/>
        </w:rPr>
        <w:t xml:space="preserve">Front Aging Neurosci</w:t>
      </w:r>
      <w:r>
        <w:t xml:space="preserve">. 2016;08. doi:</w:t>
      </w:r>
      <w:hyperlink r:id="rId112">
        <w:r>
          <w:rPr>
            <w:rStyle w:val="Hyperlink"/>
          </w:rPr>
          <w:t xml:space="preserve">10.3389/fnagi.2016.00181</w:t>
        </w:r>
      </w:hyperlink>
    </w:p>
    <w:bookmarkEnd w:id="113"/>
    <w:bookmarkStart w:id="115" w:name="ref-allawati_2021"/>
    <w:p>
      <w:pPr>
        <w:pStyle w:val="Bibliography"/>
      </w:pPr>
      <w:r>
        <w:t xml:space="preserve">6.</w:t>
      </w:r>
      <w:r>
        <w:t xml:space="preserve"> </w:t>
      </w:r>
      <w:r>
        <w:t xml:space="preserve">	</w:t>
      </w:r>
      <w:r>
        <w:t xml:space="preserve">Al Lawati I, Zadjali F, Al-Abri MA. Agreement analysis of sleep patterns between self-reported questionnaires and actigraphy in adults.</w:t>
      </w:r>
      <w:r>
        <w:t xml:space="preserve"> </w:t>
      </w:r>
      <w:r>
        <w:rPr>
          <w:iCs/>
          <w:i/>
        </w:rPr>
        <w:t xml:space="preserve">Sleep Breath</w:t>
      </w:r>
      <w:r>
        <w:t xml:space="preserve">. 2021;25(4):1885-1891. doi:</w:t>
      </w:r>
      <w:hyperlink r:id="rId114">
        <w:r>
          <w:rPr>
            <w:rStyle w:val="Hyperlink"/>
          </w:rPr>
          <w:t xml:space="preserve">10.1007/s11325-021-02296-1</w:t>
        </w:r>
      </w:hyperlink>
    </w:p>
    <w:bookmarkEnd w:id="115"/>
    <w:bookmarkStart w:id="117" w:name="ref-Castelnovo2019"/>
    <w:p>
      <w:pPr>
        <w:pStyle w:val="Bibliography"/>
      </w:pPr>
      <w:r>
        <w:t xml:space="preserve">7.</w:t>
      </w:r>
      <w:r>
        <w:t xml:space="preserve"> </w:t>
      </w:r>
      <w:r>
        <w:t xml:space="preserve">	</w:t>
      </w:r>
      <w:r>
        <w:t xml:space="preserve">Castelnovo A, Ferri R, Punjabi NM, et al.</w:t>
      </w:r>
      <w:r>
        <w:t xml:space="preserve"> </w:t>
      </w:r>
      <w:r>
        <w:t xml:space="preserve">The paradox of paradoxical insomnia: A theoretical review towards a unifying evidence-based definition</w:t>
      </w:r>
      <w:r>
        <w:t xml:space="preserve">.</w:t>
      </w:r>
      <w:r>
        <w:t xml:space="preserve"> </w:t>
      </w:r>
      <w:r>
        <w:rPr>
          <w:iCs/>
          <w:i/>
        </w:rPr>
        <w:t xml:space="preserve">Sleep Medicine Reviews</w:t>
      </w:r>
      <w:r>
        <w:t xml:space="preserve">. 2019;44:70-82. doi:</w:t>
      </w:r>
      <w:hyperlink r:id="rId116">
        <w:r>
          <w:rPr>
            <w:rStyle w:val="Hyperlink"/>
          </w:rPr>
          <w:t xml:space="preserve">10.1016/j.smrv.2018.12.007</w:t>
        </w:r>
      </w:hyperlink>
    </w:p>
    <w:bookmarkEnd w:id="117"/>
    <w:bookmarkStart w:id="119" w:name="ref-Rezaie2018"/>
    <w:p>
      <w:pPr>
        <w:pStyle w:val="Bibliography"/>
      </w:pPr>
      <w:r>
        <w:t xml:space="preserve">8.</w:t>
      </w:r>
      <w:r>
        <w:t xml:space="preserve"> </w:t>
      </w:r>
      <w:r>
        <w:t xml:space="preserve">	</w:t>
      </w:r>
      <w:r>
        <w:t xml:space="preserve">Rezaie L, Fobian AD, McCall WV, Khazaie H.</w:t>
      </w:r>
      <w:r>
        <w:t xml:space="preserve"> </w:t>
      </w:r>
      <w:r>
        <w:t xml:space="preserve">Paradoxical insomnia and subjective–objective sleep discrepancy: A review</w:t>
      </w:r>
      <w:r>
        <w:t xml:space="preserve">.</w:t>
      </w:r>
      <w:r>
        <w:t xml:space="preserve"> </w:t>
      </w:r>
      <w:r>
        <w:rPr>
          <w:iCs/>
          <w:i/>
        </w:rPr>
        <w:t xml:space="preserve">Sleep Medicine Reviews</w:t>
      </w:r>
      <w:r>
        <w:t xml:space="preserve">. 2018;40:196-202. doi:</w:t>
      </w:r>
      <w:hyperlink r:id="rId118">
        <w:r>
          <w:rPr>
            <w:rStyle w:val="Hyperlink"/>
          </w:rPr>
          <w:t xml:space="preserve">10.1016/j.smrv.2018.01.002</w:t>
        </w:r>
      </w:hyperlink>
    </w:p>
    <w:bookmarkEnd w:id="119"/>
    <w:bookmarkStart w:id="120" w:name="ref-stephan2023"/>
    <w:p>
      <w:pPr>
        <w:pStyle w:val="Bibliography"/>
      </w:pPr>
      <w:r>
        <w:t xml:space="preserve">9.</w:t>
      </w:r>
      <w:r>
        <w:t xml:space="preserve"> </w:t>
      </w:r>
      <w:r>
        <w:t xml:space="preserve">	</w:t>
      </w:r>
      <w:r>
        <w:t xml:space="preserve">Stephan AM, Siclari F. Reconsidering sleep perception in insomnia: From misperception to mismeasurement.</w:t>
      </w:r>
      <w:r>
        <w:t xml:space="preserve"> </w:t>
      </w:r>
      <w:r>
        <w:rPr>
          <w:iCs/>
          <w:i/>
        </w:rPr>
        <w:t xml:space="preserve">Journal of Sleep Research</w:t>
      </w:r>
      <w:r>
        <w:t xml:space="preserve">. 2023;32(6):e14028.</w:t>
      </w:r>
    </w:p>
    <w:bookmarkEnd w:id="120"/>
    <w:bookmarkStart w:id="122" w:name="ref-Arksey2005"/>
    <w:p>
      <w:pPr>
        <w:pStyle w:val="Bibliography"/>
      </w:pPr>
      <w:r>
        <w:t xml:space="preserve">10.</w:t>
      </w:r>
      <w:r>
        <w:t xml:space="preserve"> </w:t>
      </w:r>
      <w:r>
        <w:t xml:space="preserve">	</w:t>
      </w:r>
      <w:r>
        <w:t xml:space="preserve">Arksey H, O’Malley L.</w:t>
      </w:r>
      <w:r>
        <w:t xml:space="preserve"> </w:t>
      </w:r>
      <w:r>
        <w:t xml:space="preserve">Scoping studies: Towards a methodological framework</w:t>
      </w:r>
      <w:r>
        <w:t xml:space="preserve">.</w:t>
      </w:r>
      <w:r>
        <w:t xml:space="preserve"> </w:t>
      </w:r>
      <w:r>
        <w:rPr>
          <w:iCs/>
          <w:i/>
        </w:rPr>
        <w:t xml:space="preserve">International Journal of Social Research Methodology: Theory and Practice</w:t>
      </w:r>
      <w:r>
        <w:t xml:space="preserve">. 2005;8(1):19-32. doi:</w:t>
      </w:r>
      <w:hyperlink r:id="rId121">
        <w:r>
          <w:rPr>
            <w:rStyle w:val="Hyperlink"/>
          </w:rPr>
          <w:t xml:space="preserve">10.1080/1364557032000119616</w:t>
        </w:r>
      </w:hyperlink>
    </w:p>
    <w:bookmarkEnd w:id="122"/>
    <w:bookmarkStart w:id="124" w:name="ref-Peters2020"/>
    <w:p>
      <w:pPr>
        <w:pStyle w:val="Bibliography"/>
      </w:pPr>
      <w:r>
        <w:t xml:space="preserve">11.</w:t>
      </w:r>
      <w:r>
        <w:t xml:space="preserve"> </w:t>
      </w:r>
      <w:r>
        <w:t xml:space="preserve">	</w:t>
      </w:r>
      <w:r>
        <w:t xml:space="preserve">Peters MDJ, Marnie C, Tricco AC, et al.</w:t>
      </w:r>
      <w:r>
        <w:t xml:space="preserve"> </w:t>
      </w:r>
      <w:r>
        <w:t xml:space="preserve">Updated methodological guidance for the conduct of scoping reviews</w:t>
      </w:r>
      <w:r>
        <w:t xml:space="preserve">.</w:t>
      </w:r>
      <w:r>
        <w:t xml:space="preserve"> </w:t>
      </w:r>
      <w:r>
        <w:rPr>
          <w:iCs/>
          <w:i/>
        </w:rPr>
        <w:t xml:space="preserve">JBI Evidence Synthesis</w:t>
      </w:r>
      <w:r>
        <w:t xml:space="preserve">. 2020;18(10):2119-2126. doi:</w:t>
      </w:r>
      <w:hyperlink r:id="rId123">
        <w:r>
          <w:rPr>
            <w:rStyle w:val="Hyperlink"/>
          </w:rPr>
          <w:t xml:space="preserve">10.11124/JBIES-20-00167</w:t>
        </w:r>
      </w:hyperlink>
    </w:p>
    <w:bookmarkEnd w:id="124"/>
    <w:bookmarkStart w:id="125" w:name="ref-tricco2018"/>
    <w:p>
      <w:pPr>
        <w:pStyle w:val="Bibliography"/>
      </w:pPr>
      <w:r>
        <w:t xml:space="preserve">12.</w:t>
      </w:r>
      <w:r>
        <w:t xml:space="preserve"> </w:t>
      </w:r>
      <w:r>
        <w:t xml:space="preserve">	</w:t>
      </w:r>
      <w:r>
        <w:t xml:space="preserve">Tricco AC, Lillie E, Zarin W, et al. PRISMA extension for scoping reviews (PRISMA-ScR): Checklist and explanation.</w:t>
      </w:r>
      <w:r>
        <w:t xml:space="preserve"> </w:t>
      </w:r>
      <w:r>
        <w:rPr>
          <w:iCs/>
          <w:i/>
        </w:rPr>
        <w:t xml:space="preserve">Annals of internal medicine</w:t>
      </w:r>
      <w:r>
        <w:t xml:space="preserve">. 2018;169(7):467-473.</w:t>
      </w:r>
    </w:p>
    <w:bookmarkEnd w:id="125"/>
    <w:bookmarkStart w:id="126" w:name="ref-EndNote20"/>
    <w:p>
      <w:pPr>
        <w:pStyle w:val="Bibliography"/>
      </w:pPr>
      <w:r>
        <w:t xml:space="preserve">13.</w:t>
      </w:r>
      <w:r>
        <w:t xml:space="preserve"> </w:t>
      </w:r>
      <w:r>
        <w:t xml:space="preserve">	</w:t>
      </w:r>
      <w:r>
        <w:t xml:space="preserve">The EndNote Team. EndNote 20. Published online 2013.</w:t>
      </w:r>
    </w:p>
    <w:bookmarkEnd w:id="126"/>
    <w:bookmarkStart w:id="128" w:name="ref-Ouzzani2016"/>
    <w:p>
      <w:pPr>
        <w:pStyle w:val="Bibliography"/>
      </w:pPr>
      <w:r>
        <w:t xml:space="preserve">14.</w:t>
      </w:r>
      <w:r>
        <w:t xml:space="preserve"> </w:t>
      </w:r>
      <w:r>
        <w:t xml:space="preserve">	</w:t>
      </w:r>
      <w:r>
        <w:t xml:space="preserve">Ouzzani M, Hammady H, Fedorowicz Z, Elmagarmid A. Rayyan—a web and mobile app for systematic reviews.</w:t>
      </w:r>
      <w:r>
        <w:t xml:space="preserve"> </w:t>
      </w:r>
      <w:r>
        <w:rPr>
          <w:iCs/>
          <w:i/>
        </w:rPr>
        <w:t xml:space="preserve">Systematic Reviews</w:t>
      </w:r>
      <w:r>
        <w:t xml:space="preserve">. 2016;5(1):210. doi:</w:t>
      </w:r>
      <w:hyperlink r:id="rId127">
        <w:r>
          <w:rPr>
            <w:rStyle w:val="Hyperlink"/>
          </w:rPr>
          <w:t xml:space="preserve">10.1186/s13643-016-0384-4</w:t>
        </w:r>
      </w:hyperlink>
    </w:p>
    <w:bookmarkEnd w:id="128"/>
    <w:bookmarkStart w:id="129" w:name="ref-piccolo2016"/>
    <w:p>
      <w:pPr>
        <w:pStyle w:val="Bibliography"/>
      </w:pPr>
      <w:r>
        <w:t xml:space="preserve">15.</w:t>
      </w:r>
      <w:r>
        <w:t xml:space="preserve"> </w:t>
      </w:r>
      <w:r>
        <w:t xml:space="preserve">	</w:t>
      </w:r>
      <w:r>
        <w:t xml:space="preserve">Piccolo SR, Frampton MB. Tools and techniques for computational reproducibility.</w:t>
      </w:r>
      <w:r>
        <w:t xml:space="preserve"> </w:t>
      </w:r>
      <w:r>
        <w:rPr>
          <w:iCs/>
          <w:i/>
        </w:rPr>
        <w:t xml:space="preserve">GigaScience</w:t>
      </w:r>
      <w:r>
        <w:t xml:space="preserve">. 2016;5(1):s13742-016.</w:t>
      </w:r>
    </w:p>
    <w:bookmarkEnd w:id="129"/>
    <w:bookmarkStart w:id="130" w:name="ref-lindsay2023"/>
    <w:p>
      <w:pPr>
        <w:pStyle w:val="Bibliography"/>
      </w:pPr>
      <w:r>
        <w:t xml:space="preserve">16.</w:t>
      </w:r>
      <w:r>
        <w:t xml:space="preserve"> </w:t>
      </w:r>
      <w:r>
        <w:t xml:space="preserve">	</w:t>
      </w:r>
      <w:r>
        <w:t xml:space="preserve">Lindsay DS. A plea to psychology professional societies that publish journals: Assess computational reproducibility.</w:t>
      </w:r>
      <w:r>
        <w:t xml:space="preserve"> </w:t>
      </w:r>
      <w:r>
        <w:rPr>
          <w:iCs/>
          <w:i/>
        </w:rPr>
        <w:t xml:space="preserve">Meta-Psychology</w:t>
      </w:r>
      <w:r>
        <w:t xml:space="preserve">. 2023;7.</w:t>
      </w:r>
    </w:p>
    <w:bookmarkEnd w:id="130"/>
    <w:bookmarkStart w:id="132" w:name="ref-r"/>
    <w:p>
      <w:pPr>
        <w:pStyle w:val="Bibliography"/>
      </w:pPr>
      <w:r>
        <w:t xml:space="preserve">17.</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r>
        <w:t xml:space="preserve"> </w:t>
      </w:r>
      <w:hyperlink r:id="rId131">
        <w:r>
          <w:rPr>
            <w:rStyle w:val="Hyperlink"/>
          </w:rPr>
          <w:t xml:space="preserve">https://www.R-project.org/</w:t>
        </w:r>
      </w:hyperlink>
    </w:p>
    <w:bookmarkEnd w:id="132"/>
    <w:bookmarkStart w:id="134" w:name="ref-rstudio"/>
    <w:p>
      <w:pPr>
        <w:pStyle w:val="Bibliography"/>
      </w:pPr>
      <w:r>
        <w:t xml:space="preserve">18.</w:t>
      </w:r>
      <w:r>
        <w:t xml:space="preserve"> </w:t>
      </w:r>
      <w:r>
        <w:t xml:space="preserve">	</w:t>
      </w:r>
      <w:r>
        <w:t xml:space="preserve">Posit team.</w:t>
      </w:r>
      <w:r>
        <w:t xml:space="preserve"> </w:t>
      </w:r>
      <w:r>
        <w:rPr>
          <w:iCs/>
          <w:i/>
        </w:rPr>
        <w:t xml:space="preserve">RStudio: Integrated Development Environment for r</w:t>
      </w:r>
      <w:r>
        <w:t xml:space="preserve">. Posit Software, PBC; 2024.</w:t>
      </w:r>
      <w:r>
        <w:t xml:space="preserve"> </w:t>
      </w:r>
      <w:hyperlink r:id="rId133">
        <w:r>
          <w:rPr>
            <w:rStyle w:val="Hyperlink"/>
          </w:rPr>
          <w:t xml:space="preserve">http://www.posit.co/</w:t>
        </w:r>
      </w:hyperlink>
    </w:p>
    <w:bookmarkEnd w:id="134"/>
    <w:bookmarkStart w:id="136" w:name="ref-rmarkdown"/>
    <w:p>
      <w:pPr>
        <w:pStyle w:val="Bibliography"/>
      </w:pPr>
      <w:r>
        <w:t xml:space="preserve">19.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35">
        <w:r>
          <w:rPr>
            <w:rStyle w:val="Hyperlink"/>
          </w:rPr>
          <w:t xml:space="preserve">https://github.com/rstudio/rmarkdown</w:t>
        </w:r>
      </w:hyperlink>
    </w:p>
    <w:bookmarkEnd w:id="136"/>
    <w:bookmarkStart w:id="138" w:name="ref-tidyverse"/>
    <w:p>
      <w:pPr>
        <w:pStyle w:val="Bibliography"/>
      </w:pPr>
      <w:r>
        <w:t xml:space="preserve">20.</w:t>
      </w:r>
      <w:r>
        <w:t xml:space="preserve"> </w:t>
      </w:r>
      <w:r>
        <w:t xml:space="preserve">	</w:t>
      </w:r>
      <w:r>
        <w:t xml:space="preserve">Wickham H, Averick M, Bryan J, et al.</w:t>
      </w:r>
      <w:r>
        <w:t xml:space="preserve"> </w:t>
      </w:r>
      <w:r>
        <w:rPr>
          <w:iCs/>
          <w:i/>
        </w:rPr>
        <w:t xml:space="preserve">Welcome to the</w:t>
      </w:r>
      <w:r>
        <w:rPr>
          <w:iCs/>
          <w:i/>
        </w:rPr>
        <w:t xml:space="preserve"> </w:t>
      </w:r>
      <w:r>
        <w:rPr>
          <w:iCs/>
          <w:i/>
        </w:rPr>
        <w:t xml:space="preserve">tidyverse</w:t>
      </w:r>
      <w:r>
        <w:t xml:space="preserve">. Vol 4.; 2019:1686. doi:</w:t>
      </w:r>
      <w:hyperlink r:id="rId137">
        <w:r>
          <w:rPr>
            <w:rStyle w:val="Hyperlink"/>
          </w:rPr>
          <w:t xml:space="preserve">10.21105/joss.01686</w:t>
        </w:r>
      </w:hyperlink>
    </w:p>
    <w:bookmarkEnd w:id="138"/>
    <w:bookmarkStart w:id="140" w:name="ref-bookdown"/>
    <w:p>
      <w:pPr>
        <w:pStyle w:val="Bibliography"/>
      </w:pPr>
      <w:r>
        <w:t xml:space="preserve">21.</w:t>
      </w:r>
      <w:r>
        <w:t xml:space="preserve"> </w:t>
      </w:r>
      <w:r>
        <w:t xml:space="preserve">	</w:t>
      </w:r>
      <w:r>
        <w:t xml:space="preserve">Xie Y.</w:t>
      </w:r>
      <w:r>
        <w:t xml:space="preserve"> </w:t>
      </w:r>
      <w:r>
        <w:rPr>
          <w:iCs/>
          <w:i/>
        </w:rPr>
        <w:t xml:space="preserve">Bookdown: Authoring Books and Technical Documents with r Markdown</w:t>
      </w:r>
      <w:r>
        <w:t xml:space="preserve">.; 2023.</w:t>
      </w:r>
      <w:r>
        <w:t xml:space="preserve"> </w:t>
      </w:r>
      <w:hyperlink r:id="rId139">
        <w:r>
          <w:rPr>
            <w:rStyle w:val="Hyperlink"/>
          </w:rPr>
          <w:t xml:space="preserve">https://github.com/rstudio/bookdown</w:t>
        </w:r>
      </w:hyperlink>
    </w:p>
    <w:bookmarkEnd w:id="140"/>
    <w:bookmarkStart w:id="142" w:name="ref-knitr"/>
    <w:p>
      <w:pPr>
        <w:pStyle w:val="Bibliography"/>
      </w:pPr>
      <w:r>
        <w:t xml:space="preserve">22.</w:t>
      </w:r>
      <w:r>
        <w:t xml:space="preserve"> </w:t>
      </w:r>
      <w:r>
        <w:t xml:space="preserve">	</w:t>
      </w:r>
      <w:r>
        <w:t xml:space="preserve">Xie Y.</w:t>
      </w:r>
      <w:r>
        <w:t xml:space="preserve"> </w:t>
      </w:r>
      <w:r>
        <w:rPr>
          <w:iCs/>
          <w:i/>
        </w:rPr>
        <w:t xml:space="preserve">Knitr: A General-Purpose Package for Dynamic Report Generation in r</w:t>
      </w:r>
      <w:r>
        <w:t xml:space="preserve">.; 2023.</w:t>
      </w:r>
      <w:r>
        <w:t xml:space="preserve"> </w:t>
      </w:r>
      <w:hyperlink r:id="rId141">
        <w:r>
          <w:rPr>
            <w:rStyle w:val="Hyperlink"/>
          </w:rPr>
          <w:t xml:space="preserve">https://yihui.org/knitr/</w:t>
        </w:r>
      </w:hyperlink>
    </w:p>
    <w:bookmarkEnd w:id="142"/>
    <w:bookmarkStart w:id="144" w:name="ref-kableextra"/>
    <w:p>
      <w:pPr>
        <w:pStyle w:val="Bibliography"/>
      </w:pPr>
      <w:r>
        <w:t xml:space="preserve">23.</w:t>
      </w:r>
      <w:r>
        <w:t xml:space="preserve"> </w:t>
      </w:r>
      <w:r>
        <w:t xml:space="preserve">	</w:t>
      </w:r>
      <w:r>
        <w:t xml:space="preserve">Zhu H.</w:t>
      </w:r>
      <w:r>
        <w:t xml:space="preserve"> </w:t>
      </w:r>
      <w:r>
        <w:rPr>
          <w:iCs/>
          <w:i/>
        </w:rPr>
        <w:t xml:space="preserve">kableExtra: Construct Complex Table with ’Kable’ and Pipe Syntax</w:t>
      </w:r>
      <w:r>
        <w:t xml:space="preserve">.; 2023.</w:t>
      </w:r>
      <w:r>
        <w:t xml:space="preserve"> </w:t>
      </w:r>
      <w:hyperlink r:id="rId143">
        <w:r>
          <w:rPr>
            <w:rStyle w:val="Hyperlink"/>
          </w:rPr>
          <w:t xml:space="preserve">http://haozhu233.github.io/kableExtra/</w:t>
        </w:r>
      </w:hyperlink>
    </w:p>
    <w:bookmarkEnd w:id="144"/>
    <w:bookmarkStart w:id="146" w:name="ref-english"/>
    <w:p>
      <w:pPr>
        <w:pStyle w:val="Bibliography"/>
      </w:pPr>
      <w:r>
        <w:t xml:space="preserve">24.</w:t>
      </w:r>
      <w:r>
        <w:t xml:space="preserve"> </w:t>
      </w:r>
      <w:r>
        <w:t xml:space="preserve">	</w:t>
      </w:r>
      <w:r>
        <w:t xml:space="preserve">Fox J, Venables B, Damico A, Salverda AP.</w:t>
      </w:r>
      <w:r>
        <w:t xml:space="preserve"> </w:t>
      </w:r>
      <w:r>
        <w:rPr>
          <w:iCs/>
          <w:i/>
        </w:rPr>
        <w:t xml:space="preserve">English: Translate Integers into English</w:t>
      </w:r>
      <w:r>
        <w:t xml:space="preserve">.; 2021.</w:t>
      </w:r>
      <w:r>
        <w:t xml:space="preserve"> </w:t>
      </w:r>
      <w:hyperlink r:id="rId145">
        <w:r>
          <w:rPr>
            <w:rStyle w:val="Hyperlink"/>
          </w:rPr>
          <w:t xml:space="preserve">https://CRAN.R-project.org/package=english</w:t>
        </w:r>
      </w:hyperlink>
    </w:p>
    <w:bookmarkEnd w:id="146"/>
    <w:bookmarkStart w:id="148" w:name="ref-diagrammer"/>
    <w:p>
      <w:pPr>
        <w:pStyle w:val="Bibliography"/>
      </w:pPr>
      <w:r>
        <w:t xml:space="preserve">25.</w:t>
      </w:r>
      <w:r>
        <w:t xml:space="preserve"> </w:t>
      </w:r>
      <w:r>
        <w:t xml:space="preserve">	</w:t>
      </w:r>
      <w:r>
        <w:t xml:space="preserve">Iannone R.</w:t>
      </w:r>
      <w:r>
        <w:t xml:space="preserve"> </w:t>
      </w:r>
      <w:r>
        <w:rPr>
          <w:iCs/>
          <w:i/>
        </w:rPr>
        <w:t xml:space="preserve">DiagrammeR: Graph/Network Visualization</w:t>
      </w:r>
      <w:r>
        <w:t xml:space="preserve">.; 2023.</w:t>
      </w:r>
      <w:r>
        <w:t xml:space="preserve"> </w:t>
      </w:r>
      <w:hyperlink r:id="rId147">
        <w:r>
          <w:rPr>
            <w:rStyle w:val="Hyperlink"/>
          </w:rPr>
          <w:t xml:space="preserve">https://CRAN.R-project.org/package=DiagrammeR</w:t>
        </w:r>
      </w:hyperlink>
    </w:p>
    <w:bookmarkEnd w:id="148"/>
    <w:bookmarkStart w:id="150" w:name="ref-espie_1989"/>
    <w:p>
      <w:pPr>
        <w:pStyle w:val="Bibliography"/>
      </w:pPr>
      <w:r>
        <w:t xml:space="preserve">26.</w:t>
      </w:r>
      <w:r>
        <w:t xml:space="preserve"> </w:t>
      </w:r>
      <w:r>
        <w:t xml:space="preserve">	</w:t>
      </w:r>
      <w:r>
        <w:t xml:space="preserve">Espie CA, Lindsay WR, Espie LC. Use of the</w:t>
      </w:r>
      <w:r>
        <w:t xml:space="preserve"> </w:t>
      </w:r>
      <w:r>
        <w:t xml:space="preserve">Sleep</w:t>
      </w:r>
      <w:r>
        <w:t xml:space="preserve"> </w:t>
      </w:r>
      <w:r>
        <w:t xml:space="preserve">Assessment</w:t>
      </w:r>
      <w:r>
        <w:t xml:space="preserve"> </w:t>
      </w:r>
      <w:r>
        <w:t xml:space="preserve">Device</w:t>
      </w:r>
      <w:r>
        <w:t xml:space="preserve"> </w:t>
      </w:r>
      <w:r>
        <w:t xml:space="preserve">(</w:t>
      </w:r>
      <w:r>
        <w:t xml:space="preserve">Kelley</w:t>
      </w:r>
      <w:r>
        <w:t xml:space="preserve"> </w:t>
      </w:r>
      <w:r>
        <w:t xml:space="preserve">and</w:t>
      </w:r>
      <w:r>
        <w:t xml:space="preserve"> </w:t>
      </w:r>
      <w:r>
        <w:t xml:space="preserve">Lichstein</w:t>
      </w:r>
      <w:r>
        <w:t xml:space="preserve">, 1980) to validate insomniacs’ self-report of sleep pattern.</w:t>
      </w:r>
      <w:r>
        <w:t xml:space="preserve"> </w:t>
      </w:r>
      <w:r>
        <w:rPr>
          <w:iCs/>
          <w:i/>
        </w:rPr>
        <w:t xml:space="preserve">J Psychopathol Behav Assess</w:t>
      </w:r>
      <w:r>
        <w:t xml:space="preserve">. 1989;11(1):71-79. doi:</w:t>
      </w:r>
      <w:hyperlink r:id="rId149">
        <w:r>
          <w:rPr>
            <w:rStyle w:val="Hyperlink"/>
          </w:rPr>
          <w:t xml:space="preserve">10.1007/BF00962700</w:t>
        </w:r>
      </w:hyperlink>
    </w:p>
    <w:bookmarkEnd w:id="150"/>
    <w:bookmarkStart w:id="152" w:name="ref-rogers_reliability_1993"/>
    <w:p>
      <w:pPr>
        <w:pStyle w:val="Bibliography"/>
      </w:pPr>
      <w:r>
        <w:t xml:space="preserve">27.</w:t>
      </w:r>
      <w:r>
        <w:t xml:space="preserve"> </w:t>
      </w:r>
      <w:r>
        <w:t xml:space="preserve">	</w:t>
      </w:r>
      <w:r>
        <w:t xml:space="preserve">Rogers AE, Caruso CC, Aldrich MS. Reliability of</w:t>
      </w:r>
      <w:r>
        <w:t xml:space="preserve"> </w:t>
      </w:r>
      <w:r>
        <w:t xml:space="preserve">Sleep</w:t>
      </w:r>
      <w:r>
        <w:t xml:space="preserve"> </w:t>
      </w:r>
      <w:r>
        <w:t xml:space="preserve">Diaries</w:t>
      </w:r>
      <w:r>
        <w:t xml:space="preserve"> </w:t>
      </w:r>
      <w:r>
        <w:t xml:space="preserve">for</w:t>
      </w:r>
      <w:r>
        <w:t xml:space="preserve"> </w:t>
      </w:r>
      <w:r>
        <w:t xml:space="preserve">Assessment</w:t>
      </w:r>
      <w:r>
        <w:t xml:space="preserve"> </w:t>
      </w:r>
      <w:r>
        <w:t xml:space="preserve">of</w:t>
      </w:r>
      <w:r>
        <w:t xml:space="preserve"> </w:t>
      </w:r>
      <w:r>
        <w:t xml:space="preserve">Sleep</w:t>
      </w:r>
      <w:r>
        <w:t xml:space="preserve">/</w:t>
      </w:r>
      <w:r>
        <w:t xml:space="preserve">Wake</w:t>
      </w:r>
      <w:r>
        <w:t xml:space="preserve"> </w:t>
      </w:r>
      <w:r>
        <w:t xml:space="preserve">Patterns</w:t>
      </w:r>
      <w:r>
        <w:t xml:space="preserve">:</w:t>
      </w:r>
      <w:r>
        <w:t xml:space="preserve"> </w:t>
      </w:r>
      <w:r>
        <w:rPr>
          <w:iCs/>
          <w:i/>
        </w:rPr>
        <w:t xml:space="preserve">Nursing Research</w:t>
      </w:r>
      <w:r>
        <w:t xml:space="preserve">. 1993;42(6):368???371. doi:</w:t>
      </w:r>
      <w:hyperlink r:id="rId151">
        <w:r>
          <w:rPr>
            <w:rStyle w:val="Hyperlink"/>
          </w:rPr>
          <w:t xml:space="preserve">10.1097/00006199-199311000-00010</w:t>
        </w:r>
      </w:hyperlink>
    </w:p>
    <w:bookmarkEnd w:id="152"/>
    <w:bookmarkStart w:id="154" w:name="ref-vanable_sleep_2000"/>
    <w:p>
      <w:pPr>
        <w:pStyle w:val="Bibliography"/>
      </w:pPr>
      <w:r>
        <w:t xml:space="preserve">28.</w:t>
      </w:r>
      <w:r>
        <w:t xml:space="preserve"> </w:t>
      </w:r>
      <w:r>
        <w:t xml:space="preserve">	</w:t>
      </w:r>
      <w:r>
        <w:t xml:space="preserve">Vanable PA, Aikens JE, Tadimeti L, Caruana-Montaldo B, Mendelson WB. Sleep</w:t>
      </w:r>
      <w:r>
        <w:t xml:space="preserve"> </w:t>
      </w:r>
      <w:r>
        <w:t xml:space="preserve">Latency</w:t>
      </w:r>
      <w:r>
        <w:t xml:space="preserve"> </w:t>
      </w:r>
      <w:r>
        <w:t xml:space="preserve">and</w:t>
      </w:r>
      <w:r>
        <w:t xml:space="preserve"> </w:t>
      </w:r>
      <w:r>
        <w:t xml:space="preserve">Duration</w:t>
      </w:r>
      <w:r>
        <w:t xml:space="preserve"> </w:t>
      </w:r>
      <w:r>
        <w:t xml:space="preserve">Estimates</w:t>
      </w:r>
      <w:r>
        <w:t xml:space="preserve"> </w:t>
      </w:r>
      <w:r>
        <w:t xml:space="preserve">Among</w:t>
      </w:r>
      <w:r>
        <w:t xml:space="preserve"> </w:t>
      </w:r>
      <w:r>
        <w:t xml:space="preserve">Sleep</w:t>
      </w:r>
      <w:r>
        <w:t xml:space="preserve"> </w:t>
      </w:r>
      <w:r>
        <w:t xml:space="preserve">Disorder</w:t>
      </w:r>
      <w:r>
        <w:t xml:space="preserve"> </w:t>
      </w:r>
      <w:r>
        <w:t xml:space="preserve">Patients</w:t>
      </w:r>
      <w:r>
        <w:t xml:space="preserve">:</w:t>
      </w:r>
      <w:r>
        <w:t xml:space="preserve"> </w:t>
      </w:r>
      <w:r>
        <w:t xml:space="preserve">Variability</w:t>
      </w:r>
      <w:r>
        <w:t xml:space="preserve"> </w:t>
      </w:r>
      <w:r>
        <w:t xml:space="preserve">as a</w:t>
      </w:r>
      <w:r>
        <w:t xml:space="preserve"> </w:t>
      </w:r>
      <w:r>
        <w:t xml:space="preserve">Function</w:t>
      </w:r>
      <w:r>
        <w:t xml:space="preserve"> </w:t>
      </w:r>
      <w:r>
        <w:t xml:space="preserve">of</w:t>
      </w:r>
      <w:r>
        <w:t xml:space="preserve"> </w:t>
      </w:r>
      <w:r>
        <w:t xml:space="preserve">Sleep</w:t>
      </w:r>
      <w:r>
        <w:t xml:space="preserve"> </w:t>
      </w:r>
      <w:r>
        <w:t xml:space="preserve">Disorder</w:t>
      </w:r>
      <w:r>
        <w:t xml:space="preserve"> </w:t>
      </w:r>
      <w:r>
        <w:t xml:space="preserve">Diagnosis</w:t>
      </w:r>
      <w:r>
        <w:t xml:space="preserve">,</w:t>
      </w:r>
      <w:r>
        <w:t xml:space="preserve"> </w:t>
      </w:r>
      <w:r>
        <w:t xml:space="preserve">Sleep</w:t>
      </w:r>
      <w:r>
        <w:t xml:space="preserve"> </w:t>
      </w:r>
      <w:r>
        <w:t xml:space="preserve">History</w:t>
      </w:r>
      <w:r>
        <w:t xml:space="preserve">, and</w:t>
      </w:r>
      <w:r>
        <w:t xml:space="preserve"> </w:t>
      </w:r>
      <w:r>
        <w:t xml:space="preserve">Psychological</w:t>
      </w:r>
      <w:r>
        <w:t xml:space="preserve"> </w:t>
      </w:r>
      <w:r>
        <w:t xml:space="preserve">Characteristics</w:t>
      </w:r>
      <w:r>
        <w:t xml:space="preserve">.</w:t>
      </w:r>
      <w:r>
        <w:t xml:space="preserve"> </w:t>
      </w:r>
      <w:r>
        <w:rPr>
          <w:iCs/>
          <w:i/>
        </w:rPr>
        <w:t xml:space="preserve">Sleep</w:t>
      </w:r>
      <w:r>
        <w:t xml:space="preserve">. 2000;23(1):1-9. doi:</w:t>
      </w:r>
      <w:hyperlink r:id="rId153">
        <w:r>
          <w:rPr>
            <w:rStyle w:val="Hyperlink"/>
          </w:rPr>
          <w:t xml:space="preserve">10.1093/sleep/23.1.1d</w:t>
        </w:r>
      </w:hyperlink>
    </w:p>
    <w:bookmarkEnd w:id="154"/>
    <w:bookmarkStart w:id="155" w:name="ref-mendelson2012human"/>
    <w:p>
      <w:pPr>
        <w:pStyle w:val="Bibliography"/>
      </w:pPr>
      <w:r>
        <w:t xml:space="preserve">29.</w:t>
      </w:r>
      <w:r>
        <w:t xml:space="preserve"> </w:t>
      </w:r>
      <w:r>
        <w:t xml:space="preserve">	</w:t>
      </w:r>
      <w:r>
        <w:t xml:space="preserve">Mendelson WB.</w:t>
      </w:r>
      <w:r>
        <w:t xml:space="preserve"> </w:t>
      </w:r>
      <w:r>
        <w:rPr>
          <w:iCs/>
          <w:i/>
        </w:rPr>
        <w:t xml:space="preserve">Human Sleep: Research and Clinical Care</w:t>
      </w:r>
      <w:r>
        <w:t xml:space="preserve">. Springer Science &amp; Business Media; 2012.</w:t>
      </w:r>
    </w:p>
    <w:bookmarkEnd w:id="155"/>
    <w:bookmarkStart w:id="156" w:name="ref-erwin1989"/>
    <w:p>
      <w:pPr>
        <w:pStyle w:val="Bibliography"/>
      </w:pPr>
      <w:r>
        <w:t xml:space="preserve">30.</w:t>
      </w:r>
      <w:r>
        <w:t xml:space="preserve"> </w:t>
      </w:r>
      <w:r>
        <w:t xml:space="preserve">	</w:t>
      </w:r>
      <w:r>
        <w:t xml:space="preserve">Erwin C, Ebersole J. Data reduction of cassette-recorded polysomnographic measures.</w:t>
      </w:r>
      <w:r>
        <w:t xml:space="preserve"> </w:t>
      </w:r>
      <w:r>
        <w:rPr>
          <w:iCs/>
          <w:i/>
        </w:rPr>
        <w:t xml:space="preserve">Ambulatory EEG monitoring Raven Press: New York</w:t>
      </w:r>
      <w:r>
        <w:t xml:space="preserve">. Published online 1989.</w:t>
      </w:r>
    </w:p>
    <w:bookmarkEnd w:id="156"/>
    <w:bookmarkStart w:id="157" w:name="ref-boyne2013"/>
    <w:p>
      <w:pPr>
        <w:pStyle w:val="Bibliography"/>
      </w:pPr>
      <w:r>
        <w:t xml:space="preserve">31.</w:t>
      </w:r>
      <w:r>
        <w:t xml:space="preserve"> </w:t>
      </w:r>
      <w:r>
        <w:t xml:space="preserve">	</w:t>
      </w:r>
      <w:r>
        <w:t xml:space="preserve">Boyne K, Sherry DD, Gallagher PR, Olsen M, Brooks LJ. Accuracy of computer algorithms and the human eye in scoring actigraphy.</w:t>
      </w:r>
      <w:r>
        <w:t xml:space="preserve"> </w:t>
      </w:r>
      <w:r>
        <w:rPr>
          <w:iCs/>
          <w:i/>
        </w:rPr>
        <w:t xml:space="preserve">Sleep and Breathing</w:t>
      </w:r>
      <w:r>
        <w:t xml:space="preserve">. 2013;17:411-417.</w:t>
      </w:r>
    </w:p>
    <w:bookmarkEnd w:id="157"/>
    <w:bookmarkStart w:id="158" w:name="ref-lopez2018"/>
    <w:p>
      <w:pPr>
        <w:pStyle w:val="Bibliography"/>
      </w:pPr>
      <w:r>
        <w:t xml:space="preserve">32.</w:t>
      </w:r>
      <w:r>
        <w:t xml:space="preserve"> </w:t>
      </w:r>
      <w:r>
        <w:t xml:space="preserve">	</w:t>
      </w:r>
      <w:r>
        <w:t xml:space="preserve">Lopez GA, Brønd JC, Andersen LB, Dencker M, Arvidsson D. Validation of SenseWear armband in children, adolescents, and adults.</w:t>
      </w:r>
      <w:r>
        <w:t xml:space="preserve"> </w:t>
      </w:r>
      <w:r>
        <w:rPr>
          <w:iCs/>
          <w:i/>
        </w:rPr>
        <w:t xml:space="preserve">Scandinavian journal of medicine &amp; science in sports</w:t>
      </w:r>
      <w:r>
        <w:t xml:space="preserve">. 2018;28(2):487-495.</w:t>
      </w:r>
    </w:p>
    <w:bookmarkEnd w:id="158"/>
    <w:bookmarkStart w:id="159" w:name="ref-gorny1996"/>
    <w:p>
      <w:pPr>
        <w:pStyle w:val="Bibliography"/>
      </w:pPr>
      <w:r>
        <w:t xml:space="preserve">33.</w:t>
      </w:r>
      <w:r>
        <w:t xml:space="preserve"> </w:t>
      </w:r>
      <w:r>
        <w:t xml:space="preserve">	</w:t>
      </w:r>
      <w:r>
        <w:t xml:space="preserve">Gorny S, Allen R, Krausman D, Earley C. Parametric analyses of factors affecting accuracy for detection of wake epochs after sleep onset based on wrist activity data.</w:t>
      </w:r>
      <w:r>
        <w:t xml:space="preserve"> </w:t>
      </w:r>
      <w:r>
        <w:rPr>
          <w:iCs/>
          <w:i/>
        </w:rPr>
        <w:t xml:space="preserve">Sleep Res</w:t>
      </w:r>
      <w:r>
        <w:t xml:space="preserve">. 1996;25:490.</w:t>
      </w:r>
    </w:p>
    <w:bookmarkEnd w:id="159"/>
    <w:bookmarkStart w:id="160" w:name="ref-cole1992"/>
    <w:p>
      <w:pPr>
        <w:pStyle w:val="Bibliography"/>
      </w:pPr>
      <w:r>
        <w:t xml:space="preserve">34.</w:t>
      </w:r>
      <w:r>
        <w:t xml:space="preserve"> </w:t>
      </w:r>
      <w:r>
        <w:t xml:space="preserve">	</w:t>
      </w:r>
      <w:r>
        <w:t xml:space="preserve">Cole RJ, Kripke DF, Gruen W, Mullaney DJ, Gillin JC. Automatic sleep/wake identification from wrist activity.</w:t>
      </w:r>
      <w:r>
        <w:t xml:space="preserve"> </w:t>
      </w:r>
      <w:r>
        <w:rPr>
          <w:iCs/>
          <w:i/>
        </w:rPr>
        <w:t xml:space="preserve">Sleep</w:t>
      </w:r>
      <w:r>
        <w:t xml:space="preserve">. 1992;15(5):461-469.</w:t>
      </w:r>
    </w:p>
    <w:bookmarkEnd w:id="160"/>
    <w:bookmarkStart w:id="161" w:name="ref-kripke1978"/>
    <w:p>
      <w:pPr>
        <w:pStyle w:val="Bibliography"/>
      </w:pPr>
      <w:r>
        <w:t xml:space="preserve">35.</w:t>
      </w:r>
      <w:r>
        <w:t xml:space="preserve"> </w:t>
      </w:r>
      <w:r>
        <w:t xml:space="preserve">	</w:t>
      </w:r>
      <w:r>
        <w:t xml:space="preserve">Kripke DF, Mullaney D, Messin S, Wyborney VG. Wrist actigraphic measures of sleep and rhythms.</w:t>
      </w:r>
      <w:r>
        <w:t xml:space="preserve"> </w:t>
      </w:r>
      <w:r>
        <w:rPr>
          <w:iCs/>
          <w:i/>
        </w:rPr>
        <w:t xml:space="preserve">Electroencephalography and clinical neurophysiology</w:t>
      </w:r>
      <w:r>
        <w:t xml:space="preserve">. 1978;44(5):674-676.</w:t>
      </w:r>
    </w:p>
    <w:bookmarkEnd w:id="161"/>
    <w:bookmarkStart w:id="162" w:name="ref-sadeh1994"/>
    <w:p>
      <w:pPr>
        <w:pStyle w:val="Bibliography"/>
      </w:pPr>
      <w:r>
        <w:t xml:space="preserve">36.</w:t>
      </w:r>
      <w:r>
        <w:t xml:space="preserve"> </w:t>
      </w:r>
      <w:r>
        <w:t xml:space="preserve">	</w:t>
      </w:r>
      <w:r>
        <w:t xml:space="preserve">Sadeh A, Sharkey M, Carskadon MA. Activity-based sleep-wake identification: An empirical test of methodological issues.</w:t>
      </w:r>
      <w:r>
        <w:t xml:space="preserve"> </w:t>
      </w:r>
      <w:r>
        <w:rPr>
          <w:iCs/>
          <w:i/>
        </w:rPr>
        <w:t xml:space="preserve">Sleep</w:t>
      </w:r>
      <w:r>
        <w:t xml:space="preserve">. 1994;17(3):201-207.</w:t>
      </w:r>
    </w:p>
    <w:bookmarkEnd w:id="162"/>
    <w:bookmarkStart w:id="163" w:name="ref-barreira2009"/>
    <w:p>
      <w:pPr>
        <w:pStyle w:val="Bibliography"/>
      </w:pPr>
      <w:r>
        <w:t xml:space="preserve">37.</w:t>
      </w:r>
      <w:r>
        <w:t xml:space="preserve"> </w:t>
      </w:r>
      <w:r>
        <w:t xml:space="preserve">	</w:t>
      </w:r>
      <w:r>
        <w:t xml:space="preserve">Barreira TV, Kang M, Caputo JL, Farley RS, Renfrow MS, et al. Validation of the actiheart monitor for the measurement of physical activity.</w:t>
      </w:r>
      <w:r>
        <w:t xml:space="preserve"> </w:t>
      </w:r>
      <w:r>
        <w:rPr>
          <w:iCs/>
          <w:i/>
        </w:rPr>
        <w:t xml:space="preserve">International Journal of Exercise Science</w:t>
      </w:r>
      <w:r>
        <w:t xml:space="preserve">. 2009;2(1):7.</w:t>
      </w:r>
    </w:p>
    <w:bookmarkEnd w:id="163"/>
    <w:bookmarkStart w:id="164" w:name="ref-jean2001"/>
    <w:p>
      <w:pPr>
        <w:pStyle w:val="Bibliography"/>
      </w:pPr>
      <w:r>
        <w:t xml:space="preserve">38.</w:t>
      </w:r>
      <w:r>
        <w:t xml:space="preserve"> </w:t>
      </w:r>
      <w:r>
        <w:t xml:space="preserve">	</w:t>
      </w:r>
      <w:r>
        <w:t xml:space="preserve">Jean-Louis G, Kripke DF, Mason WJ, Elliott JA, Youngstedt SD. Sleep estimation from wrist movement quantified by different actigraphic modalities.</w:t>
      </w:r>
      <w:r>
        <w:t xml:space="preserve"> </w:t>
      </w:r>
      <w:r>
        <w:rPr>
          <w:iCs/>
          <w:i/>
        </w:rPr>
        <w:t xml:space="preserve">Journal of neuroscience methods</w:t>
      </w:r>
      <w:r>
        <w:t xml:space="preserve">. 2001;105(2):185-191.</w:t>
      </w:r>
    </w:p>
    <w:bookmarkEnd w:id="164"/>
    <w:bookmarkStart w:id="165" w:name="ref-peach2014"/>
    <w:p>
      <w:pPr>
        <w:pStyle w:val="Bibliography"/>
      </w:pPr>
      <w:r>
        <w:t xml:space="preserve">39.</w:t>
      </w:r>
      <w:r>
        <w:t xml:space="preserve"> </w:t>
      </w:r>
      <w:r>
        <w:t xml:space="preserve">	</w:t>
      </w:r>
      <w:r>
        <w:t xml:space="preserve">Peach D, Van Hoomissen J, Callender H. Exploring the ActiLife</w:t>
      </w:r>
      <w:r>
        <w:t xml:space="preserve"> </w:t>
      </w:r>
      <w:r>
        <w:t xml:space="preserve">filtration algorithm: Converting raw acceleration data to counts.</w:t>
      </w:r>
      <w:r>
        <w:t xml:space="preserve"> </w:t>
      </w:r>
      <w:r>
        <w:rPr>
          <w:iCs/>
          <w:i/>
        </w:rPr>
        <w:t xml:space="preserve">Physiological measurement</w:t>
      </w:r>
      <w:r>
        <w:t xml:space="preserve">. 2014;35(12):2359.</w:t>
      </w:r>
    </w:p>
    <w:bookmarkEnd w:id="165"/>
    <w:bookmarkStart w:id="166" w:name="ref-dunne2013"/>
    <w:p>
      <w:pPr>
        <w:pStyle w:val="Bibliography"/>
      </w:pPr>
      <w:r>
        <w:t xml:space="preserve">40.</w:t>
      </w:r>
      <w:r>
        <w:t xml:space="preserve"> </w:t>
      </w:r>
      <w:r>
        <w:t xml:space="preserve">	</w:t>
      </w:r>
      <w:r>
        <w:t xml:space="preserve">Dunne L, Cronin H, Finucane C, et al. A signal processing framework for objective sleep and physical activity measurement using accelerometry in population studies of older adults.</w:t>
      </w:r>
      <w:r>
        <w:t xml:space="preserve"> </w:t>
      </w:r>
      <w:r>
        <w:rPr>
          <w:iCs/>
          <w:i/>
        </w:rPr>
        <w:t xml:space="preserve">Age and Ageing</w:t>
      </w:r>
      <w:r>
        <w:t xml:space="preserve">. Published online 2013:15.</w:t>
      </w:r>
    </w:p>
    <w:bookmarkEnd w:id="166"/>
    <w:bookmarkStart w:id="167" w:name="ref-john2019"/>
    <w:p>
      <w:pPr>
        <w:pStyle w:val="Bibliography"/>
      </w:pPr>
      <w:r>
        <w:t xml:space="preserve">41.</w:t>
      </w:r>
      <w:r>
        <w:t xml:space="preserve"> </w:t>
      </w:r>
      <w:r>
        <w:t xml:space="preserve">	</w:t>
      </w:r>
      <w:r>
        <w:t xml:space="preserve">John D, Tang Q, Albinali F, Intille S. An open-source monitor-independent movement summary for accelerometer data processing.</w:t>
      </w:r>
      <w:r>
        <w:t xml:space="preserve"> </w:t>
      </w:r>
      <w:r>
        <w:rPr>
          <w:iCs/>
          <w:i/>
        </w:rPr>
        <w:t xml:space="preserve">Journal for the Measurement of Physical Behaviour</w:t>
      </w:r>
      <w:r>
        <w:t xml:space="preserve">. 2019;2(4):268-281.</w:t>
      </w:r>
    </w:p>
    <w:bookmarkEnd w:id="167"/>
    <w:bookmarkStart w:id="168" w:name="ref-russell2000"/>
    <w:p>
      <w:pPr>
        <w:pStyle w:val="Bibliography"/>
      </w:pPr>
      <w:r>
        <w:t xml:space="preserve">42.</w:t>
      </w:r>
      <w:r>
        <w:t xml:space="preserve"> </w:t>
      </w:r>
      <w:r>
        <w:t xml:space="preserve">	</w:t>
      </w:r>
      <w:r>
        <w:t xml:space="preserve">Russell C, Caldwell J, Arand D, Myers L, Wubbels P, Downs H. Validation of the fatigue science readiband actigraph and associated sleep/wake classification algorithms.</w:t>
      </w:r>
      <w:r>
        <w:t xml:space="preserve"> </w:t>
      </w:r>
      <w:r>
        <w:rPr>
          <w:iCs/>
          <w:i/>
        </w:rPr>
        <w:t xml:space="preserve">Arch LLC</w:t>
      </w:r>
      <w:r>
        <w:t xml:space="preserve">. Published online 2000.</w:t>
      </w:r>
    </w:p>
    <w:bookmarkEnd w:id="168"/>
    <w:bookmarkStart w:id="169" w:name="ref-barouni2020"/>
    <w:p>
      <w:pPr>
        <w:pStyle w:val="Bibliography"/>
      </w:pPr>
      <w:r>
        <w:t xml:space="preserve">43.</w:t>
      </w:r>
      <w:r>
        <w:t xml:space="preserve"> </w:t>
      </w:r>
      <w:r>
        <w:t xml:space="preserve">	</w:t>
      </w:r>
      <w:r>
        <w:t xml:space="preserve">Barouni A, Ottenbacher J, Schneider J, et al. Ambulatory sleep scoring using accelerometers—distinguishing between nonwear and sleep/wake states.</w:t>
      </w:r>
      <w:r>
        <w:t xml:space="preserve"> </w:t>
      </w:r>
      <w:r>
        <w:rPr>
          <w:iCs/>
          <w:i/>
        </w:rPr>
        <w:t xml:space="preserve">PeerJ</w:t>
      </w:r>
      <w:r>
        <w:t xml:space="preserve">. 2020;8:e8284.</w:t>
      </w:r>
    </w:p>
    <w:bookmarkEnd w:id="169"/>
    <w:bookmarkStart w:id="170" w:name="ref-choi2011"/>
    <w:p>
      <w:pPr>
        <w:pStyle w:val="Bibliography"/>
      </w:pPr>
      <w:r>
        <w:t xml:space="preserve">44.</w:t>
      </w:r>
      <w:r>
        <w:t xml:space="preserve"> </w:t>
      </w:r>
      <w:r>
        <w:t xml:space="preserve">	</w:t>
      </w:r>
      <w:r>
        <w:t xml:space="preserve">Choi L, Liu Z, Matthews CE, Buchowski MS. Validation of accelerometer wear and nonwear time classification algorithm.</w:t>
      </w:r>
      <w:r>
        <w:t xml:space="preserve"> </w:t>
      </w:r>
      <w:r>
        <w:rPr>
          <w:iCs/>
          <w:i/>
        </w:rPr>
        <w:t xml:space="preserve">Medicine and science in sports and exercise</w:t>
      </w:r>
      <w:r>
        <w:t xml:space="preserve">. 2011;43(2):357.</w:t>
      </w:r>
    </w:p>
    <w:bookmarkEnd w:id="170"/>
    <w:bookmarkStart w:id="171" w:name="ref-tudor2014"/>
    <w:p>
      <w:pPr>
        <w:pStyle w:val="Bibliography"/>
      </w:pPr>
      <w:r>
        <w:t xml:space="preserve">45.</w:t>
      </w:r>
      <w:r>
        <w:t xml:space="preserve"> </w:t>
      </w:r>
      <w:r>
        <w:t xml:space="preserve">	</w:t>
      </w:r>
      <w:r>
        <w:t xml:space="preserve">Tudor-Locke C, Barreira TV, Schuna Jr JM, Mire EF, Katzmarzyk PT. Fully automated waist-worn accelerometer algorithm for detecting children’s sleep-period time separate from 24-h physical activity or sedentary behaviors.</w:t>
      </w:r>
      <w:r>
        <w:t xml:space="preserve"> </w:t>
      </w:r>
      <w:r>
        <w:rPr>
          <w:iCs/>
          <w:i/>
        </w:rPr>
        <w:t xml:space="preserve">Applied physiology, nutrition, and metabolism</w:t>
      </w:r>
      <w:r>
        <w:t xml:space="preserve">. 2014;39(1):53-57.</w:t>
      </w:r>
    </w:p>
    <w:bookmarkEnd w:id="171"/>
    <w:bookmarkStart w:id="172" w:name="ref-troiano2008"/>
    <w:p>
      <w:pPr>
        <w:pStyle w:val="Bibliography"/>
      </w:pPr>
      <w:r>
        <w:t xml:space="preserve">46.</w:t>
      </w:r>
      <w:r>
        <w:t xml:space="preserve"> </w:t>
      </w:r>
      <w:r>
        <w:t xml:space="preserve">	</w:t>
      </w:r>
      <w:r>
        <w:t xml:space="preserve">Troiano RP, Berrigan D, Dodd KW, et al. Physical activity in the united states measured by accelerometer.</w:t>
      </w:r>
      <w:r>
        <w:t xml:space="preserve"> </w:t>
      </w:r>
      <w:r>
        <w:rPr>
          <w:iCs/>
          <w:i/>
        </w:rPr>
        <w:t xml:space="preserve">Medicine and science in sports and exercise</w:t>
      </w:r>
      <w:r>
        <w:t xml:space="preserve">. 2008;40(1):181.</w:t>
      </w:r>
    </w:p>
    <w:bookmarkEnd w:id="172"/>
    <w:bookmarkStart w:id="174" w:name="ref-Carney2012"/>
    <w:p>
      <w:pPr>
        <w:pStyle w:val="Bibliography"/>
      </w:pPr>
      <w:r>
        <w:t xml:space="preserve">47.</w:t>
      </w:r>
      <w:r>
        <w:t xml:space="preserve"> </w:t>
      </w:r>
      <w:r>
        <w:t xml:space="preserve">	</w:t>
      </w:r>
      <w:r>
        <w:t xml:space="preserve">Carney CE, Buysse DJ, Ancoli-Israel S, et al.</w:t>
      </w:r>
      <w:r>
        <w:t xml:space="preserve"> </w:t>
      </w:r>
      <w:r>
        <w:t xml:space="preserve">The Consensus Sleep Diary: Standardizing Prospective Sleep Self-Monitoring</w:t>
      </w:r>
      <w:r>
        <w:t xml:space="preserve">.</w:t>
      </w:r>
      <w:r>
        <w:t xml:space="preserve"> </w:t>
      </w:r>
      <w:r>
        <w:rPr>
          <w:iCs/>
          <w:i/>
        </w:rPr>
        <w:t xml:space="preserve">Sleep</w:t>
      </w:r>
      <w:r>
        <w:t xml:space="preserve">. 2012;35(2):287-302. doi:</w:t>
      </w:r>
      <w:hyperlink r:id="rId173">
        <w:r>
          <w:rPr>
            <w:rStyle w:val="Hyperlink"/>
          </w:rPr>
          <w:t xml:space="preserve">10.5665/sleep.1642</w:t>
        </w:r>
      </w:hyperlink>
    </w:p>
    <w:bookmarkEnd w:id="174"/>
    <w:bookmarkStart w:id="176" w:name="ref-buysse1989"/>
    <w:p>
      <w:pPr>
        <w:pStyle w:val="Bibliography"/>
      </w:pPr>
      <w:r>
        <w:t xml:space="preserve">48.</w:t>
      </w:r>
      <w:r>
        <w:t xml:space="preserve"> </w:t>
      </w:r>
      <w:r>
        <w:t xml:space="preserve">	</w:t>
      </w:r>
      <w:r>
        <w:t xml:space="preserve">Buysse DJ, Reynolds CF3Rd, Monk TH, Berman SR, Kupfer DJ.</w:t>
      </w:r>
      <w:r>
        <w:t xml:space="preserve"> </w:t>
      </w:r>
      <w:r>
        <w:t xml:space="preserve">The Pittsburgh Sleep Quality Index: A New Instrument for Psychiatric Practice and Research</w:t>
      </w:r>
      <w:r>
        <w:t xml:space="preserve">.</w:t>
      </w:r>
      <w:r>
        <w:t xml:space="preserve"> </w:t>
      </w:r>
      <w:r>
        <w:rPr>
          <w:iCs/>
          <w:i/>
        </w:rPr>
        <w:t xml:space="preserve">Psychiatry Res</w:t>
      </w:r>
      <w:r>
        <w:t xml:space="preserve">. 1989;28(2):193-213. doi:</w:t>
      </w:r>
      <w:hyperlink r:id="rId175">
        <w:r>
          <w:rPr>
            <w:rStyle w:val="Hyperlink"/>
          </w:rPr>
          <w:t xml:space="preserve">10.1016/0165-1781(89)90047-4</w:t>
        </w:r>
      </w:hyperlink>
    </w:p>
    <w:bookmarkEnd w:id="176"/>
    <w:bookmarkStart w:id="178" w:name="ref-lockley_comparison_1999"/>
    <w:p>
      <w:pPr>
        <w:pStyle w:val="Bibliography"/>
      </w:pPr>
      <w:r>
        <w:t xml:space="preserve">49.</w:t>
      </w:r>
      <w:r>
        <w:t xml:space="preserve"> </w:t>
      </w:r>
      <w:r>
        <w:t xml:space="preserve">	</w:t>
      </w:r>
      <w:r>
        <w:t xml:space="preserve">Lockley SW, Skene DJ, Arendt J. Comparison between subjective and actigraphic measurement of sleep and sleep rhythms.</w:t>
      </w:r>
      <w:r>
        <w:t xml:space="preserve"> </w:t>
      </w:r>
      <w:r>
        <w:rPr>
          <w:iCs/>
          <w:i/>
        </w:rPr>
        <w:t xml:space="preserve">J Sleep Res</w:t>
      </w:r>
      <w:r>
        <w:t xml:space="preserve">. 1999;8(3):175-183. doi:</w:t>
      </w:r>
      <w:hyperlink r:id="rId177">
        <w:r>
          <w:rPr>
            <w:rStyle w:val="Hyperlink"/>
          </w:rPr>
          <w:t xml:space="preserve">10.1046/j.1365-2869.1999.00155.x</w:t>
        </w:r>
      </w:hyperlink>
    </w:p>
    <w:bookmarkEnd w:id="178"/>
    <w:bookmarkStart w:id="179" w:name="ref-dautovich_subjective_2008"/>
    <w:p>
      <w:pPr>
        <w:pStyle w:val="Bibliography"/>
      </w:pPr>
      <w:r>
        <w:t xml:space="preserve">50.</w:t>
      </w:r>
      <w:r>
        <w:t xml:space="preserve"> </w:t>
      </w:r>
      <w:r>
        <w:t xml:space="preserve">	</w:t>
      </w:r>
      <w:r>
        <w:t xml:space="preserve">Dautovich ND, McCrae CS, Rowe M. Subjective and objective napping and sleep in older adults: Are evening naps</w:t>
      </w:r>
      <w:r>
        <w:t xml:space="preserve"> </w:t>
      </w:r>
      <w:r>
        <w:t xml:space="preserve">“bad”</w:t>
      </w:r>
      <w:r>
        <w:t xml:space="preserve"> </w:t>
      </w:r>
      <w:r>
        <w:t xml:space="preserve">for nighttime sleep?</w:t>
      </w:r>
      <w:r>
        <w:t xml:space="preserve"> </w:t>
      </w:r>
      <w:r>
        <w:rPr>
          <w:iCs/>
          <w:i/>
        </w:rPr>
        <w:t xml:space="preserve">Journal of the American Geriatrics Society</w:t>
      </w:r>
      <w:r>
        <w:t xml:space="preserve">. 2008;56(9):1681-1686.</w:t>
      </w:r>
    </w:p>
    <w:bookmarkEnd w:id="179"/>
    <w:bookmarkStart w:id="181" w:name="ref-hanisch_sleep_2011"/>
    <w:p>
      <w:pPr>
        <w:pStyle w:val="Bibliography"/>
      </w:pPr>
      <w:r>
        <w:t xml:space="preserve">51.</w:t>
      </w:r>
      <w:r>
        <w:t xml:space="preserve"> </w:t>
      </w:r>
      <w:r>
        <w:t xml:space="preserve">	</w:t>
      </w:r>
      <w:r>
        <w:t xml:space="preserve">Hanisch LJ, Gooneratne NS, Soin K, Gehrman PR, Vaughn DJ, Coyne JC. Sleep and daily functioning during androgen deprivation therapy for prostate cancer:</w:t>
      </w:r>
      <w:r>
        <w:t xml:space="preserve"> </w:t>
      </w:r>
      <w:r>
        <w:t xml:space="preserve">Sleep</w:t>
      </w:r>
      <w:r>
        <w:t xml:space="preserve"> </w:t>
      </w:r>
      <w:r>
        <w:t xml:space="preserve">during androgen deprivation therapy.</w:t>
      </w:r>
      <w:r>
        <w:t xml:space="preserve"> </w:t>
      </w:r>
      <w:r>
        <w:rPr>
          <w:iCs/>
          <w:i/>
        </w:rPr>
        <w:t xml:space="preserve">European Journal of Cancer Care</w:t>
      </w:r>
      <w:r>
        <w:t xml:space="preserve">. 2011;20(4):549-554. doi:</w:t>
      </w:r>
      <w:hyperlink r:id="rId180">
        <w:r>
          <w:rPr>
            <w:rStyle w:val="Hyperlink"/>
          </w:rPr>
          <w:t xml:space="preserve">10.1111/j.1365-2354.2010.01226.x</w:t>
        </w:r>
      </w:hyperlink>
    </w:p>
    <w:bookmarkEnd w:id="181"/>
    <w:bookmarkStart w:id="183" w:name="ref-nguyen-michel_underperception_2015"/>
    <w:p>
      <w:pPr>
        <w:pStyle w:val="Bibliography"/>
      </w:pPr>
      <w:r>
        <w:t xml:space="preserve">52.</w:t>
      </w:r>
      <w:r>
        <w:t xml:space="preserve"> </w:t>
      </w:r>
      <w:r>
        <w:t xml:space="preserve">	</w:t>
      </w:r>
      <w:r>
        <w:t xml:space="preserve">Nguyen-Michel VH, Lévy PP, Pallanca O, et al. Underperception of</w:t>
      </w:r>
      <w:r>
        <w:t xml:space="preserve"> </w:t>
      </w:r>
      <w:r>
        <w:t xml:space="preserve">Naps</w:t>
      </w:r>
      <w:r>
        <w:t xml:space="preserve"> </w:t>
      </w:r>
      <w:r>
        <w:t xml:space="preserve">in</w:t>
      </w:r>
      <w:r>
        <w:t xml:space="preserve"> </w:t>
      </w:r>
      <w:r>
        <w:t xml:space="preserve">Older</w:t>
      </w:r>
      <w:r>
        <w:t xml:space="preserve"> </w:t>
      </w:r>
      <w:r>
        <w:t xml:space="preserve">Adults</w:t>
      </w:r>
      <w:r>
        <w:t xml:space="preserve"> </w:t>
      </w:r>
      <w:r>
        <w:t xml:space="preserve">Referred</w:t>
      </w:r>
      <w:r>
        <w:t xml:space="preserve"> </w:t>
      </w:r>
      <w:r>
        <w:t xml:space="preserve">for a</w:t>
      </w:r>
      <w:r>
        <w:t xml:space="preserve"> </w:t>
      </w:r>
      <w:r>
        <w:t xml:space="preserve">Sleep</w:t>
      </w:r>
      <w:r>
        <w:t xml:space="preserve"> </w:t>
      </w:r>
      <w:r>
        <w:t xml:space="preserve">Assessment</w:t>
      </w:r>
      <w:r>
        <w:t xml:space="preserve">:</w:t>
      </w:r>
      <w:r>
        <w:t xml:space="preserve"> </w:t>
      </w:r>
      <w:r>
        <w:t xml:space="preserve">An</w:t>
      </w:r>
      <w:r>
        <w:t xml:space="preserve"> </w:t>
      </w:r>
      <w:r>
        <w:t xml:space="preserve">Insomnia</w:t>
      </w:r>
      <w:r>
        <w:t xml:space="preserve"> </w:t>
      </w:r>
      <w:r>
        <w:t xml:space="preserve">Trait</w:t>
      </w:r>
      <w:r>
        <w:t xml:space="preserve"> </w:t>
      </w:r>
      <w:r>
        <w:t xml:space="preserve">and a</w:t>
      </w:r>
      <w:r>
        <w:t xml:space="preserve"> </w:t>
      </w:r>
      <w:r>
        <w:t xml:space="preserve">Cognitive</w:t>
      </w:r>
      <w:r>
        <w:t xml:space="preserve"> </w:t>
      </w:r>
      <w:r>
        <w:t xml:space="preserve">Problem</w:t>
      </w:r>
      <w:r>
        <w:t xml:space="preserve">?</w:t>
      </w:r>
      <w:r>
        <w:t xml:space="preserve"> </w:t>
      </w:r>
      <w:r>
        <w:rPr>
          <w:iCs/>
          <w:i/>
        </w:rPr>
        <w:t xml:space="preserve">J Am Geriatr Soc</w:t>
      </w:r>
      <w:r>
        <w:t xml:space="preserve">. 2015;63(10):2001-2007. doi:</w:t>
      </w:r>
      <w:hyperlink r:id="rId182">
        <w:r>
          <w:rPr>
            <w:rStyle w:val="Hyperlink"/>
          </w:rPr>
          <w:t xml:space="preserve">10.1111/jgs.13660</w:t>
        </w:r>
      </w:hyperlink>
    </w:p>
    <w:bookmarkEnd w:id="183"/>
    <w:bookmarkStart w:id="185" w:name="ref-baek_2020"/>
    <w:p>
      <w:pPr>
        <w:pStyle w:val="Bibliography"/>
      </w:pPr>
      <w:r>
        <w:t xml:space="preserve">53.</w:t>
      </w:r>
      <w:r>
        <w:t xml:space="preserve"> </w:t>
      </w:r>
      <w:r>
        <w:t xml:space="preserve">	</w:t>
      </w:r>
      <w:r>
        <w:t xml:space="preserve">Baek J, Han K, Choi-Kwon S. Sleep diary- and actigraphy-derived sleep parameters of 8-hour fast-rotating shift work nurses:</w:t>
      </w:r>
      <w:r>
        <w:t xml:space="preserve"> </w:t>
      </w:r>
      <w:r>
        <w:t xml:space="preserve">A</w:t>
      </w:r>
      <w:r>
        <w:t xml:space="preserve"> </w:t>
      </w:r>
      <w:r>
        <w:t xml:space="preserve">prospective descriptive study.</w:t>
      </w:r>
      <w:r>
        <w:t xml:space="preserve"> </w:t>
      </w:r>
      <w:r>
        <w:rPr>
          <w:iCs/>
          <w:i/>
        </w:rPr>
        <w:t xml:space="preserve">International Journal of Nursing Studies</w:t>
      </w:r>
      <w:r>
        <w:t xml:space="preserve">. 2020;112:103719. doi:</w:t>
      </w:r>
      <w:hyperlink r:id="rId184">
        <w:r>
          <w:rPr>
            <w:rStyle w:val="Hyperlink"/>
          </w:rPr>
          <w:t xml:space="preserve">10.1016/j.ijnurstu.2020.103719</w:t>
        </w:r>
      </w:hyperlink>
    </w:p>
    <w:bookmarkEnd w:id="185"/>
    <w:bookmarkStart w:id="187" w:name="ref-chan_sleep_2018"/>
    <w:p>
      <w:pPr>
        <w:pStyle w:val="Bibliography"/>
      </w:pPr>
      <w:r>
        <w:t xml:space="preserve">54.</w:t>
      </w:r>
      <w:r>
        <w:t xml:space="preserve"> </w:t>
      </w:r>
      <w:r>
        <w:t xml:space="preserve">	</w:t>
      </w:r>
      <w:r>
        <w:t xml:space="preserve">Chan WS, Levsen MP, Puyat S, et al. Sleep</w:t>
      </w:r>
      <w:r>
        <w:t xml:space="preserve"> </w:t>
      </w:r>
      <w:r>
        <w:t xml:space="preserve">Discrepancy</w:t>
      </w:r>
      <w:r>
        <w:t xml:space="preserve"> </w:t>
      </w:r>
      <w:r>
        <w:t xml:space="preserve">in</w:t>
      </w:r>
      <w:r>
        <w:t xml:space="preserve"> </w:t>
      </w:r>
      <w:r>
        <w:t xml:space="preserve">Patients</w:t>
      </w:r>
      <w:r>
        <w:t xml:space="preserve"> </w:t>
      </w:r>
      <w:r>
        <w:t xml:space="preserve">With</w:t>
      </w:r>
      <w:r>
        <w:t xml:space="preserve"> </w:t>
      </w:r>
      <w:r>
        <w:t xml:space="preserve">Comorbid</w:t>
      </w:r>
      <w:r>
        <w:t xml:space="preserve"> </w:t>
      </w:r>
      <w:r>
        <w:t xml:space="preserve">Fibromyalgia</w:t>
      </w:r>
      <w:r>
        <w:t xml:space="preserve"> </w:t>
      </w:r>
      <w:r>
        <w:t xml:space="preserve">and</w:t>
      </w:r>
      <w:r>
        <w:t xml:space="preserve"> </w:t>
      </w:r>
      <w:r>
        <w:t xml:space="preserve">Insomnia</w:t>
      </w:r>
      <w:r>
        <w:t xml:space="preserve">:</w:t>
      </w:r>
      <w:r>
        <w:t xml:space="preserve"> </w:t>
      </w:r>
      <w:r>
        <w:t xml:space="preserve">Demographic</w:t>
      </w:r>
      <w:r>
        <w:t xml:space="preserve">,</w:t>
      </w:r>
      <w:r>
        <w:t xml:space="preserve"> </w:t>
      </w:r>
      <w:r>
        <w:t xml:space="preserve">Behavioral</w:t>
      </w:r>
      <w:r>
        <w:t xml:space="preserve">, and</w:t>
      </w:r>
      <w:r>
        <w:t xml:space="preserve"> </w:t>
      </w:r>
      <w:r>
        <w:t xml:space="preserve">Clinical</w:t>
      </w:r>
      <w:r>
        <w:t xml:space="preserve"> </w:t>
      </w:r>
      <w:r>
        <w:t xml:space="preserve">Correlates</w:t>
      </w:r>
      <w:r>
        <w:t xml:space="preserve">.</w:t>
      </w:r>
      <w:r>
        <w:t xml:space="preserve"> </w:t>
      </w:r>
      <w:r>
        <w:rPr>
          <w:iCs/>
          <w:i/>
        </w:rPr>
        <w:t xml:space="preserve">Journal of Clinical Sleep Medicine</w:t>
      </w:r>
      <w:r>
        <w:t xml:space="preserve">. 2018;14(11):1911-1919. doi:</w:t>
      </w:r>
      <w:hyperlink r:id="rId186">
        <w:r>
          <w:rPr>
            <w:rStyle w:val="Hyperlink"/>
          </w:rPr>
          <w:t xml:space="preserve">10.5664/jcsm.7492</w:t>
        </w:r>
      </w:hyperlink>
    </w:p>
    <w:bookmarkEnd w:id="187"/>
    <w:bookmarkStart w:id="189" w:name="ref-thun_actigraphic_2012"/>
    <w:p>
      <w:pPr>
        <w:pStyle w:val="Bibliography"/>
      </w:pPr>
      <w:r>
        <w:t xml:space="preserve">55.</w:t>
      </w:r>
      <w:r>
        <w:t xml:space="preserve"> </w:t>
      </w:r>
      <w:r>
        <w:t xml:space="preserve">	</w:t>
      </w:r>
      <w:r>
        <w:t xml:space="preserve">Thun E, Bjorvatn B, Osland T, et al. An</w:t>
      </w:r>
      <w:r>
        <w:t xml:space="preserve"> </w:t>
      </w:r>
      <w:r>
        <w:t xml:space="preserve">Actigraphic</w:t>
      </w:r>
      <w:r>
        <w:t xml:space="preserve"> </w:t>
      </w:r>
      <w:r>
        <w:t xml:space="preserve">Validation</w:t>
      </w:r>
      <w:r>
        <w:t xml:space="preserve"> </w:t>
      </w:r>
      <w:r>
        <w:t xml:space="preserve">Study</w:t>
      </w:r>
      <w:r>
        <w:t xml:space="preserve"> </w:t>
      </w:r>
      <w:r>
        <w:t xml:space="preserve">of</w:t>
      </w:r>
      <w:r>
        <w:t xml:space="preserve"> </w:t>
      </w:r>
      <w:r>
        <w:t xml:space="preserve">Seven</w:t>
      </w:r>
      <w:r>
        <w:t xml:space="preserve"> </w:t>
      </w:r>
      <w:r>
        <w:t xml:space="preserve">Morningness</w:t>
      </w:r>
      <w:r>
        <w:t xml:space="preserve">-</w:t>
      </w:r>
      <w:r>
        <w:t xml:space="preserve">Eveningness</w:t>
      </w:r>
      <w:r>
        <w:t xml:space="preserve"> </w:t>
      </w:r>
      <w:r>
        <w:t xml:space="preserve">Inventories</w:t>
      </w:r>
      <w:r>
        <w:t xml:space="preserve">.</w:t>
      </w:r>
      <w:r>
        <w:t xml:space="preserve"> </w:t>
      </w:r>
      <w:r>
        <w:rPr>
          <w:iCs/>
          <w:i/>
        </w:rPr>
        <w:t xml:space="preserve">European Psychologist</w:t>
      </w:r>
      <w:r>
        <w:t xml:space="preserve">. 2012;17(3):222-230. doi:</w:t>
      </w:r>
      <w:hyperlink r:id="rId188">
        <w:r>
          <w:rPr>
            <w:rStyle w:val="Hyperlink"/>
          </w:rPr>
          <w:t xml:space="preserve">10.1027/1016-9040/a000097</w:t>
        </w:r>
      </w:hyperlink>
    </w:p>
    <w:bookmarkEnd w:id="189"/>
    <w:bookmarkStart w:id="191" w:name="ref-mcintyre_2016"/>
    <w:p>
      <w:pPr>
        <w:pStyle w:val="Bibliography"/>
      </w:pPr>
      <w:r>
        <w:t xml:space="preserve">56.</w:t>
      </w:r>
      <w:r>
        <w:t xml:space="preserve"> </w:t>
      </w:r>
      <w:r>
        <w:t xml:space="preserve">	</w:t>
      </w:r>
      <w:r>
        <w:t xml:space="preserve">McIntyre JPR, Ingham CM, Hutchinson BL, et al. A description of sleep behaviour in healthy late pregnancy, and the accuracy of self-reports.</w:t>
      </w:r>
      <w:r>
        <w:t xml:space="preserve"> </w:t>
      </w:r>
      <w:r>
        <w:rPr>
          <w:iCs/>
          <w:i/>
        </w:rPr>
        <w:t xml:space="preserve">BMC Pregnancy Childbirth</w:t>
      </w:r>
      <w:r>
        <w:t xml:space="preserve">. 2016;16(1):115. doi:</w:t>
      </w:r>
      <w:hyperlink r:id="rId190">
        <w:r>
          <w:rPr>
            <w:rStyle w:val="Hyperlink"/>
          </w:rPr>
          <w:t xml:space="preserve">10.1186/s12884-016-0905-0</w:t>
        </w:r>
      </w:hyperlink>
    </w:p>
    <w:bookmarkEnd w:id="191"/>
    <w:bookmarkStart w:id="193" w:name="ref-neu_sleep_2007"/>
    <w:p>
      <w:pPr>
        <w:pStyle w:val="Bibliography"/>
      </w:pPr>
      <w:r>
        <w:t xml:space="preserve">57.</w:t>
      </w:r>
      <w:r>
        <w:t xml:space="preserve"> </w:t>
      </w:r>
      <w:r>
        <w:t xml:space="preserve">	</w:t>
      </w:r>
      <w:r>
        <w:t xml:space="preserve">Neu D, Mairesse O, Hoffmann G, et al. Sleep</w:t>
      </w:r>
      <w:r>
        <w:t xml:space="preserve"> </w:t>
      </w:r>
      <w:r>
        <w:t xml:space="preserve">Quality</w:t>
      </w:r>
      <w:r>
        <w:t xml:space="preserve"> </w:t>
      </w:r>
      <w:r>
        <w:t xml:space="preserve">Perception</w:t>
      </w:r>
      <w:r>
        <w:t xml:space="preserve"> </w:t>
      </w:r>
      <w:r>
        <w:t xml:space="preserve">in the</w:t>
      </w:r>
      <w:r>
        <w:t xml:space="preserve"> </w:t>
      </w:r>
      <w:r>
        <w:t xml:space="preserve">Chronic</w:t>
      </w:r>
      <w:r>
        <w:t xml:space="preserve"> </w:t>
      </w:r>
      <w:r>
        <w:t xml:space="preserve">Fatigue</w:t>
      </w:r>
      <w:r>
        <w:t xml:space="preserve"> </w:t>
      </w:r>
      <w:r>
        <w:t xml:space="preserve">Syndrome</w:t>
      </w:r>
      <w:r>
        <w:t xml:space="preserve">:</w:t>
      </w:r>
      <w:r>
        <w:t xml:space="preserve"> </w:t>
      </w:r>
      <w:r>
        <w:t xml:space="preserve">Correlations</w:t>
      </w:r>
      <w:r>
        <w:t xml:space="preserve"> </w:t>
      </w:r>
      <w:r>
        <w:t xml:space="preserve">with</w:t>
      </w:r>
      <w:r>
        <w:t xml:space="preserve"> </w:t>
      </w:r>
      <w:r>
        <w:t xml:space="preserve">Sleep</w:t>
      </w:r>
      <w:r>
        <w:t xml:space="preserve"> </w:t>
      </w:r>
      <w:r>
        <w:t xml:space="preserve">Efficiency</w:t>
      </w:r>
      <w:r>
        <w:t xml:space="preserve">,</w:t>
      </w:r>
      <w:r>
        <w:t xml:space="preserve"> </w:t>
      </w:r>
      <w:r>
        <w:t xml:space="preserve">Affective</w:t>
      </w:r>
      <w:r>
        <w:t xml:space="preserve"> </w:t>
      </w:r>
      <w:r>
        <w:t xml:space="preserve">Symptoms</w:t>
      </w:r>
      <w:r>
        <w:t xml:space="preserve"> </w:t>
      </w:r>
      <w:r>
        <w:t xml:space="preserve">and</w:t>
      </w:r>
      <w:r>
        <w:t xml:space="preserve"> </w:t>
      </w:r>
      <w:r>
        <w:t xml:space="preserve">Intensity</w:t>
      </w:r>
      <w:r>
        <w:t xml:space="preserve"> </w:t>
      </w:r>
      <w:r>
        <w:t xml:space="preserve">of</w:t>
      </w:r>
      <w:r>
        <w:t xml:space="preserve"> </w:t>
      </w:r>
      <w:r>
        <w:t xml:space="preserve">Fatigue</w:t>
      </w:r>
      <w:r>
        <w:t xml:space="preserve">.</w:t>
      </w:r>
      <w:r>
        <w:t xml:space="preserve"> </w:t>
      </w:r>
      <w:r>
        <w:rPr>
          <w:iCs/>
          <w:i/>
        </w:rPr>
        <w:t xml:space="preserve">Neuropsychobiology</w:t>
      </w:r>
      <w:r>
        <w:t xml:space="preserve">. 2007;56(1):40-46. doi:</w:t>
      </w:r>
      <w:hyperlink r:id="rId192">
        <w:r>
          <w:rPr>
            <w:rStyle w:val="Hyperlink"/>
          </w:rPr>
          <w:t xml:space="preserve">10.1159/000110727</w:t>
        </w:r>
      </w:hyperlink>
    </w:p>
    <w:bookmarkEnd w:id="193"/>
    <w:bookmarkStart w:id="195" w:name="ref-sinclair_2014"/>
    <w:p>
      <w:pPr>
        <w:pStyle w:val="Bibliography"/>
      </w:pPr>
      <w:r>
        <w:t xml:space="preserve">58.</w:t>
      </w:r>
      <w:r>
        <w:t xml:space="preserve"> </w:t>
      </w:r>
      <w:r>
        <w:t xml:space="preserve">	</w:t>
      </w:r>
      <w:r>
        <w:t xml:space="preserve">Sinclair KL, Ponsford J, Rajaratnam SMW. Actigraphic</w:t>
      </w:r>
      <w:r>
        <w:t xml:space="preserve"> </w:t>
      </w:r>
      <w:r>
        <w:t xml:space="preserve">Assessment</w:t>
      </w:r>
      <w:r>
        <w:t xml:space="preserve"> </w:t>
      </w:r>
      <w:r>
        <w:t xml:space="preserve">of</w:t>
      </w:r>
      <w:r>
        <w:t xml:space="preserve"> </w:t>
      </w:r>
      <w:r>
        <w:t xml:space="preserve">Sleep</w:t>
      </w:r>
      <w:r>
        <w:t xml:space="preserve"> </w:t>
      </w:r>
      <w:r>
        <w:t xml:space="preserve">Disturbances</w:t>
      </w:r>
      <w:r>
        <w:t xml:space="preserve"> </w:t>
      </w:r>
      <w:r>
        <w:t xml:space="preserve">following</w:t>
      </w:r>
      <w:r>
        <w:t xml:space="preserve"> </w:t>
      </w:r>
      <w:r>
        <w:t xml:space="preserve">Traumatic</w:t>
      </w:r>
      <w:r>
        <w:t xml:space="preserve"> </w:t>
      </w:r>
      <w:r>
        <w:t xml:space="preserve">Brain</w:t>
      </w:r>
      <w:r>
        <w:t xml:space="preserve"> </w:t>
      </w:r>
      <w:r>
        <w:t xml:space="preserve">Injury</w:t>
      </w:r>
      <w:r>
        <w:t xml:space="preserve">.</w:t>
      </w:r>
      <w:r>
        <w:t xml:space="preserve"> </w:t>
      </w:r>
      <w:r>
        <w:rPr>
          <w:iCs/>
          <w:i/>
        </w:rPr>
        <w:t xml:space="preserve">Behavioral Sleep Medicine</w:t>
      </w:r>
      <w:r>
        <w:t xml:space="preserve">. 2014;12(1):13-27. doi:</w:t>
      </w:r>
      <w:hyperlink r:id="rId194">
        <w:r>
          <w:rPr>
            <w:rStyle w:val="Hyperlink"/>
          </w:rPr>
          <w:t xml:space="preserve">10.1080/15402002.2012.726203</w:t>
        </w:r>
      </w:hyperlink>
    </w:p>
    <w:bookmarkEnd w:id="195"/>
    <w:bookmarkStart w:id="196" w:name="ref-lewis_1969"/>
    <w:p>
      <w:pPr>
        <w:pStyle w:val="Bibliography"/>
      </w:pPr>
      <w:r>
        <w:t xml:space="preserve">59.</w:t>
      </w:r>
      <w:r>
        <w:t xml:space="preserve"> </w:t>
      </w:r>
      <w:r>
        <w:t xml:space="preserve">	</w:t>
      </w:r>
      <w:r>
        <w:t xml:space="preserve">Lewis S. Subjective estimates of sleep: An EEG evaluation.</w:t>
      </w:r>
      <w:r>
        <w:t xml:space="preserve"> </w:t>
      </w:r>
      <w:r>
        <w:rPr>
          <w:iCs/>
          <w:i/>
        </w:rPr>
        <w:t xml:space="preserve">British Journal of Psychology</w:t>
      </w:r>
      <w:r>
        <w:t xml:space="preserve">. 1969;60(2):203-208.</w:t>
      </w:r>
    </w:p>
    <w:bookmarkEnd w:id="196"/>
    <w:bookmarkStart w:id="198" w:name="ref-bianchi_sleep_2012"/>
    <w:p>
      <w:pPr>
        <w:pStyle w:val="Bibliography"/>
      </w:pPr>
      <w:r>
        <w:t xml:space="preserve">60.</w:t>
      </w:r>
      <w:r>
        <w:t xml:space="preserve"> </w:t>
      </w:r>
      <w:r>
        <w:t xml:space="preserve">	</w:t>
      </w:r>
      <w:r>
        <w:t xml:space="preserve">Bianchi MT, Wang W, Klerman EB. Sleep</w:t>
      </w:r>
      <w:r>
        <w:t xml:space="preserve"> </w:t>
      </w:r>
      <w:r>
        <w:t xml:space="preserve">Misperception</w:t>
      </w:r>
      <w:r>
        <w:t xml:space="preserve"> </w:t>
      </w:r>
      <w:r>
        <w:t xml:space="preserve">in</w:t>
      </w:r>
      <w:r>
        <w:t xml:space="preserve"> </w:t>
      </w:r>
      <w:r>
        <w:t xml:space="preserve">Healthy</w:t>
      </w:r>
      <w:r>
        <w:t xml:space="preserve"> </w:t>
      </w:r>
      <w:r>
        <w:t xml:space="preserve">Adults</w:t>
      </w:r>
      <w:r>
        <w:t xml:space="preserve">:</w:t>
      </w:r>
      <w:r>
        <w:t xml:space="preserve"> </w:t>
      </w:r>
      <w:r>
        <w:t xml:space="preserve">Implications</w:t>
      </w:r>
      <w:r>
        <w:t xml:space="preserve"> </w:t>
      </w:r>
      <w:r>
        <w:t xml:space="preserve">for</w:t>
      </w:r>
      <w:r>
        <w:t xml:space="preserve"> </w:t>
      </w:r>
      <w:r>
        <w:t xml:space="preserve">Insomnia</w:t>
      </w:r>
      <w:r>
        <w:t xml:space="preserve"> </w:t>
      </w:r>
      <w:r>
        <w:t xml:space="preserve">Diagnosis</w:t>
      </w:r>
      <w:r>
        <w:t xml:space="preserve">.</w:t>
      </w:r>
      <w:r>
        <w:t xml:space="preserve"> </w:t>
      </w:r>
      <w:r>
        <w:rPr>
          <w:iCs/>
          <w:i/>
        </w:rPr>
        <w:t xml:space="preserve">Journal of Clinical Sleep Medicine</w:t>
      </w:r>
      <w:r>
        <w:t xml:space="preserve">. 2012;08(05):547-554. doi:</w:t>
      </w:r>
      <w:hyperlink r:id="rId197">
        <w:r>
          <w:rPr>
            <w:rStyle w:val="Hyperlink"/>
          </w:rPr>
          <w:t xml:space="preserve">10.5664/jcsm.2154</w:t>
        </w:r>
      </w:hyperlink>
    </w:p>
    <w:bookmarkEnd w:id="198"/>
    <w:bookmarkStart w:id="200" w:name="ref-lubas_concordance_2022"/>
    <w:p>
      <w:pPr>
        <w:pStyle w:val="Bibliography"/>
      </w:pPr>
      <w:r>
        <w:t xml:space="preserve">61.</w:t>
      </w:r>
      <w:r>
        <w:t xml:space="preserve"> </w:t>
      </w:r>
      <w:r>
        <w:t xml:space="preserve">	</w:t>
      </w:r>
      <w:r>
        <w:t xml:space="preserve">Lubas MM, Szklo-Coxe M, Mandrell BN, et al. Concordance between self-reported sleep and actigraphy-assessed sleep in adult survivors of childhood cancer: The impact of psychological and neurocognitive late effects.</w:t>
      </w:r>
      <w:r>
        <w:t xml:space="preserve"> </w:t>
      </w:r>
      <w:r>
        <w:rPr>
          <w:iCs/>
          <w:i/>
        </w:rPr>
        <w:t xml:space="preserve">Support Care Cancer</w:t>
      </w:r>
      <w:r>
        <w:t xml:space="preserve">. 2022;30(2):1159-1168. doi:</w:t>
      </w:r>
      <w:hyperlink r:id="rId199">
        <w:r>
          <w:rPr>
            <w:rStyle w:val="Hyperlink"/>
          </w:rPr>
          <w:t xml:space="preserve">10.1007/s00520-021-06498-x</w:t>
        </w:r>
      </w:hyperlink>
    </w:p>
    <w:bookmarkEnd w:id="200"/>
    <w:bookmarkStart w:id="202" w:name="ref-kay_variability_2013"/>
    <w:p>
      <w:pPr>
        <w:pStyle w:val="Bibliography"/>
      </w:pPr>
      <w:r>
        <w:t xml:space="preserve">62.</w:t>
      </w:r>
      <w:r>
        <w:t xml:space="preserve"> </w:t>
      </w:r>
      <w:r>
        <w:t xml:space="preserve">	</w:t>
      </w:r>
      <w:r>
        <w:t xml:space="preserve">Kay DB, Dzierzewski JM, Rowe M, McCrae CS. Greater</w:t>
      </w:r>
      <w:r>
        <w:t xml:space="preserve"> </w:t>
      </w:r>
      <w:r>
        <w:t xml:space="preserve">Night</w:t>
      </w:r>
      <w:r>
        <w:t xml:space="preserve">-to-</w:t>
      </w:r>
      <w:r>
        <w:t xml:space="preserve">Night</w:t>
      </w:r>
      <w:r>
        <w:t xml:space="preserve"> </w:t>
      </w:r>
      <w:r>
        <w:t xml:space="preserve">Variability</w:t>
      </w:r>
      <w:r>
        <w:t xml:space="preserve"> </w:t>
      </w:r>
      <w:r>
        <w:t xml:space="preserve">in</w:t>
      </w:r>
      <w:r>
        <w:t xml:space="preserve"> </w:t>
      </w:r>
      <w:r>
        <w:t xml:space="preserve">Sleep</w:t>
      </w:r>
      <w:r>
        <w:t xml:space="preserve"> </w:t>
      </w:r>
      <w:r>
        <w:t xml:space="preserve">Discrepancy</w:t>
      </w:r>
      <w:r>
        <w:t xml:space="preserve"> </w:t>
      </w:r>
      <w:r>
        <w:t xml:space="preserve">Among</w:t>
      </w:r>
      <w:r>
        <w:t xml:space="preserve"> </w:t>
      </w:r>
      <w:r>
        <w:t xml:space="preserve">Older</w:t>
      </w:r>
      <w:r>
        <w:t xml:space="preserve"> </w:t>
      </w:r>
      <w:r>
        <w:t xml:space="preserve">Adults</w:t>
      </w:r>
      <w:r>
        <w:t xml:space="preserve"> </w:t>
      </w:r>
      <w:r>
        <w:t xml:space="preserve">with a</w:t>
      </w:r>
      <w:r>
        <w:t xml:space="preserve"> </w:t>
      </w:r>
      <w:r>
        <w:t xml:space="preserve">Sleep</w:t>
      </w:r>
      <w:r>
        <w:t xml:space="preserve"> </w:t>
      </w:r>
      <w:r>
        <w:t xml:space="preserve">Complaint</w:t>
      </w:r>
      <w:r>
        <w:t xml:space="preserve"> </w:t>
      </w:r>
      <w:r>
        <w:t xml:space="preserve">Compared</w:t>
      </w:r>
      <w:r>
        <w:t xml:space="preserve"> </w:t>
      </w:r>
      <w:r>
        <w:t xml:space="preserve">to</w:t>
      </w:r>
      <w:r>
        <w:t xml:space="preserve"> </w:t>
      </w:r>
      <w:r>
        <w:t xml:space="preserve">Noncomplaining</w:t>
      </w:r>
      <w:r>
        <w:t xml:space="preserve"> </w:t>
      </w:r>
      <w:r>
        <w:t xml:space="preserve">Older</w:t>
      </w:r>
      <w:r>
        <w:t xml:space="preserve"> </w:t>
      </w:r>
      <w:r>
        <w:t xml:space="preserve">Adults</w:t>
      </w:r>
      <w:r>
        <w:t xml:space="preserve">.</w:t>
      </w:r>
      <w:r>
        <w:t xml:space="preserve"> </w:t>
      </w:r>
      <w:r>
        <w:rPr>
          <w:iCs/>
          <w:i/>
        </w:rPr>
        <w:t xml:space="preserve">Behavioral Sleep Medicine</w:t>
      </w:r>
      <w:r>
        <w:t xml:space="preserve">. 2013;11(2):76-90. doi:</w:t>
      </w:r>
      <w:hyperlink r:id="rId201">
        <w:r>
          <w:rPr>
            <w:rStyle w:val="Hyperlink"/>
          </w:rPr>
          <w:t xml:space="preserve">10.1080/15402002.2011.602775</w:t>
        </w:r>
      </w:hyperlink>
    </w:p>
    <w:bookmarkEnd w:id="202"/>
    <w:bookmarkStart w:id="204" w:name="ref-lauderdale_2008"/>
    <w:p>
      <w:pPr>
        <w:pStyle w:val="Bibliography"/>
      </w:pPr>
      <w:r>
        <w:t xml:space="preserve">63.</w:t>
      </w:r>
      <w:r>
        <w:t xml:space="preserve"> </w:t>
      </w:r>
      <w:r>
        <w:t xml:space="preserve">	</w:t>
      </w:r>
      <w:r>
        <w:t xml:space="preserve">Lauderdale DS, Knutson KL, Yan LL, Liu K, Rathouz PJ. Self-</w:t>
      </w:r>
      <w:r>
        <w:t xml:space="preserve">Reported</w:t>
      </w:r>
      <w:r>
        <w:t xml:space="preserve"> </w:t>
      </w:r>
      <w:r>
        <w:t xml:space="preserve">and</w:t>
      </w:r>
      <w:r>
        <w:t xml:space="preserve"> </w:t>
      </w:r>
      <w:r>
        <w:t xml:space="preserve">Measured</w:t>
      </w:r>
      <w:r>
        <w:t xml:space="preserve"> </w:t>
      </w:r>
      <w:r>
        <w:t xml:space="preserve">Sleep</w:t>
      </w:r>
      <w:r>
        <w:t xml:space="preserve"> </w:t>
      </w:r>
      <w:r>
        <w:t xml:space="preserve">Duration</w:t>
      </w:r>
      <w:r>
        <w:t xml:space="preserve">:</w:t>
      </w:r>
      <w:r>
        <w:t xml:space="preserve"> </w:t>
      </w:r>
      <w:r>
        <w:t xml:space="preserve">How</w:t>
      </w:r>
      <w:r>
        <w:t xml:space="preserve"> </w:t>
      </w:r>
      <w:r>
        <w:t xml:space="preserve">Similar</w:t>
      </w:r>
      <w:r>
        <w:t xml:space="preserve"> </w:t>
      </w:r>
      <w:r>
        <w:t xml:space="preserve">Are</w:t>
      </w:r>
      <w:r>
        <w:t xml:space="preserve"> </w:t>
      </w:r>
      <w:r>
        <w:t xml:space="preserve">They</w:t>
      </w:r>
      <w:r>
        <w:t xml:space="preserve">?</w:t>
      </w:r>
      <w:r>
        <w:t xml:space="preserve"> </w:t>
      </w:r>
      <w:r>
        <w:rPr>
          <w:iCs/>
          <w:i/>
        </w:rPr>
        <w:t xml:space="preserve">Epidemiology</w:t>
      </w:r>
      <w:r>
        <w:t xml:space="preserve">. 2008;19(6):838-845. doi:</w:t>
      </w:r>
      <w:hyperlink r:id="rId203">
        <w:r>
          <w:rPr>
            <w:rStyle w:val="Hyperlink"/>
          </w:rPr>
          <w:t xml:space="preserve">10.1097/EDE.0b013e318187a7b0</w:t>
        </w:r>
      </w:hyperlink>
    </w:p>
    <w:bookmarkEnd w:id="204"/>
    <w:bookmarkStart w:id="206" w:name="ref-friedmann_2022"/>
    <w:p>
      <w:pPr>
        <w:pStyle w:val="Bibliography"/>
      </w:pPr>
      <w:r>
        <w:t xml:space="preserve">64.</w:t>
      </w:r>
      <w:r>
        <w:t xml:space="preserve"> </w:t>
      </w:r>
      <w:r>
        <w:t xml:space="preserve">	</w:t>
      </w:r>
      <w:r>
        <w:t xml:space="preserve">Friedmann F, Hill H, Santangelo P, et al. Women with abuse-related posttraumatic stress disorder sleep more fitfully but just as long as healthy controls: An actigraphic study.</w:t>
      </w:r>
      <w:r>
        <w:t xml:space="preserve"> </w:t>
      </w:r>
      <w:r>
        <w:rPr>
          <w:iCs/>
          <w:i/>
        </w:rPr>
        <w:t xml:space="preserve">Sleep</w:t>
      </w:r>
      <w:r>
        <w:t xml:space="preserve">. 2022;45(2):zsab296. doi:</w:t>
      </w:r>
      <w:hyperlink r:id="rId205">
        <w:r>
          <w:rPr>
            <w:rStyle w:val="Hyperlink"/>
          </w:rPr>
          <w:t xml:space="preserve">10.1093/sleep/zsab296</w:t>
        </w:r>
      </w:hyperlink>
    </w:p>
    <w:bookmarkEnd w:id="206"/>
    <w:bookmarkStart w:id="207" w:name="ref-blandaltman1999"/>
    <w:p>
      <w:pPr>
        <w:pStyle w:val="Bibliography"/>
      </w:pPr>
      <w:r>
        <w:t xml:space="preserve">65.</w:t>
      </w:r>
      <w:r>
        <w:t xml:space="preserve"> </w:t>
      </w:r>
      <w:r>
        <w:t xml:space="preserve">	</w:t>
      </w:r>
      <w:r>
        <w:t xml:space="preserve">Bland JM, Altman DG. Measuring agreement in method comparison studies.</w:t>
      </w:r>
      <w:r>
        <w:t xml:space="preserve"> </w:t>
      </w:r>
      <w:r>
        <w:rPr>
          <w:iCs/>
          <w:i/>
        </w:rPr>
        <w:t xml:space="preserve">Statistical methods in medical research</w:t>
      </w:r>
      <w:r>
        <w:t xml:space="preserve">. 1999;8(2):135-160.</w:t>
      </w:r>
    </w:p>
    <w:bookmarkEnd w:id="207"/>
    <w:bookmarkStart w:id="208" w:name="ref-pitman1939"/>
    <w:p>
      <w:pPr>
        <w:pStyle w:val="Bibliography"/>
      </w:pPr>
      <w:r>
        <w:t xml:space="preserve">66.</w:t>
      </w:r>
      <w:r>
        <w:t xml:space="preserve"> </w:t>
      </w:r>
      <w:r>
        <w:t xml:space="preserve">	</w:t>
      </w:r>
      <w:r>
        <w:t xml:space="preserve">Pitman E. A note on normal correlation.</w:t>
      </w:r>
      <w:r>
        <w:t xml:space="preserve"> </w:t>
      </w:r>
      <w:r>
        <w:rPr>
          <w:iCs/>
          <w:i/>
        </w:rPr>
        <w:t xml:space="preserve">Biometrika</w:t>
      </w:r>
      <w:r>
        <w:t xml:space="preserve">. 1939;31(1/2):9-12.</w:t>
      </w:r>
    </w:p>
    <w:bookmarkEnd w:id="208"/>
    <w:bookmarkStart w:id="209" w:name="ref-morgan1939"/>
    <w:p>
      <w:pPr>
        <w:pStyle w:val="Bibliography"/>
      </w:pPr>
      <w:r>
        <w:t xml:space="preserve">67.</w:t>
      </w:r>
      <w:r>
        <w:t xml:space="preserve"> </w:t>
      </w:r>
      <w:r>
        <w:t xml:space="preserve">	</w:t>
      </w:r>
      <w:r>
        <w:t xml:space="preserve">Morgan W. A test for the significance of the difference between the two variances in a sample from a normal bivariate population.</w:t>
      </w:r>
      <w:r>
        <w:t xml:space="preserve"> </w:t>
      </w:r>
      <w:r>
        <w:rPr>
          <w:iCs/>
          <w:i/>
        </w:rPr>
        <w:t xml:space="preserve">Biometrika</w:t>
      </w:r>
      <w:r>
        <w:t xml:space="preserve">. 1939;31(1/2):13-19.</w:t>
      </w:r>
    </w:p>
    <w:bookmarkEnd w:id="209"/>
    <w:bookmarkStart w:id="211" w:name="ref-girschik_2012"/>
    <w:p>
      <w:pPr>
        <w:pStyle w:val="Bibliography"/>
      </w:pPr>
      <w:r>
        <w:t xml:space="preserve">68.</w:t>
      </w:r>
      <w:r>
        <w:t xml:space="preserve"> </w:t>
      </w:r>
      <w:r>
        <w:t xml:space="preserve">	</w:t>
      </w:r>
      <w:r>
        <w:t xml:space="preserve">Girschik J, Fritschi L, Heyworth J, Waters F. Validation of</w:t>
      </w:r>
      <w:r>
        <w:t xml:space="preserve"> </w:t>
      </w:r>
      <w:r>
        <w:t xml:space="preserve">Self</w:t>
      </w:r>
      <w:r>
        <w:t xml:space="preserve">-</w:t>
      </w:r>
      <w:r>
        <w:t xml:space="preserve">Reported</w:t>
      </w:r>
      <w:r>
        <w:t xml:space="preserve"> </w:t>
      </w:r>
      <w:r>
        <w:t xml:space="preserve">Sleep</w:t>
      </w:r>
      <w:r>
        <w:t xml:space="preserve"> </w:t>
      </w:r>
      <w:r>
        <w:t xml:space="preserve">Against</w:t>
      </w:r>
      <w:r>
        <w:t xml:space="preserve"> </w:t>
      </w:r>
      <w:r>
        <w:t xml:space="preserve">Actigraphy</w:t>
      </w:r>
      <w:r>
        <w:t xml:space="preserve">.</w:t>
      </w:r>
      <w:r>
        <w:t xml:space="preserve"> </w:t>
      </w:r>
      <w:r>
        <w:rPr>
          <w:iCs/>
          <w:i/>
        </w:rPr>
        <w:t xml:space="preserve">Journal of Epidemiology</w:t>
      </w:r>
      <w:r>
        <w:t xml:space="preserve">. 2012;22(5):462-468. doi:</w:t>
      </w:r>
      <w:hyperlink r:id="rId210">
        <w:r>
          <w:rPr>
            <w:rStyle w:val="Hyperlink"/>
          </w:rPr>
          <w:t xml:space="preserve">10.2188/jea.JE20120012</w:t>
        </w:r>
      </w:hyperlink>
    </w:p>
    <w:bookmarkEnd w:id="211"/>
    <w:bookmarkStart w:id="213" w:name="ref-regestein_2004"/>
    <w:p>
      <w:pPr>
        <w:pStyle w:val="Bibliography"/>
      </w:pPr>
      <w:r>
        <w:t xml:space="preserve">69.</w:t>
      </w:r>
      <w:r>
        <w:t xml:space="preserve"> </w:t>
      </w:r>
      <w:r>
        <w:t xml:space="preserve">	</w:t>
      </w:r>
      <w:r>
        <w:t xml:space="preserve">Regestein QR, Friebely J, Shifren JL, et al. Self-reported sleep in postmenopausal women.</w:t>
      </w:r>
      <w:r>
        <w:t xml:space="preserve"> </w:t>
      </w:r>
      <w:r>
        <w:rPr>
          <w:iCs/>
          <w:i/>
        </w:rPr>
        <w:t xml:space="preserve">Menopause</w:t>
      </w:r>
      <w:r>
        <w:t xml:space="preserve">. 2004;11(2):198-207. doi:</w:t>
      </w:r>
      <w:hyperlink r:id="rId212">
        <w:r>
          <w:rPr>
            <w:rStyle w:val="Hyperlink"/>
          </w:rPr>
          <w:t xml:space="preserve">10.1097/01.GME.0000097741.18446.3E</w:t>
        </w:r>
      </w:hyperlink>
    </w:p>
    <w:bookmarkEnd w:id="213"/>
    <w:bookmarkStart w:id="215" w:name="ref-gibson_2023"/>
    <w:p>
      <w:pPr>
        <w:pStyle w:val="Bibliography"/>
      </w:pPr>
      <w:r>
        <w:t xml:space="preserve">70.</w:t>
      </w:r>
      <w:r>
        <w:t xml:space="preserve"> </w:t>
      </w:r>
      <w:r>
        <w:t xml:space="preserve">	</w:t>
      </w:r>
      <w:r>
        <w:t xml:space="preserve">Gibson N, Drain JR, Larsen P, Williams S, Groeller H, Sampson JA. Subjective</w:t>
      </w:r>
      <w:r>
        <w:t xml:space="preserve"> </w:t>
      </w:r>
      <w:r>
        <w:t xml:space="preserve">Measures</w:t>
      </w:r>
      <w:r>
        <w:t xml:space="preserve"> </w:t>
      </w:r>
      <w:r>
        <w:t xml:space="preserve">of</w:t>
      </w:r>
      <w:r>
        <w:t xml:space="preserve"> </w:t>
      </w:r>
      <w:r>
        <w:t xml:space="preserve">Workload</w:t>
      </w:r>
      <w:r>
        <w:t xml:space="preserve"> </w:t>
      </w:r>
      <w:r>
        <w:t xml:space="preserve">and</w:t>
      </w:r>
      <w:r>
        <w:t xml:space="preserve"> </w:t>
      </w:r>
      <w:r>
        <w:t xml:space="preserve">Sleep</w:t>
      </w:r>
      <w:r>
        <w:t xml:space="preserve"> </w:t>
      </w:r>
      <w:r>
        <w:t xml:space="preserve">in</w:t>
      </w:r>
      <w:r>
        <w:t xml:space="preserve"> </w:t>
      </w:r>
      <w:r>
        <w:t xml:space="preserve">Australian</w:t>
      </w:r>
      <w:r>
        <w:t xml:space="preserve"> </w:t>
      </w:r>
      <w:r>
        <w:t xml:space="preserve">Army</w:t>
      </w:r>
      <w:r>
        <w:t xml:space="preserve"> </w:t>
      </w:r>
      <w:r>
        <w:t xml:space="preserve">Recruits</w:t>
      </w:r>
      <w:r>
        <w:t xml:space="preserve">;</w:t>
      </w:r>
      <w:r>
        <w:t xml:space="preserve"> </w:t>
      </w:r>
      <w:r>
        <w:t xml:space="preserve">Potential</w:t>
      </w:r>
      <w:r>
        <w:t xml:space="preserve"> </w:t>
      </w:r>
      <w:r>
        <w:t xml:space="preserve">Utility</w:t>
      </w:r>
      <w:r>
        <w:t xml:space="preserve"> </w:t>
      </w:r>
      <w:r>
        <w:t xml:space="preserve">as</w:t>
      </w:r>
      <w:r>
        <w:t xml:space="preserve"> </w:t>
      </w:r>
      <w:r>
        <w:t xml:space="preserve">Monitoring</w:t>
      </w:r>
      <w:r>
        <w:t xml:space="preserve"> </w:t>
      </w:r>
      <w:r>
        <w:t xml:space="preserve">Tools</w:t>
      </w:r>
      <w:r>
        <w:t xml:space="preserve">.</w:t>
      </w:r>
      <w:r>
        <w:t xml:space="preserve"> </w:t>
      </w:r>
      <w:r>
        <w:rPr>
          <w:iCs/>
          <w:i/>
        </w:rPr>
        <w:t xml:space="preserve">Military Medicine</w:t>
      </w:r>
      <w:r>
        <w:t xml:space="preserve">. 2023;188(3-4):670-677. doi:</w:t>
      </w:r>
      <w:hyperlink r:id="rId214">
        <w:r>
          <w:rPr>
            <w:rStyle w:val="Hyperlink"/>
          </w:rPr>
          <w:t xml:space="preserve">10.1093/milmed/usab551</w:t>
        </w:r>
      </w:hyperlink>
    </w:p>
    <w:bookmarkEnd w:id="215"/>
    <w:bookmarkStart w:id="217" w:name="ref-thurman_2018"/>
    <w:p>
      <w:pPr>
        <w:pStyle w:val="Bibliography"/>
      </w:pPr>
      <w:r>
        <w:t xml:space="preserve">71.</w:t>
      </w:r>
      <w:r>
        <w:t xml:space="preserve"> </w:t>
      </w:r>
      <w:r>
        <w:t xml:space="preserve">	</w:t>
      </w:r>
      <w:r>
        <w:t xml:space="preserve">Thurman SM, Wasylyshyn N, Roy H, et al. Individual differences in compliance and agreement for sleep logs and wrist actigraphy:</w:t>
      </w:r>
      <w:r>
        <w:t xml:space="preserve"> </w:t>
      </w:r>
      <w:r>
        <w:t xml:space="preserve">A</w:t>
      </w:r>
      <w:r>
        <w:t xml:space="preserve"> </w:t>
      </w:r>
      <w:r>
        <w:t xml:space="preserve">longitudinal study of naturalistic sleep in healthy adults. Ferri R, ed.</w:t>
      </w:r>
      <w:r>
        <w:t xml:space="preserve"> </w:t>
      </w:r>
      <w:r>
        <w:rPr>
          <w:iCs/>
          <w:i/>
        </w:rPr>
        <w:t xml:space="preserve">PLoS ONE</w:t>
      </w:r>
      <w:r>
        <w:t xml:space="preserve">. 2018;13(1):e0191883. doi:</w:t>
      </w:r>
      <w:hyperlink r:id="rId216">
        <w:r>
          <w:rPr>
            <w:rStyle w:val="Hyperlink"/>
          </w:rPr>
          <w:t xml:space="preserve">10.1371/journal.pone.0191883</w:t>
        </w:r>
      </w:hyperlink>
    </w:p>
    <w:bookmarkEnd w:id="217"/>
    <w:bookmarkStart w:id="219" w:name="ref-guedes_2016"/>
    <w:p>
      <w:pPr>
        <w:pStyle w:val="Bibliography"/>
      </w:pPr>
      <w:r>
        <w:t xml:space="preserve">72.</w:t>
      </w:r>
      <w:r>
        <w:t xml:space="preserve"> </w:t>
      </w:r>
      <w:r>
        <w:t xml:space="preserve">	</w:t>
      </w:r>
      <w:r>
        <w:t xml:space="preserve">Guedes LG, Abreu GDA, Rodrigues DF, Teixeira LR, Luiz RR, Bloch KV. Comparison between self-reported sleep duration and actigraphy among adolescents: Gender differences.</w:t>
      </w:r>
      <w:r>
        <w:t xml:space="preserve"> </w:t>
      </w:r>
      <w:r>
        <w:rPr>
          <w:iCs/>
          <w:i/>
        </w:rPr>
        <w:t xml:space="preserve">Rev bras epidemiol</w:t>
      </w:r>
      <w:r>
        <w:t xml:space="preserve">. 2016;19(2):339-347. doi:</w:t>
      </w:r>
      <w:hyperlink r:id="rId218">
        <w:r>
          <w:rPr>
            <w:rStyle w:val="Hyperlink"/>
          </w:rPr>
          <w:t xml:space="preserve">10.1590/1980-5497201600020011</w:t>
        </w:r>
      </w:hyperlink>
    </w:p>
    <w:bookmarkEnd w:id="219"/>
    <w:bookmarkStart w:id="221" w:name="ref-fengsvetnik_2018"/>
    <w:p>
      <w:pPr>
        <w:pStyle w:val="Bibliography"/>
      </w:pPr>
      <w:r>
        <w:t xml:space="preserve">73.</w:t>
      </w:r>
      <w:r>
        <w:t xml:space="preserve"> </w:t>
      </w:r>
      <w:r>
        <w:t xml:space="preserve">	</w:t>
      </w:r>
      <w:r>
        <w:t xml:space="preserve">Feng D, Svetnik V. Using the</w:t>
      </w:r>
      <w:r>
        <w:t xml:space="preserve"> </w:t>
      </w:r>
      <w:r>
        <w:t xml:space="preserve">Latent</w:t>
      </w:r>
      <w:r>
        <w:t xml:space="preserve"> </w:t>
      </w:r>
      <w:r>
        <w:t xml:space="preserve">Correlations</w:t>
      </w:r>
      <w:r>
        <w:t xml:space="preserve"> </w:t>
      </w:r>
      <w:r>
        <w:t xml:space="preserve">to</w:t>
      </w:r>
      <w:r>
        <w:t xml:space="preserve"> </w:t>
      </w:r>
      <w:r>
        <w:t xml:space="preserve">Measure</w:t>
      </w:r>
      <w:r>
        <w:t xml:space="preserve"> </w:t>
      </w:r>
      <w:r>
        <w:t xml:space="preserve">the</w:t>
      </w:r>
      <w:r>
        <w:t xml:space="preserve"> </w:t>
      </w:r>
      <w:r>
        <w:t xml:space="preserve">Association</w:t>
      </w:r>
      <w:r>
        <w:t xml:space="preserve"> </w:t>
      </w:r>
      <w:r>
        <w:t xml:space="preserve">Between</w:t>
      </w:r>
      <w:r>
        <w:t xml:space="preserve"> </w:t>
      </w:r>
      <w:r>
        <w:t xml:space="preserve">Continuous</w:t>
      </w:r>
      <w:r>
        <w:t xml:space="preserve"> </w:t>
      </w:r>
      <w:r>
        <w:t xml:space="preserve">and</w:t>
      </w:r>
      <w:r>
        <w:t xml:space="preserve"> </w:t>
      </w:r>
      <w:r>
        <w:t xml:space="preserve">Binary</w:t>
      </w:r>
      <w:r>
        <w:t xml:space="preserve"> </w:t>
      </w:r>
      <w:r>
        <w:t xml:space="preserve">Markers</w:t>
      </w:r>
      <w:r>
        <w:t xml:space="preserve"> </w:t>
      </w:r>
      <w:r>
        <w:t xml:space="preserve">With</w:t>
      </w:r>
      <w:r>
        <w:t xml:space="preserve"> </w:t>
      </w:r>
      <w:r>
        <w:t xml:space="preserve">Repeated</w:t>
      </w:r>
      <w:r>
        <w:t xml:space="preserve"> </w:t>
      </w:r>
      <w:r>
        <w:t xml:space="preserve">Measurements</w:t>
      </w:r>
      <w:r>
        <w:t xml:space="preserve">.</w:t>
      </w:r>
      <w:r>
        <w:t xml:space="preserve"> </w:t>
      </w:r>
      <w:r>
        <w:rPr>
          <w:iCs/>
          <w:i/>
        </w:rPr>
        <w:t xml:space="preserve">Statistics in Biopharmaceutical Research</w:t>
      </w:r>
      <w:r>
        <w:t xml:space="preserve">. 2018;10(4):244-254. doi:</w:t>
      </w:r>
      <w:hyperlink r:id="rId220">
        <w:r>
          <w:rPr>
            <w:rStyle w:val="Hyperlink"/>
          </w:rPr>
          <w:t xml:space="preserve">10.1080/19466315.2017.1379432</w:t>
        </w:r>
      </w:hyperlink>
    </w:p>
    <w:bookmarkEnd w:id="221"/>
    <w:bookmarkStart w:id="223" w:name="ref-manconi_measuring_2010"/>
    <w:p>
      <w:pPr>
        <w:pStyle w:val="Bibliography"/>
      </w:pPr>
      <w:r>
        <w:t xml:space="preserve">74.</w:t>
      </w:r>
      <w:r>
        <w:t xml:space="preserve"> </w:t>
      </w:r>
      <w:r>
        <w:t xml:space="preserve">	</w:t>
      </w:r>
      <w:r>
        <w:t xml:space="preserve">Manconi M, Ferri R, Sagrada C, et al. Measuring the error in sleep estimation in normal subjects and in patients with insomnia:</w:t>
      </w:r>
      <w:r>
        <w:t xml:space="preserve"> </w:t>
      </w:r>
      <w:r>
        <w:t xml:space="preserve">Quantification</w:t>
      </w:r>
      <w:r>
        <w:t xml:space="preserve"> </w:t>
      </w:r>
      <w:r>
        <w:t xml:space="preserve">of sleep misperception.</w:t>
      </w:r>
      <w:r>
        <w:t xml:space="preserve"> </w:t>
      </w:r>
      <w:r>
        <w:rPr>
          <w:iCs/>
          <w:i/>
        </w:rPr>
        <w:t xml:space="preserve">Journal of Sleep Research</w:t>
      </w:r>
      <w:r>
        <w:t xml:space="preserve">. 2010;19(3):478-486. doi:</w:t>
      </w:r>
      <w:hyperlink r:id="rId222">
        <w:r>
          <w:rPr>
            <w:rStyle w:val="Hyperlink"/>
          </w:rPr>
          <w:t xml:space="preserve">10.1111/j.1365-2869.2009.00801.x</w:t>
        </w:r>
      </w:hyperlink>
    </w:p>
    <w:bookmarkEnd w:id="223"/>
    <w:bookmarkStart w:id="225" w:name="ref-jackowska_psychosocial_2011"/>
    <w:p>
      <w:pPr>
        <w:pStyle w:val="Bibliography"/>
      </w:pPr>
      <w:r>
        <w:t xml:space="preserve">75.</w:t>
      </w:r>
      <w:r>
        <w:t xml:space="preserve"> </w:t>
      </w:r>
      <w:r>
        <w:t xml:space="preserve">	</w:t>
      </w:r>
      <w:r>
        <w:t xml:space="preserve">Jackowska M, Dockray S, Hendrickx H, Steptoe A. Psychosocial</w:t>
      </w:r>
      <w:r>
        <w:t xml:space="preserve"> </w:t>
      </w:r>
      <w:r>
        <w:t xml:space="preserve">Factors</w:t>
      </w:r>
      <w:r>
        <w:t xml:space="preserve"> </w:t>
      </w:r>
      <w:r>
        <w:t xml:space="preserve">and</w:t>
      </w:r>
      <w:r>
        <w:t xml:space="preserve"> </w:t>
      </w:r>
      <w:r>
        <w:t xml:space="preserve">Sleep</w:t>
      </w:r>
      <w:r>
        <w:t xml:space="preserve"> </w:t>
      </w:r>
      <w:r>
        <w:t xml:space="preserve">Efficiency</w:t>
      </w:r>
      <w:r>
        <w:t xml:space="preserve">:</w:t>
      </w:r>
      <w:r>
        <w:t xml:space="preserve"> </w:t>
      </w:r>
      <w:r>
        <w:t xml:space="preserve">Discrepancies</w:t>
      </w:r>
      <w:r>
        <w:t xml:space="preserve"> </w:t>
      </w:r>
      <w:r>
        <w:t xml:space="preserve">Between</w:t>
      </w:r>
      <w:r>
        <w:t xml:space="preserve"> </w:t>
      </w:r>
      <w:r>
        <w:t xml:space="preserve">Subjective</w:t>
      </w:r>
      <w:r>
        <w:t xml:space="preserve"> </w:t>
      </w:r>
      <w:r>
        <w:t xml:space="preserve">and</w:t>
      </w:r>
      <w:r>
        <w:t xml:space="preserve"> </w:t>
      </w:r>
      <w:r>
        <w:t xml:space="preserve">Objective</w:t>
      </w:r>
      <w:r>
        <w:t xml:space="preserve"> </w:t>
      </w:r>
      <w:r>
        <w:t xml:space="preserve">Evaluations</w:t>
      </w:r>
      <w:r>
        <w:t xml:space="preserve"> </w:t>
      </w:r>
      <w:r>
        <w:t xml:space="preserve">of</w:t>
      </w:r>
      <w:r>
        <w:t xml:space="preserve"> </w:t>
      </w:r>
      <w:r>
        <w:t xml:space="preserve">Sleep</w:t>
      </w:r>
      <w:r>
        <w:t xml:space="preserve">.</w:t>
      </w:r>
      <w:r>
        <w:t xml:space="preserve"> </w:t>
      </w:r>
      <w:r>
        <w:rPr>
          <w:iCs/>
          <w:i/>
        </w:rPr>
        <w:t xml:space="preserve">Psychosomatic Medicine</w:t>
      </w:r>
      <w:r>
        <w:t xml:space="preserve">. 2011;73(9):810-816. doi:</w:t>
      </w:r>
      <w:hyperlink r:id="rId224">
        <w:r>
          <w:rPr>
            <w:rStyle w:val="Hyperlink"/>
          </w:rPr>
          <w:t xml:space="preserve">10.1097/PSY.0b013e3182359e77</w:t>
        </w:r>
      </w:hyperlink>
    </w:p>
    <w:bookmarkEnd w:id="225"/>
    <w:bookmarkStart w:id="227" w:name="ref-mendelson_1986"/>
    <w:p>
      <w:pPr>
        <w:pStyle w:val="Bibliography"/>
      </w:pPr>
      <w:r>
        <w:t xml:space="preserve">76.</w:t>
      </w:r>
      <w:r>
        <w:t xml:space="preserve"> </w:t>
      </w:r>
      <w:r>
        <w:t xml:space="preserve">	</w:t>
      </w:r>
      <w:r>
        <w:t xml:space="preserve">Mendelson WB, James SP, Garnett D, Sack DA, Rosenthal NE. A psychophysiological study of insomnia.</w:t>
      </w:r>
      <w:r>
        <w:t xml:space="preserve"> </w:t>
      </w:r>
      <w:r>
        <w:rPr>
          <w:iCs/>
          <w:i/>
        </w:rPr>
        <w:t xml:space="preserve">Psychiatry Research</w:t>
      </w:r>
      <w:r>
        <w:t xml:space="preserve">. 1986;19(4):267-284. doi:</w:t>
      </w:r>
      <w:hyperlink r:id="rId226">
        <w:r>
          <w:rPr>
            <w:rStyle w:val="Hyperlink"/>
          </w:rPr>
          <w:t xml:space="preserve">10.1016/0165-1781(86)90120-4</w:t>
        </w:r>
      </w:hyperlink>
    </w:p>
    <w:bookmarkEnd w:id="227"/>
    <w:bookmarkStart w:id="229" w:name="ref-winer_tau_2021"/>
    <w:p>
      <w:pPr>
        <w:pStyle w:val="Bibliography"/>
      </w:pPr>
      <w:r>
        <w:t xml:space="preserve">77.</w:t>
      </w:r>
      <w:r>
        <w:t xml:space="preserve"> </w:t>
      </w:r>
      <w:r>
        <w:t xml:space="preserve">	</w:t>
      </w:r>
      <w:r>
        <w:t xml:space="preserve">Winer JR, Morehouse A, Fenton L, et al. Tau and β-</w:t>
      </w:r>
      <w:r>
        <w:t xml:space="preserve">Amyloid</w:t>
      </w:r>
      <w:r>
        <w:t xml:space="preserve"> </w:t>
      </w:r>
      <w:r>
        <w:t xml:space="preserve">Burden</w:t>
      </w:r>
      <w:r>
        <w:t xml:space="preserve"> </w:t>
      </w:r>
      <w:r>
        <w:t xml:space="preserve">Predict</w:t>
      </w:r>
      <w:r>
        <w:t xml:space="preserve"> </w:t>
      </w:r>
      <w:r>
        <w:t xml:space="preserve">Actigraphy</w:t>
      </w:r>
      <w:r>
        <w:t xml:space="preserve">-</w:t>
      </w:r>
      <w:r>
        <w:t xml:space="preserve">Measured</w:t>
      </w:r>
      <w:r>
        <w:t xml:space="preserve"> </w:t>
      </w:r>
      <w:r>
        <w:t xml:space="preserve">and</w:t>
      </w:r>
      <w:r>
        <w:t xml:space="preserve"> </w:t>
      </w:r>
      <w:r>
        <w:t xml:space="preserve">Self</w:t>
      </w:r>
      <w:r>
        <w:t xml:space="preserve">-</w:t>
      </w:r>
      <w:r>
        <w:t xml:space="preserve">Reported</w:t>
      </w:r>
      <w:r>
        <w:t xml:space="preserve"> </w:t>
      </w:r>
      <w:r>
        <w:t xml:space="preserve">Impairment</w:t>
      </w:r>
      <w:r>
        <w:t xml:space="preserve"> </w:t>
      </w:r>
      <w:r>
        <w:t xml:space="preserve">and</w:t>
      </w:r>
      <w:r>
        <w:t xml:space="preserve"> </w:t>
      </w:r>
      <w:r>
        <w:t xml:space="preserve">Misperception</w:t>
      </w:r>
      <w:r>
        <w:t xml:space="preserve"> </w:t>
      </w:r>
      <w:r>
        <w:t xml:space="preserve">of</w:t>
      </w:r>
      <w:r>
        <w:t xml:space="preserve"> </w:t>
      </w:r>
      <w:r>
        <w:t xml:space="preserve">Human</w:t>
      </w:r>
      <w:r>
        <w:t xml:space="preserve"> </w:t>
      </w:r>
      <w:r>
        <w:t xml:space="preserve">Sleep</w:t>
      </w:r>
      <w:r>
        <w:t xml:space="preserve">.</w:t>
      </w:r>
      <w:r>
        <w:t xml:space="preserve"> </w:t>
      </w:r>
      <w:r>
        <w:rPr>
          <w:iCs/>
          <w:i/>
        </w:rPr>
        <w:t xml:space="preserve">J Neurosci</w:t>
      </w:r>
      <w:r>
        <w:t xml:space="preserve">. 2021;41(36):7687-7696. doi:</w:t>
      </w:r>
      <w:hyperlink r:id="rId228">
        <w:r>
          <w:rPr>
            <w:rStyle w:val="Hyperlink"/>
          </w:rPr>
          <w:t xml:space="preserve">10.1523/JNEUROSCI.0353-21.2021</w:t>
        </w:r>
      </w:hyperlink>
    </w:p>
    <w:bookmarkEnd w:id="229"/>
    <w:bookmarkStart w:id="231" w:name="ref-jackson_2018"/>
    <w:p>
      <w:pPr>
        <w:pStyle w:val="Bibliography"/>
      </w:pPr>
      <w:r>
        <w:t xml:space="preserve">78.</w:t>
      </w:r>
      <w:r>
        <w:t xml:space="preserve"> </w:t>
      </w:r>
      <w:r>
        <w:t xml:space="preserve">	</w:t>
      </w:r>
      <w:r>
        <w:t xml:space="preserve">Jackson CL, Patel SR, Jackson WB, Lutsey PL, Redline S. Agreement between self-reported and objectively measured sleep duration among white, black,</w:t>
      </w:r>
      <w:r>
        <w:t xml:space="preserve"> </w:t>
      </w:r>
      <w:r>
        <w:t xml:space="preserve">Hispanic</w:t>
      </w:r>
      <w:r>
        <w:t xml:space="preserve">, and</w:t>
      </w:r>
      <w:r>
        <w:t xml:space="preserve"> </w:t>
      </w:r>
      <w:r>
        <w:t xml:space="preserve">Chinese</w:t>
      </w:r>
      <w:r>
        <w:t xml:space="preserve"> </w:t>
      </w:r>
      <w:r>
        <w:t xml:space="preserve">adults in the</w:t>
      </w:r>
      <w:r>
        <w:t xml:space="preserve"> </w:t>
      </w:r>
      <w:r>
        <w:t xml:space="preserve">United</w:t>
      </w:r>
      <w:r>
        <w:t xml:space="preserve"> </w:t>
      </w:r>
      <w:r>
        <w:t xml:space="preserve">States</w:t>
      </w:r>
      <w:r>
        <w:t xml:space="preserve">:</w:t>
      </w:r>
      <w:r>
        <w:t xml:space="preserve"> </w:t>
      </w:r>
      <w:r>
        <w:t xml:space="preserve">Multi</w:t>
      </w:r>
      <w:r>
        <w:t xml:space="preserve">-</w:t>
      </w:r>
      <w:r>
        <w:t xml:space="preserve">Ethnic</w:t>
      </w:r>
      <w:r>
        <w:t xml:space="preserve"> </w:t>
      </w:r>
      <w:r>
        <w:t xml:space="preserve">Study</w:t>
      </w:r>
      <w:r>
        <w:t xml:space="preserve"> </w:t>
      </w:r>
      <w:r>
        <w:t xml:space="preserve">of</w:t>
      </w:r>
      <w:r>
        <w:t xml:space="preserve"> </w:t>
      </w:r>
      <w:r>
        <w:t xml:space="preserve">Atherosclerosis</w:t>
      </w:r>
      <w:r>
        <w:t xml:space="preserve">.</w:t>
      </w:r>
      <w:r>
        <w:t xml:space="preserve"> </w:t>
      </w:r>
      <w:r>
        <w:rPr>
          <w:iCs/>
          <w:i/>
        </w:rPr>
        <w:t xml:space="preserve">Sleep</w:t>
      </w:r>
      <w:r>
        <w:t xml:space="preserve">. 2018;41(6). doi:</w:t>
      </w:r>
      <w:hyperlink r:id="rId230">
        <w:r>
          <w:rPr>
            <w:rStyle w:val="Hyperlink"/>
          </w:rPr>
          <w:t xml:space="preserve">10.1093/sleep/zsy057</w:t>
        </w:r>
      </w:hyperlink>
    </w:p>
    <w:bookmarkEnd w:id="231"/>
    <w:bookmarkStart w:id="233" w:name="ref-jackson_2020"/>
    <w:p>
      <w:pPr>
        <w:pStyle w:val="Bibliography"/>
      </w:pPr>
      <w:r>
        <w:t xml:space="preserve">79.</w:t>
      </w:r>
      <w:r>
        <w:t xml:space="preserve"> </w:t>
      </w:r>
      <w:r>
        <w:t xml:space="preserve">	</w:t>
      </w:r>
      <w:r>
        <w:t xml:space="preserve">Jackson CL, Ward JB, Johnson DA, Sims M, Wilson J, Redline S. Concordance between self-reported and actigraphy-assessed sleep duration among</w:t>
      </w:r>
      <w:r>
        <w:t xml:space="preserve"> </w:t>
      </w:r>
      <w:r>
        <w:t xml:space="preserve">African</w:t>
      </w:r>
      <w:r>
        <w:t xml:space="preserve">-</w:t>
      </w:r>
      <w:r>
        <w:t xml:space="preserve">American</w:t>
      </w:r>
      <w:r>
        <w:t xml:space="preserve"> </w:t>
      </w:r>
      <w:r>
        <w:t xml:space="preserve">adults: Findings from the</w:t>
      </w:r>
      <w:r>
        <w:t xml:space="preserve"> </w:t>
      </w:r>
      <w:r>
        <w:t xml:space="preserve">Jackson</w:t>
      </w:r>
      <w:r>
        <w:t xml:space="preserve"> </w:t>
      </w:r>
      <w:r>
        <w:t xml:space="preserve">Heart</w:t>
      </w:r>
      <w:r>
        <w:t xml:space="preserve"> </w:t>
      </w:r>
      <w:r>
        <w:t xml:space="preserve">Sleep</w:t>
      </w:r>
      <w:r>
        <w:t xml:space="preserve"> </w:t>
      </w:r>
      <w:r>
        <w:t xml:space="preserve">Study</w:t>
      </w:r>
      <w:r>
        <w:t xml:space="preserve">.</w:t>
      </w:r>
      <w:r>
        <w:t xml:space="preserve"> </w:t>
      </w:r>
      <w:r>
        <w:rPr>
          <w:iCs/>
          <w:i/>
        </w:rPr>
        <w:t xml:space="preserve">Sleep</w:t>
      </w:r>
      <w:r>
        <w:t xml:space="preserve">. 2020;43(3):zsz246. doi:</w:t>
      </w:r>
      <w:hyperlink r:id="rId232">
        <w:r>
          <w:rPr>
            <w:rStyle w:val="Hyperlink"/>
          </w:rPr>
          <w:t xml:space="preserve">10.1093/sleep/zsz246</w:t>
        </w:r>
      </w:hyperlink>
    </w:p>
    <w:bookmarkEnd w:id="233"/>
    <w:bookmarkStart w:id="235" w:name="ref-defrancesco_2021"/>
    <w:p>
      <w:pPr>
        <w:pStyle w:val="Bibliography"/>
      </w:pPr>
      <w:r>
        <w:t xml:space="preserve">80.</w:t>
      </w:r>
      <w:r>
        <w:t xml:space="preserve"> </w:t>
      </w:r>
      <w:r>
        <w:t xml:space="preserve">	</w:t>
      </w:r>
      <w:r>
        <w:t xml:space="preserve">De Francesco D, Sabin CA, Winston A, et al. Agreement between self-reported and objective measures of sleep in people with</w:t>
      </w:r>
      <w:r>
        <w:t xml:space="preserve"> </w:t>
      </w:r>
      <w:r>
        <w:t xml:space="preserve">HIV</w:t>
      </w:r>
      <w:r>
        <w:t xml:space="preserve"> </w:t>
      </w:r>
      <w:r>
        <w:t xml:space="preserve">and lifestyle-similar</w:t>
      </w:r>
      <w:r>
        <w:t xml:space="preserve"> </w:t>
      </w:r>
      <w:r>
        <w:t xml:space="preserve">HIV</w:t>
      </w:r>
      <w:r>
        <w:t xml:space="preserve">-negative individuals.</w:t>
      </w:r>
      <w:r>
        <w:t xml:space="preserve"> </w:t>
      </w:r>
      <w:r>
        <w:rPr>
          <w:iCs/>
          <w:i/>
        </w:rPr>
        <w:t xml:space="preserve">AIDS</w:t>
      </w:r>
      <w:r>
        <w:t xml:space="preserve">. 2021;35(7):1051-1060. doi:</w:t>
      </w:r>
      <w:hyperlink r:id="rId234">
        <w:r>
          <w:rPr>
            <w:rStyle w:val="Hyperlink"/>
          </w:rPr>
          <w:t xml:space="preserve">10.1097/QAD.0000000000002852</w:t>
        </w:r>
      </w:hyperlink>
    </w:p>
    <w:bookmarkEnd w:id="235"/>
    <w:bookmarkStart w:id="237" w:name="ref-hermans_modeling_2020"/>
    <w:p>
      <w:pPr>
        <w:pStyle w:val="Bibliography"/>
      </w:pPr>
      <w:r>
        <w:t xml:space="preserve">81.</w:t>
      </w:r>
      <w:r>
        <w:t xml:space="preserve"> </w:t>
      </w:r>
      <w:r>
        <w:t xml:space="preserve">	</w:t>
      </w:r>
      <w:r>
        <w:t xml:space="preserve">Hermans LWA, Van Gilst MM, Regis M, et al. Modeling sleep onset misperception in insomnia.</w:t>
      </w:r>
      <w:r>
        <w:t xml:space="preserve"> </w:t>
      </w:r>
      <w:r>
        <w:rPr>
          <w:iCs/>
          <w:i/>
        </w:rPr>
        <w:t xml:space="preserve">Sleep</w:t>
      </w:r>
      <w:r>
        <w:t xml:space="preserve">. 2020;43(8):zsaa014. doi:</w:t>
      </w:r>
      <w:hyperlink r:id="rId236">
        <w:r>
          <w:rPr>
            <w:rStyle w:val="Hyperlink"/>
          </w:rPr>
          <w:t xml:space="preserve">10.1093/sleep/zsaa014</w:t>
        </w:r>
      </w:hyperlink>
    </w:p>
    <w:bookmarkEnd w:id="237"/>
    <w:bookmarkStart w:id="238" w:name="ref-marino2013"/>
    <w:p>
      <w:pPr>
        <w:pStyle w:val="Bibliography"/>
      </w:pPr>
      <w:r>
        <w:t xml:space="preserve">82.</w:t>
      </w:r>
      <w:r>
        <w:t xml:space="preserve"> </w:t>
      </w:r>
      <w:r>
        <w:t xml:space="preserve">	</w:t>
      </w:r>
      <w:r>
        <w:t xml:space="preserve">Marino M, Li Y, Rueschman MN, et al. Measuring sleep: Accuracy, sensitivity, and specificity of wrist actigraphy compared to polysomnography.</w:t>
      </w:r>
      <w:r>
        <w:t xml:space="preserve"> </w:t>
      </w:r>
      <w:r>
        <w:rPr>
          <w:iCs/>
          <w:i/>
        </w:rPr>
        <w:t xml:space="preserve">Sleep</w:t>
      </w:r>
      <w:r>
        <w:t xml:space="preserve">. 2013;36(11):1747-1755.</w:t>
      </w:r>
    </w:p>
    <w:bookmarkEnd w:id="238"/>
    <w:bookmarkStart w:id="239" w:name="ref-conley2019agreement"/>
    <w:p>
      <w:pPr>
        <w:pStyle w:val="Bibliography"/>
      </w:pPr>
      <w:r>
        <w:t xml:space="preserve">83.</w:t>
      </w:r>
      <w:r>
        <w:t xml:space="preserve"> </w:t>
      </w:r>
      <w:r>
        <w:t xml:space="preserve">	</w:t>
      </w:r>
      <w:r>
        <w:t xml:space="preserve">Conley S, Knies A, Batten J, et al. Agreement between actigraphic and polysomnographic measures of sleep in adults with and without chronic conditions: A systematic review and meta-analysis.</w:t>
      </w:r>
      <w:r>
        <w:t xml:space="preserve"> </w:t>
      </w:r>
      <w:r>
        <w:rPr>
          <w:iCs/>
          <w:i/>
        </w:rPr>
        <w:t xml:space="preserve">Sleep medicine reviews</w:t>
      </w:r>
      <w:r>
        <w:t xml:space="preserve">. 2019;46:151-160.</w:t>
      </w:r>
    </w:p>
    <w:bookmarkEnd w:id="239"/>
    <w:bookmarkStart w:id="241" w:name="ref-tryon2004"/>
    <w:p>
      <w:pPr>
        <w:pStyle w:val="Bibliography"/>
      </w:pPr>
      <w:r>
        <w:t xml:space="preserve">84.</w:t>
      </w:r>
      <w:r>
        <w:t xml:space="preserve"> </w:t>
      </w:r>
      <w:r>
        <w:t xml:space="preserve">	</w:t>
      </w:r>
      <w:r>
        <w:t xml:space="preserve">Tryon WW.</w:t>
      </w:r>
      <w:r>
        <w:t xml:space="preserve"> </w:t>
      </w:r>
      <w:r>
        <w:t xml:space="preserve">Issues of validity in actigraphic sleep assessment</w:t>
      </w:r>
      <w:r>
        <w:t xml:space="preserve">.</w:t>
      </w:r>
      <w:r>
        <w:t xml:space="preserve"> </w:t>
      </w:r>
      <w:r>
        <w:rPr>
          <w:iCs/>
          <w:i/>
        </w:rPr>
        <w:t xml:space="preserve">Sleep</w:t>
      </w:r>
      <w:r>
        <w:t xml:space="preserve">. 2004;27(1):158-165. doi:</w:t>
      </w:r>
      <w:hyperlink r:id="rId240">
        <w:r>
          <w:rPr>
            <w:rStyle w:val="Hyperlink"/>
          </w:rPr>
          <w:t xml:space="preserve">10.1093/sleep/27.1.158</w:t>
        </w:r>
      </w:hyperlink>
    </w:p>
    <w:bookmarkEnd w:id="241"/>
    <w:bookmarkStart w:id="242" w:name="ref-gao2022actigraphy"/>
    <w:p>
      <w:pPr>
        <w:pStyle w:val="Bibliography"/>
      </w:pPr>
      <w:r>
        <w:t xml:space="preserve">85.</w:t>
      </w:r>
      <w:r>
        <w:t xml:space="preserve"> </w:t>
      </w:r>
      <w:r>
        <w:t xml:space="preserve">	</w:t>
      </w:r>
      <w:r>
        <w:t xml:space="preserve">Gao C, Li P, Morris CJ, et al. Actigraphy-based sleep detection: Validation with polysomnography and comparison of performance for nighttime and daytime sleep during simulated shift work.</w:t>
      </w:r>
      <w:r>
        <w:t xml:space="preserve"> </w:t>
      </w:r>
      <w:r>
        <w:rPr>
          <w:iCs/>
          <w:i/>
        </w:rPr>
        <w:t xml:space="preserve">Nature and Science of Sleep</w:t>
      </w:r>
      <w:r>
        <w:t xml:space="preserve">. Published online 2022:1801-1816.</w:t>
      </w:r>
    </w:p>
    <w:bookmarkEnd w:id="242"/>
    <w:bookmarkStart w:id="243" w:name="ref-desouza2003"/>
    <w:p>
      <w:pPr>
        <w:pStyle w:val="Bibliography"/>
      </w:pPr>
      <w:r>
        <w:t xml:space="preserve">86.</w:t>
      </w:r>
      <w:r>
        <w:t xml:space="preserve"> </w:t>
      </w:r>
      <w:r>
        <w:t xml:space="preserve">	</w:t>
      </w:r>
      <w:r>
        <w:t xml:space="preserve">Souza L de, Benedito-Silva AA, Pires MLN, Poyares D, Tufik S, Calil HM. Further validation of actigraphy for sleep studies.</w:t>
      </w:r>
      <w:r>
        <w:t xml:space="preserve"> </w:t>
      </w:r>
      <w:r>
        <w:rPr>
          <w:iCs/>
          <w:i/>
        </w:rPr>
        <w:t xml:space="preserve">Sleep</w:t>
      </w:r>
      <w:r>
        <w:t xml:space="preserve">. 2003;26(1):81-85.</w:t>
      </w:r>
    </w:p>
    <w:bookmarkEnd w:id="243"/>
    <w:bookmarkStart w:id="244" w:name="ref-quante2018actigraphy"/>
    <w:p>
      <w:pPr>
        <w:pStyle w:val="Bibliography"/>
      </w:pPr>
      <w:r>
        <w:t xml:space="preserve">87.</w:t>
      </w:r>
      <w:r>
        <w:t xml:space="preserve"> </w:t>
      </w:r>
      <w:r>
        <w:t xml:space="preserve">	</w:t>
      </w:r>
      <w:r>
        <w:t xml:space="preserve">Quante M, Kaplan ER, Cailler M, et al. Actigraphy-based sleep estimation in adolescents and adults: A comparison with polysomnography using two scoring algorithms.</w:t>
      </w:r>
      <w:r>
        <w:t xml:space="preserve"> </w:t>
      </w:r>
      <w:r>
        <w:rPr>
          <w:iCs/>
          <w:i/>
        </w:rPr>
        <w:t xml:space="preserve">Nature and science of sleep</w:t>
      </w:r>
      <w:r>
        <w:t xml:space="preserve">. Published online 2018:13-20.</w:t>
      </w:r>
    </w:p>
    <w:bookmarkEnd w:id="244"/>
    <w:bookmarkStart w:id="245" w:name="ref-haghayegh2019"/>
    <w:p>
      <w:pPr>
        <w:pStyle w:val="Bibliography"/>
      </w:pPr>
      <w:r>
        <w:t xml:space="preserve">88.</w:t>
      </w:r>
      <w:r>
        <w:t xml:space="preserve"> </w:t>
      </w:r>
      <w:r>
        <w:t xml:space="preserve">	</w:t>
      </w:r>
      <w:r>
        <w:t xml:space="preserve">Haghayegh S, Khoshnevis S, Smolensky MH, Diller KR, Castriotta RJ. Accuracy of wristband fitbit models in assessing sleep: Systematic review and meta-analysis.</w:t>
      </w:r>
      <w:r>
        <w:t xml:space="preserve"> </w:t>
      </w:r>
      <w:r>
        <w:rPr>
          <w:iCs/>
          <w:i/>
        </w:rPr>
        <w:t xml:space="preserve">Journal of medical Internet research</w:t>
      </w:r>
      <w:r>
        <w:t xml:space="preserve">. 2019;21(11):e16273.</w:t>
      </w:r>
    </w:p>
    <w:bookmarkEnd w:id="245"/>
    <w:bookmarkStart w:id="246" w:name="ref-kim2013comparison"/>
    <w:p>
      <w:pPr>
        <w:pStyle w:val="Bibliography"/>
      </w:pPr>
      <w:r>
        <w:t xml:space="preserve">89.</w:t>
      </w:r>
      <w:r>
        <w:t xml:space="preserve"> </w:t>
      </w:r>
      <w:r>
        <w:t xml:space="preserve">	</w:t>
      </w:r>
      <w:r>
        <w:t xml:space="preserve">Kim MJ, Lee GH, Kim CS, et al. Comparison of three actigraphic algorithms used to evaluate sleep in patients with obstructive sleep apnea.</w:t>
      </w:r>
      <w:r>
        <w:t xml:space="preserve"> </w:t>
      </w:r>
      <w:r>
        <w:rPr>
          <w:iCs/>
          <w:i/>
        </w:rPr>
        <w:t xml:space="preserve">Sleep and Breathing</w:t>
      </w:r>
      <w:r>
        <w:t xml:space="preserve">. 2013;17:297-304.</w:t>
      </w:r>
    </w:p>
    <w:bookmarkEnd w:id="246"/>
    <w:bookmarkStart w:id="247" w:name="ref-kripke2010wrist"/>
    <w:p>
      <w:pPr>
        <w:pStyle w:val="Bibliography"/>
      </w:pPr>
      <w:r>
        <w:t xml:space="preserve">90.</w:t>
      </w:r>
      <w:r>
        <w:t xml:space="preserve"> </w:t>
      </w:r>
      <w:r>
        <w:t xml:space="preserve">	</w:t>
      </w:r>
      <w:r>
        <w:t xml:space="preserve">Kripke DF, Hahn EK, Grizas AP, et al. Wrist actigraphic scoring for sleep laboratory patients: Algorithm development.</w:t>
      </w:r>
      <w:r>
        <w:t xml:space="preserve"> </w:t>
      </w:r>
      <w:r>
        <w:rPr>
          <w:iCs/>
          <w:i/>
        </w:rPr>
        <w:t xml:space="preserve">Journal of sleep research</w:t>
      </w:r>
      <w:r>
        <w:t xml:space="preserve">. 2010;19(4):612-619.</w:t>
      </w:r>
    </w:p>
    <w:bookmarkEnd w:id="247"/>
    <w:bookmarkStart w:id="248" w:name="ref-buysse2006"/>
    <w:p>
      <w:pPr>
        <w:pStyle w:val="Bibliography"/>
      </w:pPr>
      <w:r>
        <w:t xml:space="preserve">91.</w:t>
      </w:r>
      <w:r>
        <w:t xml:space="preserve"> </w:t>
      </w:r>
      <w:r>
        <w:t xml:space="preserve">	</w:t>
      </w:r>
      <w:r>
        <w:t xml:space="preserve">Buysse DJ, Ancoli-Israel S, Edinger JD, Lichstein KL, Morin CM. Recommendations for a standard research assessment of insomnia.</w:t>
      </w:r>
      <w:r>
        <w:t xml:space="preserve"> </w:t>
      </w:r>
      <w:r>
        <w:rPr>
          <w:iCs/>
          <w:i/>
        </w:rPr>
        <w:t xml:space="preserve">Sleep</w:t>
      </w:r>
      <w:r>
        <w:t xml:space="preserve">. 2006;29(9):1155-1173.</w:t>
      </w:r>
    </w:p>
    <w:bookmarkEnd w:id="248"/>
    <w:bookmarkStart w:id="250" w:name="ref-alameddine_2015"/>
    <w:p>
      <w:pPr>
        <w:pStyle w:val="Bibliography"/>
      </w:pPr>
      <w:r>
        <w:t xml:space="preserve">92.</w:t>
      </w:r>
      <w:r>
        <w:t xml:space="preserve"> </w:t>
      </w:r>
      <w:r>
        <w:t xml:space="preserve">	</w:t>
      </w:r>
      <w:r>
        <w:t xml:space="preserve">Alameddine Y, Ellenbogen JM, Bianchi MT. Sleep-</w:t>
      </w:r>
      <w:r>
        <w:t xml:space="preserve">Wake</w:t>
      </w:r>
      <w:r>
        <w:t xml:space="preserve"> </w:t>
      </w:r>
      <w:r>
        <w:t xml:space="preserve">Time</w:t>
      </w:r>
      <w:r>
        <w:t xml:space="preserve"> </w:t>
      </w:r>
      <w:r>
        <w:t xml:space="preserve">Perception</w:t>
      </w:r>
      <w:r>
        <w:t xml:space="preserve"> </w:t>
      </w:r>
      <w:r>
        <w:t xml:space="preserve">Varies</w:t>
      </w:r>
      <w:r>
        <w:t xml:space="preserve"> </w:t>
      </w:r>
      <w:r>
        <w:t xml:space="preserve">by</w:t>
      </w:r>
      <w:r>
        <w:t xml:space="preserve"> </w:t>
      </w:r>
      <w:r>
        <w:t xml:space="preserve">Direct</w:t>
      </w:r>
      <w:r>
        <w:t xml:space="preserve"> </w:t>
      </w:r>
      <w:r>
        <w:t xml:space="preserve">or</w:t>
      </w:r>
      <w:r>
        <w:t xml:space="preserve"> </w:t>
      </w:r>
      <w:r>
        <w:t xml:space="preserve">Indirect</w:t>
      </w:r>
      <w:r>
        <w:t xml:space="preserve"> </w:t>
      </w:r>
      <w:r>
        <w:t xml:space="preserve">Query</w:t>
      </w:r>
      <w:r>
        <w:t xml:space="preserve">.</w:t>
      </w:r>
      <w:r>
        <w:t xml:space="preserve"> </w:t>
      </w:r>
      <w:r>
        <w:rPr>
          <w:iCs/>
          <w:i/>
        </w:rPr>
        <w:t xml:space="preserve">Journal of Clinical Sleep Medicine</w:t>
      </w:r>
      <w:r>
        <w:t xml:space="preserve">. 2015;11(02):123-129. doi:</w:t>
      </w:r>
      <w:hyperlink r:id="rId249">
        <w:r>
          <w:rPr>
            <w:rStyle w:val="Hyperlink"/>
          </w:rPr>
          <w:t xml:space="preserve">10.5664/jcsm.4456</w:t>
        </w:r>
      </w:hyperlink>
    </w:p>
    <w:bookmarkEnd w:id="250"/>
    <w:bookmarkStart w:id="251" w:name="ref-simmons2011"/>
    <w:p>
      <w:pPr>
        <w:pStyle w:val="Bibliography"/>
      </w:pPr>
      <w:r>
        <w:t xml:space="preserve">93.</w:t>
      </w:r>
      <w:r>
        <w:t xml:space="preserve"> </w:t>
      </w:r>
      <w:r>
        <w:t xml:space="preserve">	</w:t>
      </w:r>
      <w:r>
        <w:t xml:space="preserve">Simmons JP, Nelson LD, Simonsohn U. False-positive psychology: Undisclosed flexibility in data collection and analysis allows presenting anything as significant.</w:t>
      </w:r>
      <w:r>
        <w:t xml:space="preserve"> </w:t>
      </w:r>
      <w:r>
        <w:rPr>
          <w:iCs/>
          <w:i/>
        </w:rPr>
        <w:t xml:space="preserve">Psychological science</w:t>
      </w:r>
      <w:r>
        <w:t xml:space="preserve">. 2011;22(11):1359-1366.</w:t>
      </w:r>
    </w:p>
    <w:bookmarkEnd w:id="251"/>
    <w:bookmarkStart w:id="252" w:name="ref-gelman2013"/>
    <w:p>
      <w:pPr>
        <w:pStyle w:val="Bibliography"/>
      </w:pPr>
      <w:r>
        <w:t xml:space="preserve">94.</w:t>
      </w:r>
      <w:r>
        <w:t xml:space="preserve"> </w:t>
      </w:r>
      <w:r>
        <w:t xml:space="preserve">	</w:t>
      </w:r>
      <w:r>
        <w:t xml:space="preserve">Gelman A, Loken E. The garden of forking paths: Why multiple comparisons can be a problem, even when there is no</w:t>
      </w:r>
      <w:r>
        <w:t xml:space="preserve"> </w:t>
      </w:r>
      <w:r>
        <w:t xml:space="preserve">“fishing expedition”</w:t>
      </w:r>
      <w:r>
        <w:t xml:space="preserve"> </w:t>
      </w:r>
      <w:r>
        <w:t xml:space="preserve">or</w:t>
      </w:r>
      <w:r>
        <w:t xml:space="preserve"> </w:t>
      </w:r>
      <w:r>
        <w:t xml:space="preserve">“p-hacking”</w:t>
      </w:r>
      <w:r>
        <w:t xml:space="preserve"> </w:t>
      </w:r>
      <w:r>
        <w:t xml:space="preserve">and the research hypothesis was posited ahead of time.</w:t>
      </w:r>
      <w:r>
        <w:t xml:space="preserve"> </w:t>
      </w:r>
      <w:r>
        <w:rPr>
          <w:iCs/>
          <w:i/>
        </w:rPr>
        <w:t xml:space="preserve">Department of Statistics, Columbia University</w:t>
      </w:r>
      <w:r>
        <w:t xml:space="preserve">. 2013;348:1-17.</w:t>
      </w:r>
    </w:p>
    <w:bookmarkEnd w:id="252"/>
    <w:bookmarkStart w:id="253" w:name="ref-ancoli2015sbsm"/>
    <w:p>
      <w:pPr>
        <w:pStyle w:val="Bibliography"/>
      </w:pPr>
      <w:r>
        <w:t xml:space="preserve">95.</w:t>
      </w:r>
      <w:r>
        <w:t xml:space="preserve"> </w:t>
      </w:r>
      <w:r>
        <w:t xml:space="preserve">	</w:t>
      </w:r>
      <w:r>
        <w:t xml:space="preserve">Ancoli-Israel S, Martin JL, Blackwell T, et al. The SBSM guide to actigraphy monitoring: Clinical and research applications.</w:t>
      </w:r>
      <w:r>
        <w:t xml:space="preserve"> </w:t>
      </w:r>
      <w:r>
        <w:rPr>
          <w:iCs/>
          <w:i/>
        </w:rPr>
        <w:t xml:space="preserve">Behavioral sleep medicine</w:t>
      </w:r>
      <w:r>
        <w:t xml:space="preserve">. 2015;13(sup1):S4-S38.</w:t>
      </w:r>
    </w:p>
    <w:bookmarkEnd w:id="253"/>
    <w:bookmarkStart w:id="254" w:name="ref-nosek2018"/>
    <w:p>
      <w:pPr>
        <w:pStyle w:val="Bibliography"/>
      </w:pPr>
      <w:r>
        <w:t xml:space="preserve">96.</w:t>
      </w:r>
      <w:r>
        <w:t xml:space="preserve"> </w:t>
      </w:r>
      <w:r>
        <w:t xml:space="preserve">	</w:t>
      </w:r>
      <w:r>
        <w:t xml:space="preserve">Nosek BA, Ebersole CR, DeHaven AC, Mellor DT. The preregistration revolution.</w:t>
      </w:r>
      <w:r>
        <w:t xml:space="preserve"> </w:t>
      </w:r>
      <w:r>
        <w:rPr>
          <w:iCs/>
          <w:i/>
        </w:rPr>
        <w:t xml:space="preserve">Proceedings of the National Academy of Sciences</w:t>
      </w:r>
      <w:r>
        <w:t xml:space="preserve">. 2018;115(11):2600-2606.</w:t>
      </w:r>
    </w:p>
    <w:bookmarkEnd w:id="254"/>
    <w:bookmarkStart w:id="255" w:name="ref-rechtschaffen1968"/>
    <w:p>
      <w:pPr>
        <w:pStyle w:val="Bibliography"/>
      </w:pPr>
      <w:r>
        <w:t xml:space="preserve">97.</w:t>
      </w:r>
      <w:r>
        <w:t xml:space="preserve"> </w:t>
      </w:r>
      <w:r>
        <w:t xml:space="preserve">	</w:t>
      </w:r>
      <w:r>
        <w:t xml:space="preserve">Rechtschaffen A, Kales A.</w:t>
      </w:r>
      <w:r>
        <w:t xml:space="preserve"> </w:t>
      </w:r>
      <w:r>
        <w:rPr>
          <w:iCs/>
          <w:i/>
        </w:rPr>
        <w:t xml:space="preserve">A Manual of Standardized Terminology, Techniques and Scoring for Sleep Stages of Human Subjects. Washington, DC: Government Printing Office</w:t>
      </w:r>
      <w:r>
        <w:t xml:space="preserve">. NIH publication; 1968.</w:t>
      </w:r>
    </w:p>
    <w:bookmarkEnd w:id="255"/>
    <w:bookmarkStart w:id="256" w:name="ref-berry2012aasm"/>
    <w:p>
      <w:pPr>
        <w:pStyle w:val="Bibliography"/>
      </w:pPr>
      <w:r>
        <w:t xml:space="preserve">98.</w:t>
      </w:r>
      <w:r>
        <w:t xml:space="preserve"> </w:t>
      </w:r>
      <w:r>
        <w:t xml:space="preserve">	</w:t>
      </w:r>
      <w:r>
        <w:t xml:space="preserve">Berry RB, Brooks R, Gamaldo CE, et al. The AASM manual for the scoring of sleep and associated events.</w:t>
      </w:r>
      <w:r>
        <w:t xml:space="preserve"> </w:t>
      </w:r>
      <w:r>
        <w:rPr>
          <w:iCs/>
          <w:i/>
        </w:rPr>
        <w:t xml:space="preserve">Rules, Terminology and Technical Specifications, Darien, Illinois, American Academy of Sleep Medicine</w:t>
      </w:r>
      <w:r>
        <w:t xml:space="preserve">. 2012;176:2012.</w:t>
      </w:r>
    </w:p>
    <w:bookmarkEnd w:id="256"/>
    <w:bookmarkStart w:id="258" w:name="ref-bonnetmoore_1982"/>
    <w:p>
      <w:pPr>
        <w:pStyle w:val="Bibliography"/>
      </w:pPr>
      <w:r>
        <w:t xml:space="preserve">99.</w:t>
      </w:r>
      <w:r>
        <w:t xml:space="preserve"> </w:t>
      </w:r>
      <w:r>
        <w:t xml:space="preserve">	</w:t>
      </w:r>
      <w:r>
        <w:t xml:space="preserve">Bonnet MH, Moore SE. The</w:t>
      </w:r>
      <w:r>
        <w:t xml:space="preserve"> </w:t>
      </w:r>
      <w:r>
        <w:t xml:space="preserve">Threshold</w:t>
      </w:r>
      <w:r>
        <w:t xml:space="preserve"> </w:t>
      </w:r>
      <w:r>
        <w:t xml:space="preserve">of</w:t>
      </w:r>
      <w:r>
        <w:t xml:space="preserve"> </w:t>
      </w:r>
      <w:r>
        <w:t xml:space="preserve">Sleep</w:t>
      </w:r>
      <w:r>
        <w:t xml:space="preserve">:</w:t>
      </w:r>
      <w:r>
        <w:t xml:space="preserve"> </w:t>
      </w:r>
      <w:r>
        <w:t xml:space="preserve">Perception</w:t>
      </w:r>
      <w:r>
        <w:t xml:space="preserve"> </w:t>
      </w:r>
      <w:r>
        <w:t xml:space="preserve">of</w:t>
      </w:r>
      <w:r>
        <w:t xml:space="preserve"> </w:t>
      </w:r>
      <w:r>
        <w:t xml:space="preserve">Sleep</w:t>
      </w:r>
      <w:r>
        <w:t xml:space="preserve"> </w:t>
      </w:r>
      <w:r>
        <w:t xml:space="preserve">as a</w:t>
      </w:r>
      <w:r>
        <w:t xml:space="preserve"> </w:t>
      </w:r>
      <w:r>
        <w:t xml:space="preserve">Function</w:t>
      </w:r>
      <w:r>
        <w:t xml:space="preserve"> </w:t>
      </w:r>
      <w:r>
        <w:t xml:space="preserve">of</w:t>
      </w:r>
      <w:r>
        <w:t xml:space="preserve"> </w:t>
      </w:r>
      <w:r>
        <w:t xml:space="preserve">Time</w:t>
      </w:r>
      <w:r>
        <w:t xml:space="preserve"> </w:t>
      </w:r>
      <w:r>
        <w:t xml:space="preserve">Asleep</w:t>
      </w:r>
      <w:r>
        <w:t xml:space="preserve"> </w:t>
      </w:r>
      <w:r>
        <w:t xml:space="preserve">and</w:t>
      </w:r>
      <w:r>
        <w:t xml:space="preserve"> </w:t>
      </w:r>
      <w:r>
        <w:t xml:space="preserve">Auditory</w:t>
      </w:r>
      <w:r>
        <w:t xml:space="preserve"> </w:t>
      </w:r>
      <w:r>
        <w:t xml:space="preserve">Threshold</w:t>
      </w:r>
      <w:r>
        <w:t xml:space="preserve">.</w:t>
      </w:r>
      <w:r>
        <w:t xml:space="preserve"> </w:t>
      </w:r>
      <w:r>
        <w:rPr>
          <w:iCs/>
          <w:i/>
        </w:rPr>
        <w:t xml:space="preserve">Sleep</w:t>
      </w:r>
      <w:r>
        <w:t xml:space="preserve">. 1982;5(3):267-276. doi:</w:t>
      </w:r>
      <w:hyperlink r:id="rId257">
        <w:r>
          <w:rPr>
            <w:rStyle w:val="Hyperlink"/>
          </w:rPr>
          <w:t xml:space="preserve">10.1093/sleep/5.3.267</w:t>
        </w:r>
      </w:hyperlink>
    </w:p>
    <w:bookmarkEnd w:id="258"/>
    <w:bookmarkStart w:id="260" w:name="ref-lehrer_2022"/>
    <w:p>
      <w:pPr>
        <w:pStyle w:val="Bibliography"/>
      </w:pPr>
      <w:r>
        <w:t xml:space="preserve">100.</w:t>
      </w:r>
      <w:r>
        <w:t xml:space="preserve"> </w:t>
      </w:r>
      <w:r>
        <w:t xml:space="preserve">	</w:t>
      </w:r>
      <w:r>
        <w:t xml:space="preserve">Lehrer HM, Yao Z, Krafty RT, et al. Comparing polysomnography, actigraphy, and sleep diary in the home environment:</w:t>
      </w:r>
      <w:r>
        <w:t xml:space="preserve"> </w:t>
      </w:r>
      <w:r>
        <w:t xml:space="preserve">The</w:t>
      </w:r>
      <w:r>
        <w:t xml:space="preserve"> </w:t>
      </w:r>
      <w:r>
        <w:t xml:space="preserve">Study</w:t>
      </w:r>
      <w:r>
        <w:t xml:space="preserve"> </w:t>
      </w:r>
      <w:r>
        <w:t xml:space="preserve">of</w:t>
      </w:r>
      <w:r>
        <w:t xml:space="preserve"> </w:t>
      </w:r>
      <w:r>
        <w:t xml:space="preserve">Women</w:t>
      </w:r>
      <w:r>
        <w:t xml:space="preserve">’s</w:t>
      </w:r>
      <w:r>
        <w:t xml:space="preserve"> </w:t>
      </w:r>
      <w:r>
        <w:t xml:space="preserve">Health</w:t>
      </w:r>
      <w:r>
        <w:t xml:space="preserve"> </w:t>
      </w:r>
      <w:r>
        <w:t xml:space="preserve">Across</w:t>
      </w:r>
      <w:r>
        <w:t xml:space="preserve"> </w:t>
      </w:r>
      <w:r>
        <w:t xml:space="preserve">the</w:t>
      </w:r>
      <w:r>
        <w:t xml:space="preserve"> </w:t>
      </w:r>
      <w:r>
        <w:t xml:space="preserve">Nation</w:t>
      </w:r>
      <w:r>
        <w:t xml:space="preserve"> </w:t>
      </w:r>
      <w:r>
        <w:t xml:space="preserve">(</w:t>
      </w:r>
      <w:r>
        <w:t xml:space="preserve">SWAN</w:t>
      </w:r>
      <w:r>
        <w:t xml:space="preserve">)</w:t>
      </w:r>
      <w:r>
        <w:t xml:space="preserve"> </w:t>
      </w:r>
      <w:r>
        <w:t xml:space="preserve">Sleep</w:t>
      </w:r>
      <w:r>
        <w:t xml:space="preserve"> </w:t>
      </w:r>
      <w:r>
        <w:t xml:space="preserve">Study</w:t>
      </w:r>
      <w:r>
        <w:t xml:space="preserve">.</w:t>
      </w:r>
      <w:r>
        <w:t xml:space="preserve"> </w:t>
      </w:r>
      <w:r>
        <w:rPr>
          <w:iCs/>
          <w:i/>
        </w:rPr>
        <w:t xml:space="preserve">SLEEP Advances</w:t>
      </w:r>
      <w:r>
        <w:t xml:space="preserve">. 2022;3(1):zpac001. doi:</w:t>
      </w:r>
      <w:hyperlink r:id="rId259">
        <w:r>
          <w:rPr>
            <w:rStyle w:val="Hyperlink"/>
          </w:rPr>
          <w:t xml:space="preserve">10.1093/sleepadvances/zpac001</w:t>
        </w:r>
      </w:hyperlink>
    </w:p>
    <w:bookmarkEnd w:id="260"/>
    <w:bookmarkStart w:id="262" w:name="ref-hermans_sleep_2020"/>
    <w:p>
      <w:pPr>
        <w:pStyle w:val="Bibliography"/>
      </w:pPr>
      <w:r>
        <w:t xml:space="preserve">101.</w:t>
      </w:r>
      <w:r>
        <w:t xml:space="preserve"> </w:t>
      </w:r>
      <w:r>
        <w:t xml:space="preserve">	</w:t>
      </w:r>
      <w:r>
        <w:t xml:space="preserve">Hermans LWA, Nano MM, Leufkens TR, Van Gilst MM, Overeem S. Sleep onset (mis)perception in relation to sleep fragmentation, time estimation and pre-sleep arousal.</w:t>
      </w:r>
      <w:r>
        <w:t xml:space="preserve"> </w:t>
      </w:r>
      <w:r>
        <w:rPr>
          <w:iCs/>
          <w:i/>
        </w:rPr>
        <w:t xml:space="preserve">Sleep Medicine: X</w:t>
      </w:r>
      <w:r>
        <w:t xml:space="preserve">. 2020;2:100014. doi:</w:t>
      </w:r>
      <w:hyperlink r:id="rId261">
        <w:r>
          <w:rPr>
            <w:rStyle w:val="Hyperlink"/>
          </w:rPr>
          <w:t xml:space="preserve">10.1016/j.sleepx.2020.100014</w:t>
        </w:r>
      </w:hyperlink>
    </w:p>
    <w:bookmarkEnd w:id="262"/>
    <w:bookmarkStart w:id="264" w:name="ref-saline_sleep_2016"/>
    <w:p>
      <w:pPr>
        <w:pStyle w:val="Bibliography"/>
      </w:pPr>
      <w:r>
        <w:t xml:space="preserve">102.</w:t>
      </w:r>
      <w:r>
        <w:t xml:space="preserve"> </w:t>
      </w:r>
      <w:r>
        <w:t xml:space="preserve">	</w:t>
      </w:r>
      <w:r>
        <w:t xml:space="preserve">Saline A, Goparaju B, Bianchi MT. Sleep</w:t>
      </w:r>
      <w:r>
        <w:t xml:space="preserve"> </w:t>
      </w:r>
      <w:r>
        <w:t xml:space="preserve">Fragmentation</w:t>
      </w:r>
      <w:r>
        <w:t xml:space="preserve"> </w:t>
      </w:r>
      <w:r>
        <w:t xml:space="preserve">Does</w:t>
      </w:r>
      <w:r>
        <w:t xml:space="preserve"> </w:t>
      </w:r>
      <w:r>
        <w:t xml:space="preserve">Not</w:t>
      </w:r>
      <w:r>
        <w:t xml:space="preserve"> </w:t>
      </w:r>
      <w:r>
        <w:t xml:space="preserve">Explain</w:t>
      </w:r>
      <w:r>
        <w:t xml:space="preserve"> </w:t>
      </w:r>
      <w:r>
        <w:t xml:space="preserve">Misperception</w:t>
      </w:r>
      <w:r>
        <w:t xml:space="preserve"> </w:t>
      </w:r>
      <w:r>
        <w:t xml:space="preserve">of</w:t>
      </w:r>
      <w:r>
        <w:t xml:space="preserve"> </w:t>
      </w:r>
      <w:r>
        <w:t xml:space="preserve">Latency</w:t>
      </w:r>
      <w:r>
        <w:t xml:space="preserve"> </w:t>
      </w:r>
      <w:r>
        <w:t xml:space="preserve">or</w:t>
      </w:r>
      <w:r>
        <w:t xml:space="preserve"> </w:t>
      </w:r>
      <w:r>
        <w:t xml:space="preserve">Total</w:t>
      </w:r>
      <w:r>
        <w:t xml:space="preserve"> </w:t>
      </w:r>
      <w:r>
        <w:t xml:space="preserve">Sleep</w:t>
      </w:r>
      <w:r>
        <w:t xml:space="preserve"> </w:t>
      </w:r>
      <w:r>
        <w:t xml:space="preserve">Time</w:t>
      </w:r>
      <w:r>
        <w:t xml:space="preserve">.</w:t>
      </w:r>
      <w:r>
        <w:t xml:space="preserve"> </w:t>
      </w:r>
      <w:r>
        <w:rPr>
          <w:iCs/>
          <w:i/>
        </w:rPr>
        <w:t xml:space="preserve">Journal of Clinical Sleep Medicine</w:t>
      </w:r>
      <w:r>
        <w:t xml:space="preserve">. 2016;12(09):1245-1255. doi:</w:t>
      </w:r>
      <w:hyperlink r:id="rId263">
        <w:r>
          <w:rPr>
            <w:rStyle w:val="Hyperlink"/>
          </w:rPr>
          <w:t xml:space="preserve">10.5664/jcsm.6124</w:t>
        </w:r>
      </w:hyperlink>
    </w:p>
    <w:bookmarkEnd w:id="264"/>
    <w:bookmarkStart w:id="266" w:name="ref-Moul2004"/>
    <w:p>
      <w:pPr>
        <w:pStyle w:val="Bibliography"/>
      </w:pPr>
      <w:r>
        <w:t xml:space="preserve">103.</w:t>
      </w:r>
      <w:r>
        <w:t xml:space="preserve"> </w:t>
      </w:r>
      <w:r>
        <w:t xml:space="preserve">	</w:t>
      </w:r>
      <w:r>
        <w:t xml:space="preserve">Moul DE, Hall M, Pilkonis PA, Buysse DJ.</w:t>
      </w:r>
      <w:r>
        <w:t xml:space="preserve"> </w:t>
      </w:r>
      <w:r>
        <w:t xml:space="preserve">Self-report measures of insomnia in adults: Rationales, choices, and needs</w:t>
      </w:r>
      <w:r>
        <w:t xml:space="preserve">.</w:t>
      </w:r>
      <w:r>
        <w:t xml:space="preserve"> </w:t>
      </w:r>
      <w:r>
        <w:rPr>
          <w:iCs/>
          <w:i/>
        </w:rPr>
        <w:t xml:space="preserve">Sleep Medicine Reviews</w:t>
      </w:r>
      <w:r>
        <w:t xml:space="preserve">. 2004;8(3):177-198. doi:</w:t>
      </w:r>
      <w:hyperlink r:id="rId265">
        <w:r>
          <w:rPr>
            <w:rStyle w:val="Hyperlink"/>
          </w:rPr>
          <w:t xml:space="preserve">10.1016/S1087-0792(03)00060-1</w:t>
        </w:r>
      </w:hyperlink>
    </w:p>
    <w:bookmarkEnd w:id="266"/>
    <w:bookmarkStart w:id="267" w:name="ref-krueger2019local"/>
    <w:p>
      <w:pPr>
        <w:pStyle w:val="Bibliography"/>
      </w:pPr>
      <w:r>
        <w:t xml:space="preserve">104.</w:t>
      </w:r>
      <w:r>
        <w:t xml:space="preserve"> </w:t>
      </w:r>
      <w:r>
        <w:t xml:space="preserve">	</w:t>
      </w:r>
      <w:r>
        <w:t xml:space="preserve">Krueger JM, Nguyen JT, Dykstra-Aiello CJ, Taishi P. Local sleep.</w:t>
      </w:r>
      <w:r>
        <w:t xml:space="preserve"> </w:t>
      </w:r>
      <w:r>
        <w:rPr>
          <w:iCs/>
          <w:i/>
        </w:rPr>
        <w:t xml:space="preserve">Sleep medicine reviews</w:t>
      </w:r>
      <w:r>
        <w:t xml:space="preserve">. 2019;43:14-21.</w:t>
      </w:r>
    </w:p>
    <w:bookmarkEnd w:id="267"/>
    <w:bookmarkStart w:id="268" w:name="ref-krueger2013sleep"/>
    <w:p>
      <w:pPr>
        <w:pStyle w:val="Bibliography"/>
      </w:pPr>
      <w:r>
        <w:t xml:space="preserve">105.</w:t>
      </w:r>
      <w:r>
        <w:t xml:space="preserve"> </w:t>
      </w:r>
      <w:r>
        <w:t xml:space="preserve">	</w:t>
      </w:r>
      <w:r>
        <w:t xml:space="preserve">Krueger JM, Huang YH, Rector DM, Buysse DJ. Sleep: A synchrony of cell activity-driven small network states.</w:t>
      </w:r>
      <w:r>
        <w:t xml:space="preserve"> </w:t>
      </w:r>
      <w:r>
        <w:rPr>
          <w:iCs/>
          <w:i/>
        </w:rPr>
        <w:t xml:space="preserve">European Journal of Neuroscience</w:t>
      </w:r>
      <w:r>
        <w:t xml:space="preserve">. 2013;38(2):2199-2209.</w:t>
      </w:r>
    </w:p>
    <w:bookmarkEnd w:id="268"/>
    <w:bookmarkStart w:id="270" w:name="ref-Parrino2012"/>
    <w:p>
      <w:pPr>
        <w:pStyle w:val="Bibliography"/>
      </w:pPr>
      <w:r>
        <w:t xml:space="preserve">106.</w:t>
      </w:r>
      <w:r>
        <w:t xml:space="preserve"> </w:t>
      </w:r>
      <w:r>
        <w:t xml:space="preserve">	</w:t>
      </w:r>
      <w:r>
        <w:t xml:space="preserve">Parrino L, Ferri R, Bruni O, Terzano MG.</w:t>
      </w:r>
      <w:r>
        <w:t xml:space="preserve"> </w:t>
      </w:r>
      <w:r>
        <w:t xml:space="preserve">Cyclic alternating pattern (CAP): The marker of sleep instability</w:t>
      </w:r>
      <w:r>
        <w:t xml:space="preserve">.</w:t>
      </w:r>
      <w:r>
        <w:t xml:space="preserve"> </w:t>
      </w:r>
      <w:r>
        <w:rPr>
          <w:iCs/>
          <w:i/>
        </w:rPr>
        <w:t xml:space="preserve">Sleep Medicine Reviews</w:t>
      </w:r>
      <w:r>
        <w:t xml:space="preserve">. 2012;16(1):27-45. doi:</w:t>
      </w:r>
      <w:hyperlink r:id="rId269">
        <w:r>
          <w:rPr>
            <w:rStyle w:val="Hyperlink"/>
          </w:rPr>
          <w:t xml:space="preserve">10.1016/j.smrv.2011.02.003</w:t>
        </w:r>
      </w:hyperlink>
    </w:p>
    <w:bookmarkEnd w:id="270"/>
    <w:bookmarkStart w:id="271" w:name="ref-smith2000"/>
    <w:p>
      <w:pPr>
        <w:pStyle w:val="Bibliography"/>
      </w:pPr>
      <w:r>
        <w:t xml:space="preserve">107.</w:t>
      </w:r>
      <w:r>
        <w:t xml:space="preserve"> </w:t>
      </w:r>
      <w:r>
        <w:t xml:space="preserve">	</w:t>
      </w:r>
      <w:r>
        <w:t xml:space="preserve">Smith S, Trinder J. The effect of arousals during sleep onset on estimates of sleep onset latency.</w:t>
      </w:r>
      <w:r>
        <w:t xml:space="preserve"> </w:t>
      </w:r>
      <w:r>
        <w:rPr>
          <w:iCs/>
          <w:i/>
        </w:rPr>
        <w:t xml:space="preserve">Journal of sleep research</w:t>
      </w:r>
      <w:r>
        <w:t xml:space="preserve">. 2000;9(2):129-135.</w:t>
      </w:r>
    </w:p>
    <w:bookmarkEnd w:id="271"/>
    <w:bookmarkStart w:id="272" w:name="ref-paquet2007"/>
    <w:p>
      <w:pPr>
        <w:pStyle w:val="Bibliography"/>
      </w:pPr>
      <w:r>
        <w:t xml:space="preserve">108.</w:t>
      </w:r>
      <w:r>
        <w:t xml:space="preserve"> </w:t>
      </w:r>
      <w:r>
        <w:t xml:space="preserve">	</w:t>
      </w:r>
      <w:r>
        <w:t xml:space="preserve">Paquet J, Kawinska A, Carrier J. Wake detection capacity of actigraphy during sleep.</w:t>
      </w:r>
      <w:r>
        <w:t xml:space="preserve"> </w:t>
      </w:r>
      <w:r>
        <w:rPr>
          <w:iCs/>
          <w:i/>
        </w:rPr>
        <w:t xml:space="preserve">Sleep</w:t>
      </w:r>
      <w:r>
        <w:t xml:space="preserve">. 2007;30(10):1362.</w:t>
      </w:r>
    </w:p>
    <w:bookmarkEnd w:id="272"/>
    <w:bookmarkStart w:id="273" w:name="ref-clegg2023real"/>
    <w:p>
      <w:pPr>
        <w:pStyle w:val="Bibliography"/>
      </w:pPr>
      <w:r>
        <w:t xml:space="preserve">109.</w:t>
      </w:r>
      <w:r>
        <w:t xml:space="preserve"> </w:t>
      </w:r>
      <w:r>
        <w:t xml:space="preserve">	</w:t>
      </w:r>
      <w:r>
        <w:t xml:space="preserve">Clegg-Kraynok M, Barnovsky L, Zhou ES. Real, misreported, and backfilled adherence with paper sleep diaries.</w:t>
      </w:r>
      <w:r>
        <w:t xml:space="preserve"> </w:t>
      </w:r>
      <w:r>
        <w:rPr>
          <w:iCs/>
          <w:i/>
        </w:rPr>
        <w:t xml:space="preserve">Sleep Medicine</w:t>
      </w:r>
      <w:r>
        <w:t xml:space="preserve">. 2023;107:31-35.</w:t>
      </w:r>
    </w:p>
    <w:bookmarkEnd w:id="273"/>
    <w:bookmarkStart w:id="275" w:name="ref-Harvey2012"/>
    <w:p>
      <w:pPr>
        <w:pStyle w:val="Bibliography"/>
      </w:pPr>
      <w:r>
        <w:t xml:space="preserve">110.</w:t>
      </w:r>
      <w:r>
        <w:t xml:space="preserve"> </w:t>
      </w:r>
      <w:r>
        <w:t xml:space="preserve">	</w:t>
      </w:r>
      <w:r>
        <w:t xml:space="preserve">Harvey AG, Tang NKY.</w:t>
      </w:r>
      <w:r>
        <w:t xml:space="preserve"> </w:t>
      </w:r>
      <w:r>
        <w:t xml:space="preserve">(Mis)perception of sleep in insomnia: A puzzle and a resolution.</w:t>
      </w:r>
      <w:r>
        <w:t xml:space="preserve"> </w:t>
      </w:r>
      <w:r>
        <w:rPr>
          <w:iCs/>
          <w:i/>
        </w:rPr>
        <w:t xml:space="preserve">Psychological Bulletin</w:t>
      </w:r>
      <w:r>
        <w:t xml:space="preserve">. 2012;138(1):77-101. doi:</w:t>
      </w:r>
      <w:hyperlink r:id="rId274">
        <w:r>
          <w:rPr>
            <w:rStyle w:val="Hyperlink"/>
          </w:rPr>
          <w:t xml:space="preserve">10.1037/a0025730</w:t>
        </w:r>
      </w:hyperlink>
    </w:p>
    <w:bookmarkEnd w:id="275"/>
    <w:bookmarkStart w:id="277" w:name="ref-Agnew1966"/>
    <w:p>
      <w:pPr>
        <w:pStyle w:val="Bibliography"/>
      </w:pPr>
      <w:r>
        <w:t xml:space="preserve">111.</w:t>
      </w:r>
      <w:r>
        <w:t xml:space="preserve"> </w:t>
      </w:r>
      <w:r>
        <w:t xml:space="preserve">	</w:t>
      </w:r>
      <w:r>
        <w:t xml:space="preserve">Agnew HW, Webb WB, Williams RL.</w:t>
      </w:r>
      <w:r>
        <w:t xml:space="preserve"> </w:t>
      </w:r>
      <w:r>
        <w:t xml:space="preserve">The first night effect: an EEG study of sleep.</w:t>
      </w:r>
      <w:r>
        <w:t xml:space="preserve"> </w:t>
      </w:r>
      <w:r>
        <w:rPr>
          <w:iCs/>
          <w:i/>
        </w:rPr>
        <w:t xml:space="preserve">Psychophysiology</w:t>
      </w:r>
      <w:r>
        <w:t xml:space="preserve">. 1966;2(3):263-266. doi:</w:t>
      </w:r>
      <w:hyperlink r:id="rId276">
        <w:r>
          <w:rPr>
            <w:rStyle w:val="Hyperlink"/>
          </w:rPr>
          <w:t xml:space="preserve">10.1111/j.1469-8986.1966.tb02650.x</w:t>
        </w:r>
      </w:hyperlink>
    </w:p>
    <w:bookmarkEnd w:id="277"/>
    <w:bookmarkStart w:id="278" w:name="ref-newell2012one"/>
    <w:p>
      <w:pPr>
        <w:pStyle w:val="Bibliography"/>
      </w:pPr>
      <w:r>
        <w:t xml:space="preserve">112.</w:t>
      </w:r>
      <w:r>
        <w:t xml:space="preserve"> </w:t>
      </w:r>
      <w:r>
        <w:t xml:space="preserve">	</w:t>
      </w:r>
      <w:r>
        <w:t xml:space="preserve">Newell J, Mairesse O, Verbanck P, Neu D. Is a one-night stay in the lab really enough to conclude? First-night effect and night-to-night variability in polysomnographic recordings among different clinical population samples.</w:t>
      </w:r>
      <w:r>
        <w:t xml:space="preserve"> </w:t>
      </w:r>
      <w:r>
        <w:rPr>
          <w:iCs/>
          <w:i/>
        </w:rPr>
        <w:t xml:space="preserve">Psychiatry research</w:t>
      </w:r>
      <w:r>
        <w:t xml:space="preserve">. 2012;200(2-3):795-801.</w:t>
      </w:r>
    </w:p>
    <w:bookmarkEnd w:id="278"/>
    <w:bookmarkStart w:id="280" w:name="ref-Cronbach1970"/>
    <w:p>
      <w:pPr>
        <w:pStyle w:val="Bibliography"/>
      </w:pPr>
      <w:r>
        <w:t xml:space="preserve">113.</w:t>
      </w:r>
      <w:r>
        <w:t xml:space="preserve"> </w:t>
      </w:r>
      <w:r>
        <w:t xml:space="preserve">	</w:t>
      </w:r>
      <w:r>
        <w:t xml:space="preserve">Cronbach LJ, Furby L.</w:t>
      </w:r>
      <w:r>
        <w:t xml:space="preserve"> </w:t>
      </w:r>
      <w:r>
        <w:t xml:space="preserve">How we should measure "change": Or should we?</w:t>
      </w:r>
      <w:r>
        <w:t xml:space="preserve"> </w:t>
      </w:r>
      <w:r>
        <w:rPr>
          <w:iCs/>
          <w:i/>
        </w:rPr>
        <w:t xml:space="preserve">Psychological Bulletin</w:t>
      </w:r>
      <w:r>
        <w:t xml:space="preserve">. 1970;74(1):68-80. doi:</w:t>
      </w:r>
      <w:hyperlink r:id="rId279">
        <w:r>
          <w:rPr>
            <w:rStyle w:val="Hyperlink"/>
          </w:rPr>
          <w:t xml:space="preserve">10.1037/h0029382</w:t>
        </w:r>
      </w:hyperlink>
    </w:p>
    <w:bookmarkEnd w:id="280"/>
    <w:bookmarkStart w:id="281" w:name="ref-edwards2002"/>
    <w:p>
      <w:pPr>
        <w:pStyle w:val="Bibliography"/>
      </w:pPr>
      <w:r>
        <w:t xml:space="preserve">114.</w:t>
      </w:r>
      <w:r>
        <w:t xml:space="preserve"> </w:t>
      </w:r>
      <w:r>
        <w:t xml:space="preserve">	</w:t>
      </w:r>
      <w:r>
        <w:t xml:space="preserve">Edwards JR. Alternatives to difference scores: Polynomial regression and response surface methodology.</w:t>
      </w:r>
      <w:r>
        <w:t xml:space="preserve"> </w:t>
      </w:r>
      <w:r>
        <w:rPr>
          <w:iCs/>
          <w:i/>
        </w:rPr>
        <w:t xml:space="preserve">Advances in measurement and data analysis</w:t>
      </w:r>
      <w:r>
        <w:t xml:space="preserve">. Published online 2002:350-400.</w:t>
      </w:r>
    </w:p>
    <w:bookmarkEnd w:id="281"/>
    <w:bookmarkStart w:id="282" w:name="ref-Kronmal1993"/>
    <w:p>
      <w:pPr>
        <w:pStyle w:val="Bibliography"/>
      </w:pPr>
      <w:r>
        <w:t xml:space="preserve">115.</w:t>
      </w:r>
      <w:r>
        <w:t xml:space="preserve"> </w:t>
      </w:r>
      <w:r>
        <w:t xml:space="preserve">	</w:t>
      </w:r>
      <w:r>
        <w:t xml:space="preserve">Kronmal RA.</w:t>
      </w:r>
      <w:r>
        <w:t xml:space="preserve"> </w:t>
      </w:r>
      <w:r>
        <w:t xml:space="preserve">Spurious Correlation and the Fallacy of the Ratio Standard Revisited</w:t>
      </w:r>
      <w:r>
        <w:t xml:space="preserve">.</w:t>
      </w:r>
      <w:r>
        <w:t xml:space="preserve"> </w:t>
      </w:r>
      <w:r>
        <w:rPr>
          <w:iCs/>
          <w:i/>
        </w:rPr>
        <w:t xml:space="preserve">Journal of the Royal Statistical Society: Series A (Statistics in Society)</w:t>
      </w:r>
      <w:r>
        <w:t xml:space="preserve">. 1993;156(3):379-392.</w:t>
      </w:r>
    </w:p>
    <w:bookmarkEnd w:id="282"/>
    <w:bookmarkStart w:id="284" w:name="ref-telindert_2020"/>
    <w:p>
      <w:pPr>
        <w:pStyle w:val="Bibliography"/>
      </w:pPr>
      <w:r>
        <w:t xml:space="preserve">116.</w:t>
      </w:r>
      <w:r>
        <w:t xml:space="preserve"> </w:t>
      </w:r>
      <w:r>
        <w:t xml:space="preserve">	</w:t>
      </w:r>
      <w:r>
        <w:t xml:space="preserve">Lindert BHW, Blanken TF, Meijden WP, et al. Actigraphic multi‐night home‐recorded sleep estimates reveal three types of sleep misperception in</w:t>
      </w:r>
      <w:r>
        <w:t xml:space="preserve"> </w:t>
      </w:r>
      <w:r>
        <w:t xml:space="preserve">Insomnia</w:t>
      </w:r>
      <w:r>
        <w:t xml:space="preserve"> </w:t>
      </w:r>
      <w:r>
        <w:t xml:space="preserve">Disorder</w:t>
      </w:r>
      <w:r>
        <w:t xml:space="preserve"> </w:t>
      </w:r>
      <w:r>
        <w:t xml:space="preserve">and good sleepers.</w:t>
      </w:r>
      <w:r>
        <w:t xml:space="preserve"> </w:t>
      </w:r>
      <w:r>
        <w:rPr>
          <w:iCs/>
          <w:i/>
        </w:rPr>
        <w:t xml:space="preserve">J Sleep Res</w:t>
      </w:r>
      <w:r>
        <w:t xml:space="preserve">. 2020;29(1). doi:</w:t>
      </w:r>
      <w:hyperlink r:id="rId283">
        <w:r>
          <w:rPr>
            <w:rStyle w:val="Hyperlink"/>
          </w:rPr>
          <w:t xml:space="preserve">10.1111/jsr.12937</w:t>
        </w:r>
      </w:hyperlink>
    </w:p>
    <w:bookmarkEnd w:id="284"/>
    <w:bookmarkStart w:id="285" w:name="ref-liu2016"/>
    <w:p>
      <w:pPr>
        <w:pStyle w:val="Bibliography"/>
      </w:pPr>
      <w:r>
        <w:t xml:space="preserve">117.</w:t>
      </w:r>
      <w:r>
        <w:t xml:space="preserve"> </w:t>
      </w:r>
      <w:r>
        <w:t xml:space="preserve">	</w:t>
      </w:r>
      <w:r>
        <w:t xml:space="preserve">Liu J, Tang W, Chen G, Lu Y, Feng C, Tu XM. Correlation and agreement: Overview and clarification of competing concepts and measures.</w:t>
      </w:r>
      <w:r>
        <w:t xml:space="preserve"> </w:t>
      </w:r>
      <w:r>
        <w:rPr>
          <w:iCs/>
          <w:i/>
        </w:rPr>
        <w:t xml:space="preserve">Shanghai archives of psychiatry</w:t>
      </w:r>
      <w:r>
        <w:t xml:space="preserve">. 2016;28(2):115-120.</w:t>
      </w:r>
    </w:p>
    <w:bookmarkEnd w:id="285"/>
    <w:bookmarkStart w:id="286" w:name="ref-mendoncca2019review"/>
    <w:p>
      <w:pPr>
        <w:pStyle w:val="Bibliography"/>
      </w:pPr>
      <w:r>
        <w:t xml:space="preserve">118.</w:t>
      </w:r>
      <w:r>
        <w:t xml:space="preserve"> </w:t>
      </w:r>
      <w:r>
        <w:t xml:space="preserve">	</w:t>
      </w:r>
      <w:r>
        <w:t xml:space="preserve">Mendonça F, Mostafa SS, Morgado-Dias F, Ravelo-Garcia AG, Penzel T. A review of approaches for sleep quality analysis.</w:t>
      </w:r>
      <w:r>
        <w:t xml:space="preserve"> </w:t>
      </w:r>
      <w:r>
        <w:rPr>
          <w:iCs/>
          <w:i/>
        </w:rPr>
        <w:t xml:space="preserve">Ieee Access</w:t>
      </w:r>
      <w:r>
        <w:t xml:space="preserve">. 2019;7:24527-24546.</w:t>
      </w:r>
    </w:p>
    <w:bookmarkEnd w:id="286"/>
    <w:bookmarkStart w:id="287" w:name="ref-krystaledinger2008"/>
    <w:p>
      <w:pPr>
        <w:pStyle w:val="Bibliography"/>
      </w:pPr>
      <w:r>
        <w:t xml:space="preserve">119.</w:t>
      </w:r>
      <w:r>
        <w:t xml:space="preserve"> </w:t>
      </w:r>
      <w:r>
        <w:t xml:space="preserve">	</w:t>
      </w:r>
      <w:r>
        <w:t xml:space="preserve">Krystal AD, Edinger JD. Measuring sleep quality.</w:t>
      </w:r>
      <w:r>
        <w:t xml:space="preserve"> </w:t>
      </w:r>
      <w:r>
        <w:rPr>
          <w:iCs/>
          <w:i/>
        </w:rPr>
        <w:t xml:space="preserve">Sleep medicine</w:t>
      </w:r>
      <w:r>
        <w:t xml:space="preserve">. 2008;9:S10-S17.</w:t>
      </w:r>
    </w:p>
    <w:bookmarkEnd w:id="287"/>
    <w:bookmarkStart w:id="289" w:name="ref-krahn_assessing_1997"/>
    <w:p>
      <w:pPr>
        <w:pStyle w:val="Bibliography"/>
      </w:pPr>
      <w:r>
        <w:t xml:space="preserve">120.</w:t>
      </w:r>
      <w:r>
        <w:t xml:space="preserve"> </w:t>
      </w:r>
      <w:r>
        <w:t xml:space="preserve">	</w:t>
      </w:r>
      <w:r>
        <w:t xml:space="preserve">Krahn LE, Lin SC, Wisbey J, Rummans TA, O’Connor MK. Assessing</w:t>
      </w:r>
      <w:r>
        <w:t xml:space="preserve"> </w:t>
      </w:r>
      <w:r>
        <w:t xml:space="preserve">Sleep</w:t>
      </w:r>
      <w:r>
        <w:t xml:space="preserve"> </w:t>
      </w:r>
      <w:r>
        <w:t xml:space="preserve">in</w:t>
      </w:r>
      <w:r>
        <w:t xml:space="preserve"> </w:t>
      </w:r>
      <w:r>
        <w:t xml:space="preserve">Psychiatric</w:t>
      </w:r>
      <w:r>
        <w:t xml:space="preserve"> </w:t>
      </w:r>
      <w:r>
        <w:t xml:space="preserve">Inpatients</w:t>
      </w:r>
      <w:r>
        <w:t xml:space="preserve">:</w:t>
      </w:r>
      <w:r>
        <w:t xml:space="preserve"> </w:t>
      </w:r>
      <w:r>
        <w:t xml:space="preserve">Nurse</w:t>
      </w:r>
      <w:r>
        <w:t xml:space="preserve"> </w:t>
      </w:r>
      <w:r>
        <w:t xml:space="preserve">and</w:t>
      </w:r>
      <w:r>
        <w:t xml:space="preserve"> </w:t>
      </w:r>
      <w:r>
        <w:t xml:space="preserve">Patient</w:t>
      </w:r>
      <w:r>
        <w:t xml:space="preserve"> </w:t>
      </w:r>
      <w:r>
        <w:t xml:space="preserve">Reports</w:t>
      </w:r>
      <w:r>
        <w:t xml:space="preserve"> </w:t>
      </w:r>
      <w:r>
        <w:t xml:space="preserve">versus</w:t>
      </w:r>
      <w:r>
        <w:t xml:space="preserve"> </w:t>
      </w:r>
      <w:r>
        <w:t xml:space="preserve">Wrist</w:t>
      </w:r>
      <w:r>
        <w:t xml:space="preserve"> </w:t>
      </w:r>
      <w:r>
        <w:t xml:space="preserve">Actigraphy</w:t>
      </w:r>
      <w:r>
        <w:t xml:space="preserve">.</w:t>
      </w:r>
      <w:r>
        <w:t xml:space="preserve"> </w:t>
      </w:r>
      <w:r>
        <w:rPr>
          <w:iCs/>
          <w:i/>
        </w:rPr>
        <w:t xml:space="preserve">Ann of Clinical Psychiatry</w:t>
      </w:r>
      <w:r>
        <w:t xml:space="preserve">. 1997;9(4):203-210. doi:</w:t>
      </w:r>
      <w:hyperlink r:id="rId288">
        <w:r>
          <w:rPr>
            <w:rStyle w:val="Hyperlink"/>
          </w:rPr>
          <w:t xml:space="preserve">10.3109/10401239709147799</w:t>
        </w:r>
      </w:hyperlink>
    </w:p>
    <w:bookmarkEnd w:id="289"/>
    <w:bookmarkStart w:id="290" w:name="ref-harvey2011sleep"/>
    <w:p>
      <w:pPr>
        <w:pStyle w:val="Bibliography"/>
      </w:pPr>
      <w:r>
        <w:t xml:space="preserve">121.</w:t>
      </w:r>
      <w:r>
        <w:t xml:space="preserve"> </w:t>
      </w:r>
      <w:r>
        <w:t xml:space="preserve">	</w:t>
      </w:r>
      <w:r>
        <w:t xml:space="preserve">Harvey AG, Murray G, Chandler RA, Soehner A. Sleep disturbance as transdiagnostic: Consideration of neurobiological mechanisms.</w:t>
      </w:r>
      <w:r>
        <w:t xml:space="preserve"> </w:t>
      </w:r>
      <w:r>
        <w:rPr>
          <w:iCs/>
          <w:i/>
        </w:rPr>
        <w:t xml:space="preserve">Clinical psychology review</w:t>
      </w:r>
      <w:r>
        <w:t xml:space="preserve">. 2011;31(2):225-235.</w:t>
      </w:r>
    </w:p>
    <w:bookmarkEnd w:id="290"/>
    <w:bookmarkStart w:id="291" w:name="ref-richardson2016"/>
    <w:p>
      <w:pPr>
        <w:pStyle w:val="Bibliography"/>
      </w:pPr>
      <w:r>
        <w:t xml:space="preserve">122.</w:t>
      </w:r>
      <w:r>
        <w:t xml:space="preserve"> </w:t>
      </w:r>
      <w:r>
        <w:t xml:space="preserve">	</w:t>
      </w:r>
      <w:r>
        <w:t xml:space="preserve">Richardson CE, Gradisar M, Barbero SC. Are cognitive</w:t>
      </w:r>
      <w:r>
        <w:t xml:space="preserve"> </w:t>
      </w:r>
      <w:r>
        <w:t xml:space="preserve">“insomnia”</w:t>
      </w:r>
      <w:r>
        <w:t xml:space="preserve"> </w:t>
      </w:r>
      <w:r>
        <w:t xml:space="preserve">processes involved in the development and maintenance of delayed sleep wake phase disorder?</w:t>
      </w:r>
      <w:r>
        <w:t xml:space="preserve"> </w:t>
      </w:r>
      <w:r>
        <w:rPr>
          <w:iCs/>
          <w:i/>
        </w:rPr>
        <w:t xml:space="preserve">Sleep Medicine Reviews</w:t>
      </w:r>
      <w:r>
        <w:t xml:space="preserve">. 2016;26:1-8.</w:t>
      </w:r>
    </w:p>
    <w:bookmarkEnd w:id="291"/>
    <w:bookmarkStart w:id="293" w:name="ref-ahn_2022"/>
    <w:p>
      <w:pPr>
        <w:pStyle w:val="Bibliography"/>
      </w:pPr>
      <w:r>
        <w:t xml:space="preserve">123.</w:t>
      </w:r>
      <w:r>
        <w:t xml:space="preserve"> </w:t>
      </w:r>
      <w:r>
        <w:t xml:space="preserve">	</w:t>
      </w:r>
      <w:r>
        <w:t xml:space="preserve">Ahn JS, Bang YR, Jeon HJ, Yoon IY. Effects of subjective-objective sleep discrepancy on the response to cognitive behavior therapy for insomnia.</w:t>
      </w:r>
      <w:r>
        <w:t xml:space="preserve"> </w:t>
      </w:r>
      <w:r>
        <w:rPr>
          <w:iCs/>
          <w:i/>
        </w:rPr>
        <w:t xml:space="preserve">Journal of Psychosomatic Research</w:t>
      </w:r>
      <w:r>
        <w:t xml:space="preserve">. 2022;152:110682. doi:</w:t>
      </w:r>
      <w:hyperlink r:id="rId292">
        <w:r>
          <w:rPr>
            <w:rStyle w:val="Hyperlink"/>
          </w:rPr>
          <w:t xml:space="preserve">10.1016/j.jpsychores.2021.110682</w:t>
        </w:r>
      </w:hyperlink>
    </w:p>
    <w:bookmarkEnd w:id="293"/>
    <w:bookmarkStart w:id="295" w:name="ref-ansok_objective_2020"/>
    <w:p>
      <w:pPr>
        <w:pStyle w:val="Bibliography"/>
      </w:pPr>
      <w:r>
        <w:t xml:space="preserve">124.</w:t>
      </w:r>
      <w:r>
        <w:t xml:space="preserve"> </w:t>
      </w:r>
      <w:r>
        <w:t xml:space="preserve">	</w:t>
      </w:r>
      <w:r>
        <w:t xml:space="preserve">Ansok CB, Khalil LS, Muh S. Objective assessment of sleep quality in patients with rotator cuff tears.</w:t>
      </w:r>
      <w:r>
        <w:t xml:space="preserve"> </w:t>
      </w:r>
      <w:r>
        <w:rPr>
          <w:iCs/>
          <w:i/>
        </w:rPr>
        <w:t xml:space="preserve">Orthopaedics &amp; Traumatology: Surgery &amp; Research</w:t>
      </w:r>
      <w:r>
        <w:t xml:space="preserve">. 2020;106(1):61-66. doi:</w:t>
      </w:r>
      <w:hyperlink r:id="rId294">
        <w:r>
          <w:rPr>
            <w:rStyle w:val="Hyperlink"/>
          </w:rPr>
          <w:t xml:space="preserve">10.1016/j.otsr.2019.09.033</w:t>
        </w:r>
      </w:hyperlink>
    </w:p>
    <w:bookmarkEnd w:id="295"/>
    <w:bookmarkStart w:id="297" w:name="ref-argyropoulos_correlation_2003"/>
    <w:p>
      <w:pPr>
        <w:pStyle w:val="Bibliography"/>
      </w:pPr>
      <w:r>
        <w:t xml:space="preserve">125.</w:t>
      </w:r>
      <w:r>
        <w:t xml:space="preserve"> </w:t>
      </w:r>
      <w:r>
        <w:t xml:space="preserve">	</w:t>
      </w:r>
      <w:r>
        <w:t xml:space="preserve">Argyropoulos SV, Hicks JA, Nash JR, et al. Correlation of subjective and objective sleep measurements at different stages of the treatment of depression.</w:t>
      </w:r>
      <w:r>
        <w:t xml:space="preserve"> </w:t>
      </w:r>
      <w:r>
        <w:rPr>
          <w:iCs/>
          <w:i/>
        </w:rPr>
        <w:t xml:space="preserve">Psychiatry Research</w:t>
      </w:r>
      <w:r>
        <w:t xml:space="preserve">. 2003;120(2):179-190. doi:</w:t>
      </w:r>
      <w:hyperlink r:id="rId296">
        <w:r>
          <w:rPr>
            <w:rStyle w:val="Hyperlink"/>
          </w:rPr>
          <w:t xml:space="preserve">10.1016/S0165-1781(03)00187-2</w:t>
        </w:r>
      </w:hyperlink>
    </w:p>
    <w:bookmarkEnd w:id="297"/>
    <w:bookmarkStart w:id="299" w:name="ref-aritake-okada_diurnal_2010"/>
    <w:p>
      <w:pPr>
        <w:pStyle w:val="Bibliography"/>
      </w:pPr>
      <w:r>
        <w:t xml:space="preserve">126.</w:t>
      </w:r>
      <w:r>
        <w:t xml:space="preserve"> </w:t>
      </w:r>
      <w:r>
        <w:t xml:space="preserve">	</w:t>
      </w:r>
      <w:r>
        <w:t xml:space="preserve">Aritake-Okada S, Higuchi S, Suzuki H, et al. Diurnal fluctuations in subjective sleep time in humans.</w:t>
      </w:r>
      <w:r>
        <w:t xml:space="preserve"> </w:t>
      </w:r>
      <w:r>
        <w:rPr>
          <w:iCs/>
          <w:i/>
        </w:rPr>
        <w:t xml:space="preserve">Neuroscience Research</w:t>
      </w:r>
      <w:r>
        <w:t xml:space="preserve">. 2010;68(3):225-231. doi:</w:t>
      </w:r>
      <w:hyperlink r:id="rId298">
        <w:r>
          <w:rPr>
            <w:rStyle w:val="Hyperlink"/>
          </w:rPr>
          <w:t xml:space="preserve">10.1016/j.neures.2010.07.2040</w:t>
        </w:r>
      </w:hyperlink>
    </w:p>
    <w:bookmarkEnd w:id="299"/>
    <w:bookmarkStart w:id="301" w:name="ref-arora_2013"/>
    <w:p>
      <w:pPr>
        <w:pStyle w:val="Bibliography"/>
      </w:pPr>
      <w:r>
        <w:t xml:space="preserve">127.</w:t>
      </w:r>
      <w:r>
        <w:t xml:space="preserve"> </w:t>
      </w:r>
      <w:r>
        <w:t xml:space="preserve">	</w:t>
      </w:r>
      <w:r>
        <w:t xml:space="preserve">Arora T, Broglia E, Pushpakumar D, Lodhi T, Taheri S. An</w:t>
      </w:r>
      <w:r>
        <w:t xml:space="preserve"> </w:t>
      </w:r>
      <w:r>
        <w:t xml:space="preserve">Investigation</w:t>
      </w:r>
      <w:r>
        <w:t xml:space="preserve"> </w:t>
      </w:r>
      <w:r>
        <w:t xml:space="preserve">into the</w:t>
      </w:r>
      <w:r>
        <w:t xml:space="preserve"> </w:t>
      </w:r>
      <w:r>
        <w:t xml:space="preserve">Strength</w:t>
      </w:r>
      <w:r>
        <w:t xml:space="preserve"> </w:t>
      </w:r>
      <w:r>
        <w:t xml:space="preserve">of the</w:t>
      </w:r>
      <w:r>
        <w:t xml:space="preserve"> </w:t>
      </w:r>
      <w:r>
        <w:t xml:space="preserve">Association</w:t>
      </w:r>
      <w:r>
        <w:t xml:space="preserve"> </w:t>
      </w:r>
      <w:r>
        <w:t xml:space="preserve">and</w:t>
      </w:r>
      <w:r>
        <w:t xml:space="preserve"> </w:t>
      </w:r>
      <w:r>
        <w:t xml:space="preserve">Agreement</w:t>
      </w:r>
      <w:r>
        <w:t xml:space="preserve"> </w:t>
      </w:r>
      <w:r>
        <w:t xml:space="preserve">Levels</w:t>
      </w:r>
      <w:r>
        <w:t xml:space="preserve"> </w:t>
      </w:r>
      <w:r>
        <w:t xml:space="preserve">between</w:t>
      </w:r>
      <w:r>
        <w:t xml:space="preserve"> </w:t>
      </w:r>
      <w:r>
        <w:t xml:space="preserve">Subjective</w:t>
      </w:r>
      <w:r>
        <w:t xml:space="preserve"> </w:t>
      </w:r>
      <w:r>
        <w:t xml:space="preserve">and</w:t>
      </w:r>
      <w:r>
        <w:t xml:space="preserve"> </w:t>
      </w:r>
      <w:r>
        <w:t xml:space="preserve">Objective</w:t>
      </w:r>
      <w:r>
        <w:t xml:space="preserve"> </w:t>
      </w:r>
      <w:r>
        <w:t xml:space="preserve">Sleep</w:t>
      </w:r>
      <w:r>
        <w:t xml:space="preserve"> </w:t>
      </w:r>
      <w:r>
        <w:t xml:space="preserve">Duration</w:t>
      </w:r>
      <w:r>
        <w:t xml:space="preserve"> </w:t>
      </w:r>
      <w:r>
        <w:t xml:space="preserve">in</w:t>
      </w:r>
      <w:r>
        <w:t xml:space="preserve"> </w:t>
      </w:r>
      <w:r>
        <w:t xml:space="preserve">Adolescents</w:t>
      </w:r>
      <w:r>
        <w:t xml:space="preserve">. Xia Y, ed.</w:t>
      </w:r>
      <w:r>
        <w:t xml:space="preserve"> </w:t>
      </w:r>
      <w:r>
        <w:rPr>
          <w:iCs/>
          <w:i/>
        </w:rPr>
        <w:t xml:space="preserve">PLoS ONE</w:t>
      </w:r>
      <w:r>
        <w:t xml:space="preserve">. 2013;8(8):e72406. doi:</w:t>
      </w:r>
      <w:hyperlink r:id="rId300">
        <w:r>
          <w:rPr>
            <w:rStyle w:val="Hyperlink"/>
          </w:rPr>
          <w:t xml:space="preserve">10.1371/journal.pone.0072406</w:t>
        </w:r>
      </w:hyperlink>
    </w:p>
    <w:bookmarkEnd w:id="301"/>
    <w:bookmarkStart w:id="303" w:name="ref-auger_total_2013"/>
    <w:p>
      <w:pPr>
        <w:pStyle w:val="Bibliography"/>
      </w:pPr>
      <w:r>
        <w:t xml:space="preserve">128.</w:t>
      </w:r>
      <w:r>
        <w:t xml:space="preserve"> </w:t>
      </w:r>
      <w:r>
        <w:t xml:space="preserve">	</w:t>
      </w:r>
      <w:r>
        <w:t xml:space="preserve">Auger R, Varghese R, Silber M, Slocumb N. Total sleep time obtained from actigraphy versus sleep logs in an academic sleep center and impact on further sleep testing.</w:t>
      </w:r>
      <w:r>
        <w:t xml:space="preserve"> </w:t>
      </w:r>
      <w:r>
        <w:rPr>
          <w:iCs/>
          <w:i/>
        </w:rPr>
        <w:t xml:space="preserve">NSS</w:t>
      </w:r>
      <w:r>
        <w:t xml:space="preserve">. Published online October 2013:125. doi:</w:t>
      </w:r>
      <w:hyperlink r:id="rId302">
        <w:r>
          <w:rPr>
            <w:rStyle w:val="Hyperlink"/>
          </w:rPr>
          <w:t xml:space="preserve">10.2147/NSS.S48970</w:t>
        </w:r>
      </w:hyperlink>
    </w:p>
    <w:bookmarkEnd w:id="303"/>
    <w:bookmarkStart w:id="305" w:name="ref-baker_comparison_1999"/>
    <w:p>
      <w:pPr>
        <w:pStyle w:val="Bibliography"/>
      </w:pPr>
      <w:r>
        <w:t xml:space="preserve">129.</w:t>
      </w:r>
      <w:r>
        <w:t xml:space="preserve"> </w:t>
      </w:r>
      <w:r>
        <w:t xml:space="preserve">	</w:t>
      </w:r>
      <w:r>
        <w:t xml:space="preserve">Baker FC, Maloney S, Driver HS. A comparison of subjective estimates of sleep with objective polysomnographic data in healthy men and women.</w:t>
      </w:r>
      <w:r>
        <w:t xml:space="preserve"> </w:t>
      </w:r>
      <w:r>
        <w:rPr>
          <w:iCs/>
          <w:i/>
        </w:rPr>
        <w:t xml:space="preserve">Journal of Psychosomatic Research</w:t>
      </w:r>
      <w:r>
        <w:t xml:space="preserve">. 1999;47(4):335-341. doi:</w:t>
      </w:r>
      <w:hyperlink r:id="rId304">
        <w:r>
          <w:rPr>
            <w:rStyle w:val="Hyperlink"/>
          </w:rPr>
          <w:t xml:space="preserve">10.1016/S0022-3999(99)00017-3</w:t>
        </w:r>
      </w:hyperlink>
    </w:p>
    <w:bookmarkEnd w:id="305"/>
    <w:bookmarkStart w:id="307" w:name="ref-barbosa_assessment_2017"/>
    <w:p>
      <w:pPr>
        <w:pStyle w:val="Bibliography"/>
      </w:pPr>
      <w:r>
        <w:t xml:space="preserve">130.</w:t>
      </w:r>
      <w:r>
        <w:t xml:space="preserve"> </w:t>
      </w:r>
      <w:r>
        <w:t xml:space="preserve">	</w:t>
      </w:r>
      <w:r>
        <w:t xml:space="preserve">Barbosa DG, Andrade RD, Santos MDO, Silva RCD, Beltrame TS, Gomes Felden ÉP. Assessment of sleep in subjects with visual impairment:</w:t>
      </w:r>
      <w:r>
        <w:t xml:space="preserve"> </w:t>
      </w:r>
      <w:r>
        <w:t xml:space="preserve">Comparison</w:t>
      </w:r>
      <w:r>
        <w:t xml:space="preserve"> </w:t>
      </w:r>
      <w:r>
        <w:t xml:space="preserve">using subjective and objective methods.</w:t>
      </w:r>
      <w:r>
        <w:t xml:space="preserve"> </w:t>
      </w:r>
      <w:r>
        <w:rPr>
          <w:iCs/>
          <w:i/>
        </w:rPr>
        <w:t xml:space="preserve">Chronobiology International</w:t>
      </w:r>
      <w:r>
        <w:t xml:space="preserve">. 2017;34(7):895-902. doi:</w:t>
      </w:r>
      <w:hyperlink r:id="rId306">
        <w:r>
          <w:rPr>
            <w:rStyle w:val="Hyperlink"/>
          </w:rPr>
          <w:t xml:space="preserve">10.1080/07420528.2017.1331355</w:t>
        </w:r>
      </w:hyperlink>
    </w:p>
    <w:bookmarkEnd w:id="307"/>
    <w:bookmarkStart w:id="309" w:name="ref-bastien_information_2013"/>
    <w:p>
      <w:pPr>
        <w:pStyle w:val="Bibliography"/>
      </w:pPr>
      <w:r>
        <w:t xml:space="preserve">131.</w:t>
      </w:r>
      <w:r>
        <w:t xml:space="preserve"> </w:t>
      </w:r>
      <w:r>
        <w:t xml:space="preserve">	</w:t>
      </w:r>
      <w:r>
        <w:t xml:space="preserve">Bastien CH, Turcotte I, St-Jean G, Morin CM, Carrier J. Information</w:t>
      </w:r>
      <w:r>
        <w:t xml:space="preserve"> </w:t>
      </w:r>
      <w:r>
        <w:t xml:space="preserve">Processing</w:t>
      </w:r>
      <w:r>
        <w:t xml:space="preserve"> </w:t>
      </w:r>
      <w:r>
        <w:t xml:space="preserve">Varies</w:t>
      </w:r>
      <w:r>
        <w:t xml:space="preserve"> </w:t>
      </w:r>
      <w:r>
        <w:t xml:space="preserve">Between</w:t>
      </w:r>
      <w:r>
        <w:t xml:space="preserve"> </w:t>
      </w:r>
      <w:r>
        <w:t xml:space="preserve">Insomnia</w:t>
      </w:r>
      <w:r>
        <w:t xml:space="preserve"> </w:t>
      </w:r>
      <w:r>
        <w:t xml:space="preserve">Types</w:t>
      </w:r>
      <w:r>
        <w:t xml:space="preserve">:</w:t>
      </w:r>
      <w:r>
        <w:t xml:space="preserve"> </w:t>
      </w:r>
      <w:r>
        <w:t xml:space="preserve">Measures</w:t>
      </w:r>
      <w:r>
        <w:t xml:space="preserve"> </w:t>
      </w:r>
      <w:r>
        <w:t xml:space="preserve">of</w:t>
      </w:r>
      <w:r>
        <w:t xml:space="preserve"> </w:t>
      </w:r>
      <w:r>
        <w:t xml:space="preserve">N1</w:t>
      </w:r>
      <w:r>
        <w:t xml:space="preserve"> </w:t>
      </w:r>
      <w:r>
        <w:t xml:space="preserve">and</w:t>
      </w:r>
      <w:r>
        <w:t xml:space="preserve"> </w:t>
      </w:r>
      <w:r>
        <w:t xml:space="preserve">P2</w:t>
      </w:r>
      <w:r>
        <w:t xml:space="preserve"> </w:t>
      </w:r>
      <w:r>
        <w:t xml:space="preserve">During</w:t>
      </w:r>
      <w:r>
        <w:t xml:space="preserve"> </w:t>
      </w:r>
      <w:r>
        <w:t xml:space="preserve">the</w:t>
      </w:r>
      <w:r>
        <w:t xml:space="preserve"> </w:t>
      </w:r>
      <w:r>
        <w:t xml:space="preserve">Night</w:t>
      </w:r>
      <w:r>
        <w:t xml:space="preserve">.</w:t>
      </w:r>
      <w:r>
        <w:t xml:space="preserve"> </w:t>
      </w:r>
      <w:r>
        <w:rPr>
          <w:iCs/>
          <w:i/>
        </w:rPr>
        <w:t xml:space="preserve">Behavioral Sleep Medicine</w:t>
      </w:r>
      <w:r>
        <w:t xml:space="preserve">. 2013;11(1):56-72. doi:</w:t>
      </w:r>
      <w:hyperlink r:id="rId308">
        <w:r>
          <w:rPr>
            <w:rStyle w:val="Hyperlink"/>
          </w:rPr>
          <w:t xml:space="preserve">10.1080/15402002.2012.660896</w:t>
        </w:r>
      </w:hyperlink>
    </w:p>
    <w:bookmarkEnd w:id="309"/>
    <w:bookmarkStart w:id="311" w:name="ref-bean_2021"/>
    <w:p>
      <w:pPr>
        <w:pStyle w:val="Bibliography"/>
      </w:pPr>
      <w:r>
        <w:t xml:space="preserve">132.</w:t>
      </w:r>
      <w:r>
        <w:t xml:space="preserve"> </w:t>
      </w:r>
      <w:r>
        <w:t xml:space="preserve">	</w:t>
      </w:r>
      <w:r>
        <w:t xml:space="preserve">Bean DJ, Horne J, Lee AC, Johnson MH. Pre-sleep cognitive arousal exacerbates sleep disturbance in chronic pain: An exploratory daily diary and actigraphy study.</w:t>
      </w:r>
      <w:r>
        <w:t xml:space="preserve"> </w:t>
      </w:r>
      <w:r>
        <w:rPr>
          <w:iCs/>
          <w:i/>
        </w:rPr>
        <w:t xml:space="preserve">Scandinavian Journal of Pain</w:t>
      </w:r>
      <w:r>
        <w:t xml:space="preserve">. 2021;21(4):724-731. doi:</w:t>
      </w:r>
      <w:hyperlink r:id="rId310">
        <w:r>
          <w:rPr>
            <w:rStyle w:val="Hyperlink"/>
          </w:rPr>
          <w:t xml:space="preserve">10.1515/sjpain-2020-0185</w:t>
        </w:r>
      </w:hyperlink>
    </w:p>
    <w:bookmarkEnd w:id="311"/>
    <w:bookmarkStart w:id="313" w:name="ref-bensen-boakes_2022"/>
    <w:p>
      <w:pPr>
        <w:pStyle w:val="Bibliography"/>
      </w:pPr>
      <w:r>
        <w:t xml:space="preserve">133.</w:t>
      </w:r>
      <w:r>
        <w:t xml:space="preserve"> </w:t>
      </w:r>
      <w:r>
        <w:t xml:space="preserve">	</w:t>
      </w:r>
      <w:r>
        <w:t xml:space="preserve">Bensen-Boakes DB, Osman A, Lack L, et al. The</w:t>
      </w:r>
      <w:r>
        <w:t xml:space="preserve"> </w:t>
      </w:r>
      <w:r>
        <w:t xml:space="preserve">Effect</w:t>
      </w:r>
      <w:r>
        <w:t xml:space="preserve"> </w:t>
      </w:r>
      <w:r>
        <w:t xml:space="preserve">of</w:t>
      </w:r>
      <w:r>
        <w:t xml:space="preserve"> </w:t>
      </w:r>
      <w:r>
        <w:t xml:space="preserve">Cognitive</w:t>
      </w:r>
      <w:r>
        <w:t xml:space="preserve"> </w:t>
      </w:r>
      <w:r>
        <w:t xml:space="preserve">Behavioural</w:t>
      </w:r>
      <w:r>
        <w:t xml:space="preserve"> </w:t>
      </w:r>
      <w:r>
        <w:t xml:space="preserve">Therapy</w:t>
      </w:r>
      <w:r>
        <w:t xml:space="preserve"> </w:t>
      </w:r>
      <w:r>
        <w:t xml:space="preserve">for</w:t>
      </w:r>
      <w:r>
        <w:t xml:space="preserve"> </w:t>
      </w:r>
      <w:r>
        <w:t xml:space="preserve">Insomnia</w:t>
      </w:r>
      <w:r>
        <w:t xml:space="preserve"> </w:t>
      </w:r>
      <w:r>
        <w:t xml:space="preserve">(</w:t>
      </w:r>
      <w:r>
        <w:t xml:space="preserve">CBT</w:t>
      </w:r>
      <w:r>
        <w:t xml:space="preserve">-</w:t>
      </w:r>
      <w:r>
        <w:t xml:space="preserve">I</w:t>
      </w:r>
      <w:r>
        <w:t xml:space="preserve">) on</w:t>
      </w:r>
      <w:r>
        <w:t xml:space="preserve"> </w:t>
      </w:r>
      <w:r>
        <w:t xml:space="preserve">Subjective</w:t>
      </w:r>
      <w:r>
        <w:t xml:space="preser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Individuals</w:t>
      </w:r>
      <w:r>
        <w:t xml:space="preserve"> </w:t>
      </w:r>
      <w:r>
        <w:t xml:space="preserve">with</w:t>
      </w:r>
      <w:r>
        <w:t xml:space="preserve"> </w:t>
      </w:r>
      <w:r>
        <w:t xml:space="preserve">Co</w:t>
      </w:r>
      <w:r>
        <w:t xml:space="preserve">-</w:t>
      </w:r>
      <w:r>
        <w:t xml:space="preserve">Morbid</w:t>
      </w:r>
      <w:r>
        <w:t xml:space="preserve"> </w:t>
      </w:r>
      <w:r>
        <w:t xml:space="preserve">Insomnia</w:t>
      </w:r>
      <w:r>
        <w:t xml:space="preserve"> </w:t>
      </w:r>
      <w:r>
        <w:t xml:space="preserve">and</w:t>
      </w:r>
      <w:r>
        <w:t xml:space="preserve"> </w:t>
      </w:r>
      <w:r>
        <w:t xml:space="preserve">Sleep</w:t>
      </w:r>
      <w:r>
        <w:t xml:space="preserve"> </w:t>
      </w:r>
      <w:r>
        <w:t xml:space="preserve">Apnoea</w:t>
      </w:r>
      <w:r>
        <w:t xml:space="preserve">:</w:t>
      </w:r>
      <w:r>
        <w:t xml:space="preserve"> </w:t>
      </w:r>
      <w:r>
        <w:t xml:space="preserve">A</w:t>
      </w:r>
      <w:r>
        <w:t xml:space="preserve"> </w:t>
      </w:r>
      <w:r>
        <w:t xml:space="preserve">Randomised</w:t>
      </w:r>
      <w:r>
        <w:t xml:space="preserve"> </w:t>
      </w:r>
      <w:r>
        <w:t xml:space="preserve">Controlled</w:t>
      </w:r>
      <w:r>
        <w:t xml:space="preserve"> </w:t>
      </w:r>
      <w:r>
        <w:t xml:space="preserve">Trial</w:t>
      </w:r>
      <w:r>
        <w:t xml:space="preserve">.</w:t>
      </w:r>
      <w:r>
        <w:t xml:space="preserve"> </w:t>
      </w:r>
      <w:r>
        <w:rPr>
          <w:iCs/>
          <w:i/>
        </w:rPr>
        <w:t xml:space="preserve">Applied Sciences</w:t>
      </w:r>
      <w:r>
        <w:t xml:space="preserve">. 2022;12(4):1787. doi:</w:t>
      </w:r>
      <w:hyperlink r:id="rId312">
        <w:r>
          <w:rPr>
            <w:rStyle w:val="Hyperlink"/>
          </w:rPr>
          <w:t xml:space="preserve">10.3390/app12041787</w:t>
        </w:r>
      </w:hyperlink>
    </w:p>
    <w:bookmarkEnd w:id="313"/>
    <w:bookmarkStart w:id="314" w:name="ref-bian_2016"/>
    <w:p>
      <w:pPr>
        <w:pStyle w:val="Bibliography"/>
      </w:pPr>
      <w:r>
        <w:t xml:space="preserve">134.</w:t>
      </w:r>
      <w:r>
        <w:t xml:space="preserve"> </w:t>
      </w:r>
      <w:r>
        <w:t xml:space="preserve">	</w:t>
      </w:r>
      <w:r>
        <w:t xml:space="preserve">Bian Y, Wang ZX, Le Han X, Chen L, Zhu Y, Wu CJ. Sleep state misperception in schizophrenia: Are negative symptoms at work?</w:t>
      </w:r>
      <w:r>
        <w:t xml:space="preserve"> </w:t>
      </w:r>
      <w:r>
        <w:rPr>
          <w:iCs/>
          <w:i/>
        </w:rPr>
        <w:t xml:space="preserve">Comprehensive psychiatry</w:t>
      </w:r>
      <w:r>
        <w:t xml:space="preserve">. 2016;67:33-38.</w:t>
      </w:r>
    </w:p>
    <w:bookmarkEnd w:id="314"/>
    <w:bookmarkStart w:id="316" w:name="ref-bianchi_mismatch_2013"/>
    <w:p>
      <w:pPr>
        <w:pStyle w:val="Bibliography"/>
      </w:pPr>
      <w:r>
        <w:t xml:space="preserve">135.</w:t>
      </w:r>
      <w:r>
        <w:t xml:space="preserve"> </w:t>
      </w:r>
      <w:r>
        <w:t xml:space="preserve">	</w:t>
      </w:r>
      <w:r>
        <w:t xml:space="preserve">Bianchi MT, Williams KL, Mckinney S, Ellenbogen JM. The subjective-objective mismatch in sleep perception among those with insomnia and sleep apnea.</w:t>
      </w:r>
      <w:r>
        <w:t xml:space="preserve"> </w:t>
      </w:r>
      <w:r>
        <w:rPr>
          <w:iCs/>
          <w:i/>
        </w:rPr>
        <w:t xml:space="preserve">J Sleep Res</w:t>
      </w:r>
      <w:r>
        <w:t xml:space="preserve">. 2013;22(5):557-568. doi:</w:t>
      </w:r>
      <w:hyperlink r:id="rId315">
        <w:r>
          <w:rPr>
            <w:rStyle w:val="Hyperlink"/>
          </w:rPr>
          <w:t xml:space="preserve">10.1111/jsr.12046</w:t>
        </w:r>
      </w:hyperlink>
    </w:p>
    <w:bookmarkEnd w:id="316"/>
    <w:bookmarkStart w:id="318" w:name="ref-billings_firefighter_2022"/>
    <w:p>
      <w:pPr>
        <w:pStyle w:val="Bibliography"/>
      </w:pPr>
      <w:r>
        <w:t xml:space="preserve">136.</w:t>
      </w:r>
      <w:r>
        <w:t xml:space="preserve"> </w:t>
      </w:r>
      <w:r>
        <w:t xml:space="preserve">	</w:t>
      </w:r>
      <w:r>
        <w:t xml:space="preserve">Billings JM. Firefighter sleep: A pilot study of the agreement between actigraphy and self-reported sleep measures.</w:t>
      </w:r>
      <w:r>
        <w:t xml:space="preserve"> </w:t>
      </w:r>
      <w:r>
        <w:rPr>
          <w:iCs/>
          <w:i/>
        </w:rPr>
        <w:t xml:space="preserve">Journal of Clinical Sleep Medicine</w:t>
      </w:r>
      <w:r>
        <w:t xml:space="preserve">. 2022;18(1):109-117. doi:</w:t>
      </w:r>
      <w:hyperlink r:id="rId317">
        <w:r>
          <w:rPr>
            <w:rStyle w:val="Hyperlink"/>
          </w:rPr>
          <w:t xml:space="preserve">10.5664/jcsm.9566</w:t>
        </w:r>
      </w:hyperlink>
    </w:p>
    <w:bookmarkEnd w:id="318"/>
    <w:bookmarkStart w:id="320" w:name="ref-broomfield_initial_2003"/>
    <w:p>
      <w:pPr>
        <w:pStyle w:val="Bibliography"/>
      </w:pPr>
      <w:r>
        <w:t xml:space="preserve">137.</w:t>
      </w:r>
      <w:r>
        <w:t xml:space="preserve"> </w:t>
      </w:r>
      <w:r>
        <w:t xml:space="preserve">	</w:t>
      </w:r>
      <w:r>
        <w:t xml:space="preserve">Broomfield NM, Espie CA. Initial</w:t>
      </w:r>
      <w:r>
        <w:t xml:space="preserve"> </w:t>
      </w:r>
      <w:r>
        <w:t xml:space="preserve">Insomnia</w:t>
      </w:r>
      <w:r>
        <w:t xml:space="preserve"> </w:t>
      </w:r>
      <w:r>
        <w:t xml:space="preserve">And</w:t>
      </w:r>
      <w:r>
        <w:t xml:space="preserve"> </w:t>
      </w:r>
      <w:r>
        <w:t xml:space="preserve">Paradoxical</w:t>
      </w:r>
      <w:r>
        <w:t xml:space="preserve"> </w:t>
      </w:r>
      <w:r>
        <w:t xml:space="preserve">Intention</w:t>
      </w:r>
      <w:r>
        <w:t xml:space="preserve">:</w:t>
      </w:r>
      <w:r>
        <w:t xml:space="preserve"> </w:t>
      </w:r>
      <w:r>
        <w:t xml:space="preserve">An</w:t>
      </w:r>
      <w:r>
        <w:t xml:space="preserve"> </w:t>
      </w:r>
      <w:r>
        <w:t xml:space="preserve">Experimental</w:t>
      </w:r>
      <w:r>
        <w:t xml:space="preserve"> </w:t>
      </w:r>
      <w:r>
        <w:t xml:space="preserve">Investigation</w:t>
      </w:r>
      <w:r>
        <w:t xml:space="preserve"> </w:t>
      </w:r>
      <w:r>
        <w:t xml:space="preserve">Of</w:t>
      </w:r>
      <w:r>
        <w:t xml:space="preserve"> </w:t>
      </w:r>
      <w:r>
        <w:t xml:space="preserve">Putative</w:t>
      </w:r>
      <w:r>
        <w:t xml:space="preserve"> </w:t>
      </w:r>
      <w:r>
        <w:t xml:space="preserve">Mechanisms</w:t>
      </w:r>
      <w:r>
        <w:t xml:space="preserve"> </w:t>
      </w:r>
      <w:r>
        <w:t xml:space="preserve">Using</w:t>
      </w:r>
      <w:r>
        <w:t xml:space="preserve"> </w:t>
      </w:r>
      <w:r>
        <w:t xml:space="preserve">Subjective</w:t>
      </w:r>
      <w:r>
        <w:t xml:space="preserve"> </w:t>
      </w:r>
      <w:r>
        <w:t xml:space="preserve">And</w:t>
      </w:r>
      <w:r>
        <w:t xml:space="preserve"> </w:t>
      </w:r>
      <w:r>
        <w:t xml:space="preserve">Actigraphic</w:t>
      </w:r>
      <w:r>
        <w:t xml:space="preserve"> </w:t>
      </w:r>
      <w:r>
        <w:t xml:space="preserve">Measurement</w:t>
      </w:r>
      <w:r>
        <w:t xml:space="preserve"> </w:t>
      </w:r>
      <w:r>
        <w:t xml:space="preserve">Of</w:t>
      </w:r>
      <w:r>
        <w:t xml:space="preserve"> </w:t>
      </w:r>
      <w:r>
        <w:t xml:space="preserve">Sleep</w:t>
      </w:r>
      <w:r>
        <w:t xml:space="preserve">.</w:t>
      </w:r>
      <w:r>
        <w:t xml:space="preserve"> </w:t>
      </w:r>
      <w:r>
        <w:rPr>
          <w:iCs/>
          <w:i/>
        </w:rPr>
        <w:t xml:space="preserve">Behav Cognit Psychother</w:t>
      </w:r>
      <w:r>
        <w:t xml:space="preserve">. 2003;31(3):313-324. doi:</w:t>
      </w:r>
      <w:hyperlink r:id="rId319">
        <w:r>
          <w:rPr>
            <w:rStyle w:val="Hyperlink"/>
          </w:rPr>
          <w:t xml:space="preserve">10.1017/S1352465803003060</w:t>
        </w:r>
      </w:hyperlink>
    </w:p>
    <w:bookmarkEnd w:id="320"/>
    <w:bookmarkStart w:id="322" w:name="ref-brychta_longitudinal_2019"/>
    <w:p>
      <w:pPr>
        <w:pStyle w:val="Bibliography"/>
      </w:pPr>
      <w:r>
        <w:t xml:space="preserve">138.</w:t>
      </w:r>
      <w:r>
        <w:t xml:space="preserve"> </w:t>
      </w:r>
      <w:r>
        <w:t xml:space="preserve">	</w:t>
      </w:r>
      <w:r>
        <w:t xml:space="preserve">Brychta RJ, Rögnvaldsdóttir V, Guðmundsdóttir SL, et al. Longitudinal</w:t>
      </w:r>
      <w:r>
        <w:t xml:space="preserve"> </w:t>
      </w:r>
      <w:r>
        <w:t xml:space="preserve">Change</w:t>
      </w:r>
      <w:r>
        <w:t xml:space="preserve"> </w:t>
      </w:r>
      <w:r>
        <w:t xml:space="preserve">in</w:t>
      </w:r>
      <w:r>
        <w:t xml:space="preserve"> </w:t>
      </w:r>
      <w:r>
        <w:t xml:space="preserve">Adolescent</w:t>
      </w:r>
      <w:r>
        <w:t xml:space="preserve"> </w:t>
      </w:r>
      <w:r>
        <w:t xml:space="preserve">Bedtimes</w:t>
      </w:r>
      <w:r>
        <w:t xml:space="preserve"> </w:t>
      </w:r>
      <w:r>
        <w:t xml:space="preserve">Measured</w:t>
      </w:r>
      <w:r>
        <w:t xml:space="preserve"> </w:t>
      </w:r>
      <w:r>
        <w:t xml:space="preserve">by</w:t>
      </w:r>
      <w:r>
        <w:t xml:space="preserve"> </w:t>
      </w:r>
      <w:r>
        <w:t xml:space="preserve">Self</w:t>
      </w:r>
      <w:r>
        <w:t xml:space="preserve">-</w:t>
      </w:r>
      <w:r>
        <w:t xml:space="preserve">Report</w:t>
      </w:r>
      <w:r>
        <w:t xml:space="preserve"> </w:t>
      </w:r>
      <w:r>
        <w:t xml:space="preserve">and</w:t>
      </w:r>
      <w:r>
        <w:t xml:space="preserve"> </w:t>
      </w:r>
      <w:r>
        <w:t xml:space="preserve">Actigraphy</w:t>
      </w:r>
      <w:r>
        <w:t xml:space="preserve">.</w:t>
      </w:r>
      <w:r>
        <w:t xml:space="preserve"> </w:t>
      </w:r>
      <w:r>
        <w:rPr>
          <w:iCs/>
          <w:i/>
        </w:rPr>
        <w:t xml:space="preserve">Journal for the Measurement of Physical Behaviour</w:t>
      </w:r>
      <w:r>
        <w:t xml:space="preserve">. 2019;2(4):282-287. doi:</w:t>
      </w:r>
      <w:hyperlink r:id="rId321">
        <w:r>
          <w:rPr>
            <w:rStyle w:val="Hyperlink"/>
          </w:rPr>
          <w:t xml:space="preserve">10.1123/jmpb.2019-0021</w:t>
        </w:r>
      </w:hyperlink>
    </w:p>
    <w:bookmarkEnd w:id="322"/>
    <w:bookmarkStart w:id="324" w:name="ref-caia_rugby_2018"/>
    <w:p>
      <w:pPr>
        <w:pStyle w:val="Bibliography"/>
      </w:pPr>
      <w:r>
        <w:t xml:space="preserve">139.</w:t>
      </w:r>
      <w:r>
        <w:t xml:space="preserve"> </w:t>
      </w:r>
      <w:r>
        <w:t xml:space="preserve">	</w:t>
      </w:r>
      <w:r>
        <w:t xml:space="preserve">Caia J, Thornton HR, Kelly VG, et al. Does self-perceived sleep reflect sleep estimated via activity monitors in professional rugby league athletes?</w:t>
      </w:r>
      <w:r>
        <w:t xml:space="preserve"> </w:t>
      </w:r>
      <w:r>
        <w:rPr>
          <w:iCs/>
          <w:i/>
        </w:rPr>
        <w:t xml:space="preserve">Journal of Sports Sciences</w:t>
      </w:r>
      <w:r>
        <w:t xml:space="preserve">. 2018;36(13):1492-1496. doi:</w:t>
      </w:r>
      <w:hyperlink r:id="rId323">
        <w:r>
          <w:rPr>
            <w:rStyle w:val="Hyperlink"/>
          </w:rPr>
          <w:t xml:space="preserve">10.1080/02640414.2017.1398885</w:t>
        </w:r>
      </w:hyperlink>
    </w:p>
    <w:bookmarkEnd w:id="324"/>
    <w:bookmarkStart w:id="326" w:name="ref-campanini_agreement_2017"/>
    <w:p>
      <w:pPr>
        <w:pStyle w:val="Bibliography"/>
      </w:pPr>
      <w:r>
        <w:t xml:space="preserve">140.</w:t>
      </w:r>
      <w:r>
        <w:t xml:space="preserve"> </w:t>
      </w:r>
      <w:r>
        <w:t xml:space="preserve">	</w:t>
      </w:r>
      <w:r>
        <w:t xml:space="preserve">Campanini MZ, Lopez-Garcia E, Rodríguez-Artalejo F, González AD, Andrade SM, Mesas AE. Agreement between sleep diary and actigraphy in a highly educated</w:t>
      </w:r>
      <w:r>
        <w:t xml:space="preserve"> </w:t>
      </w:r>
      <w:r>
        <w:t xml:space="preserve">Brazilian</w:t>
      </w:r>
      <w:r>
        <w:t xml:space="preserve"> </w:t>
      </w:r>
      <w:r>
        <w:t xml:space="preserve">population.</w:t>
      </w:r>
      <w:r>
        <w:t xml:space="preserve"> </w:t>
      </w:r>
      <w:r>
        <w:rPr>
          <w:iCs/>
          <w:i/>
        </w:rPr>
        <w:t xml:space="preserve">Sleep Medicine</w:t>
      </w:r>
      <w:r>
        <w:t xml:space="preserve">. 2017;35:27-34. doi:</w:t>
      </w:r>
      <w:hyperlink r:id="rId325">
        <w:r>
          <w:rPr>
            <w:rStyle w:val="Hyperlink"/>
          </w:rPr>
          <w:t xml:space="preserve">10.1016/j.sleep.2017.04.004</w:t>
        </w:r>
      </w:hyperlink>
    </w:p>
    <w:bookmarkEnd w:id="326"/>
    <w:bookmarkStart w:id="328" w:name="ref-carter_subjective_2020"/>
    <w:p>
      <w:pPr>
        <w:pStyle w:val="Bibliography"/>
      </w:pPr>
      <w:r>
        <w:t xml:space="preserve">141.</w:t>
      </w:r>
      <w:r>
        <w:t xml:space="preserve"> </w:t>
      </w:r>
      <w:r>
        <w:t xml:space="preserve">	</w:t>
      </w:r>
      <w:r>
        <w:t xml:space="preserve">Carter JR, Gervais BM, Adomeit JL, Greenlund IM. Subjective and objective sleep differ in male and female collegiate athletes.</w:t>
      </w:r>
      <w:r>
        <w:t xml:space="preserve"> </w:t>
      </w:r>
      <w:r>
        <w:rPr>
          <w:iCs/>
          <w:i/>
        </w:rPr>
        <w:t xml:space="preserve">Sleep Health</w:t>
      </w:r>
      <w:r>
        <w:t xml:space="preserve">. 2020;6(5):623-628. doi:</w:t>
      </w:r>
      <w:hyperlink r:id="rId327">
        <w:r>
          <w:rPr>
            <w:rStyle w:val="Hyperlink"/>
          </w:rPr>
          <w:t xml:space="preserve">10.1016/j.sleh.2020.01.016</w:t>
        </w:r>
      </w:hyperlink>
    </w:p>
    <w:bookmarkEnd w:id="328"/>
    <w:bookmarkStart w:id="330" w:name="ref-castelnovo_extreme_2021"/>
    <w:p>
      <w:pPr>
        <w:pStyle w:val="Bibliography"/>
      </w:pPr>
      <w:r>
        <w:t xml:space="preserve">142.</w:t>
      </w:r>
      <w:r>
        <w:t xml:space="preserve"> </w:t>
      </w:r>
      <w:r>
        <w:t xml:space="preserve">	</w:t>
      </w:r>
      <w:r>
        <w:t xml:space="preserve">Castelnovo A, Ferri R, Galbiati A, et al. Extreme sleep state misperception:</w:t>
      </w:r>
      <w:r>
        <w:t xml:space="preserve"> </w:t>
      </w:r>
      <w:r>
        <w:t xml:space="preserve">From</w:t>
      </w:r>
      <w:r>
        <w:t xml:space="preserve"> </w:t>
      </w:r>
      <w:r>
        <w:t xml:space="preserve">psychopathology to objective-subjective sleep measures.</w:t>
      </w:r>
      <w:r>
        <w:t xml:space="preserve"> </w:t>
      </w:r>
      <w:r>
        <w:rPr>
          <w:iCs/>
          <w:i/>
        </w:rPr>
        <w:t xml:space="preserve">International Journal of Psychophysiology</w:t>
      </w:r>
      <w:r>
        <w:t xml:space="preserve">. 2021;167:77-85. doi:</w:t>
      </w:r>
      <w:hyperlink r:id="rId329">
        <w:r>
          <w:rPr>
            <w:rStyle w:val="Hyperlink"/>
          </w:rPr>
          <w:t xml:space="preserve">10.1016/j.ijpsycho.2021.06.011</w:t>
        </w:r>
      </w:hyperlink>
    </w:p>
    <w:bookmarkEnd w:id="330"/>
    <w:bookmarkStart w:id="332" w:name="ref-castillo_sleepwake_2014"/>
    <w:p>
      <w:pPr>
        <w:pStyle w:val="Bibliography"/>
      </w:pPr>
      <w:r>
        <w:t xml:space="preserve">143.</w:t>
      </w:r>
      <w:r>
        <w:t xml:space="preserve"> </w:t>
      </w:r>
      <w:r>
        <w:t xml:space="preserve">	</w:t>
      </w:r>
      <w:r>
        <w:t xml:space="preserve">Castillo J, Goparaju B, Bianchi MT. Sleep–wake misperception in sleep apnea patients undergoing diagnostic versus titration polysomnography.</w:t>
      </w:r>
      <w:r>
        <w:t xml:space="preserve"> </w:t>
      </w:r>
      <w:r>
        <w:rPr>
          <w:iCs/>
          <w:i/>
        </w:rPr>
        <w:t xml:space="preserve">Journal of Psychosomatic Research</w:t>
      </w:r>
      <w:r>
        <w:t xml:space="preserve">. 2014;76(5):361-367. doi:</w:t>
      </w:r>
      <w:hyperlink r:id="rId331">
        <w:r>
          <w:rPr>
            <w:rStyle w:val="Hyperlink"/>
          </w:rPr>
          <w:t xml:space="preserve">10.1016/j.jpsychores.2014.03.001</w:t>
        </w:r>
      </w:hyperlink>
    </w:p>
    <w:bookmarkEnd w:id="332"/>
    <w:bookmarkStart w:id="334" w:name="ref-cederberg_discrepancies_2022"/>
    <w:p>
      <w:pPr>
        <w:pStyle w:val="Bibliography"/>
      </w:pPr>
      <w:r>
        <w:t xml:space="preserve">144.</w:t>
      </w:r>
      <w:r>
        <w:t xml:space="preserve"> </w:t>
      </w:r>
      <w:r>
        <w:t xml:space="preserve">	</w:t>
      </w:r>
      <w:r>
        <w:t xml:space="preserve">Cederberg KLJ, Mathison BG, Schuetz ML, Motl RW. Discrepancies between self-reported and device-measured sleep parameters in adults with multiple sclerosis.</w:t>
      </w:r>
      <w:r>
        <w:t xml:space="preserve"> </w:t>
      </w:r>
      <w:r>
        <w:rPr>
          <w:iCs/>
          <w:i/>
        </w:rPr>
        <w:t xml:space="preserve">Journal of Clinical Sleep Medicine</w:t>
      </w:r>
      <w:r>
        <w:t xml:space="preserve">. 2022;18(2):415-421. doi:</w:t>
      </w:r>
      <w:hyperlink r:id="rId333">
        <w:r>
          <w:rPr>
            <w:rStyle w:val="Hyperlink"/>
          </w:rPr>
          <w:t xml:space="preserve">10.5664/jcsm.9586</w:t>
        </w:r>
      </w:hyperlink>
    </w:p>
    <w:bookmarkEnd w:id="334"/>
    <w:bookmarkStart w:id="336" w:name="ref-chan_cbti_2021"/>
    <w:p>
      <w:pPr>
        <w:pStyle w:val="Bibliography"/>
      </w:pPr>
      <w:r>
        <w:t xml:space="preserve">145.</w:t>
      </w:r>
      <w:r>
        <w:t xml:space="preserve"> </w:t>
      </w:r>
      <w:r>
        <w:t xml:space="preserve">	</w:t>
      </w:r>
      <w:r>
        <w:t xml:space="preserve">Chan WS, Dautovich ND, McNamara JPH, et al. Sleep</w:t>
      </w:r>
      <w:r>
        <w:t xml:space="preserve"> </w:t>
      </w:r>
      <w:r>
        <w:t xml:space="preserve">Discrepancy</w:t>
      </w:r>
      <w:r>
        <w:t xml:space="preserve"> </w:t>
      </w:r>
      <w:r>
        <w:t xml:space="preserve">in a</w:t>
      </w:r>
      <w:r>
        <w:t xml:space="preserve"> </w:t>
      </w:r>
      <w:r>
        <w:t xml:space="preserve">Randomized</w:t>
      </w:r>
      <w:r>
        <w:t xml:space="preserve"> </w:t>
      </w:r>
      <w:r>
        <w:t xml:space="preserve">Controlled</w:t>
      </w:r>
      <w:r>
        <w:t xml:space="preserve"> </w:t>
      </w:r>
      <w:r>
        <w:t xml:space="preserve">Trial</w:t>
      </w:r>
      <w:r>
        <w:t xml:space="preserve"> </w:t>
      </w:r>
      <w:r>
        <w:t xml:space="preserve">of</w:t>
      </w:r>
      <w:r>
        <w:t xml:space="preserve"> </w:t>
      </w:r>
      <w:r>
        <w:t xml:space="preserve">Brief</w:t>
      </w:r>
      <w:r>
        <w:t xml:space="preserve"> </w:t>
      </w:r>
      <w:r>
        <w:t xml:space="preserve">Behavioral</w:t>
      </w:r>
      <w:r>
        <w:t xml:space="preserve"> </w:t>
      </w:r>
      <w:r>
        <w:t xml:space="preserve">Therapy</w:t>
      </w:r>
      <w:r>
        <w:t xml:space="preserve"> </w:t>
      </w:r>
      <w:r>
        <w:t xml:space="preserve">for</w:t>
      </w:r>
      <w:r>
        <w:t xml:space="preserve"> </w:t>
      </w:r>
      <w:r>
        <w:t xml:space="preserve">Chronic</w:t>
      </w:r>
      <w:r>
        <w:t xml:space="preserve"> </w:t>
      </w:r>
      <w:r>
        <w:t xml:space="preserve">Insomnia</w:t>
      </w:r>
      <w:r>
        <w:t xml:space="preserve"> </w:t>
      </w:r>
      <w:r>
        <w:t xml:space="preserve">in</w:t>
      </w:r>
      <w:r>
        <w:t xml:space="preserve"> </w:t>
      </w:r>
      <w:r>
        <w:t xml:space="preserve">Older</w:t>
      </w:r>
      <w:r>
        <w:t xml:space="preserve"> </w:t>
      </w:r>
      <w:r>
        <w:t xml:space="preserve">Adults</w:t>
      </w:r>
      <w:r>
        <w:t xml:space="preserve">.</w:t>
      </w:r>
      <w:r>
        <w:t xml:space="preserve"> </w:t>
      </w:r>
      <w:r>
        <w:rPr>
          <w:iCs/>
          <w:i/>
        </w:rPr>
        <w:t xml:space="preserve">Behavioral Sleep Medicine</w:t>
      </w:r>
      <w:r>
        <w:t xml:space="preserve">. 2021;19(2):221-231. doi:</w:t>
      </w:r>
      <w:hyperlink r:id="rId335">
        <w:r>
          <w:rPr>
            <w:rStyle w:val="Hyperlink"/>
          </w:rPr>
          <w:t xml:space="preserve">10.1080/15402002.2020.1726750</w:t>
        </w:r>
      </w:hyperlink>
    </w:p>
    <w:bookmarkEnd w:id="336"/>
    <w:bookmarkStart w:id="338" w:name="ref-chen_osteoarthritis_2015"/>
    <w:p>
      <w:pPr>
        <w:pStyle w:val="Bibliography"/>
      </w:pPr>
      <w:r>
        <w:t xml:space="preserve">146.</w:t>
      </w:r>
      <w:r>
        <w:t xml:space="preserve"> </w:t>
      </w:r>
      <w:r>
        <w:t xml:space="preserve">	</w:t>
      </w:r>
      <w:r>
        <w:t xml:space="preserve">Chen CJ, McHugh G, Campbell M, Luker K. Subjective and</w:t>
      </w:r>
      <w:r>
        <w:t xml:space="preserve"> </w:t>
      </w:r>
      <w:r>
        <w:t xml:space="preserve">Objective</w:t>
      </w:r>
      <w:r>
        <w:t xml:space="preserve"> </w:t>
      </w:r>
      <w:r>
        <w:t xml:space="preserve">Sleep</w:t>
      </w:r>
      <w:r>
        <w:t xml:space="preserve"> </w:t>
      </w:r>
      <w:r>
        <w:t xml:space="preserve">Quality</w:t>
      </w:r>
      <w:r>
        <w:t xml:space="preserve"> </w:t>
      </w:r>
      <w:r>
        <w:t xml:space="preserve">in</w:t>
      </w:r>
      <w:r>
        <w:t xml:space="preserve"> </w:t>
      </w:r>
      <w:r>
        <w:t xml:space="preserve">Individuals</w:t>
      </w:r>
      <w:r>
        <w:t xml:space="preserve"> </w:t>
      </w:r>
      <w:r>
        <w:t xml:space="preserve">with</w:t>
      </w:r>
      <w:r>
        <w:t xml:space="preserve"> </w:t>
      </w:r>
      <w:r>
        <w:t xml:space="preserve">Osteoarthritis</w:t>
      </w:r>
      <w:r>
        <w:t xml:space="preserve"> </w:t>
      </w:r>
      <w:r>
        <w:t xml:space="preserve">in</w:t>
      </w:r>
      <w:r>
        <w:t xml:space="preserve"> </w:t>
      </w:r>
      <w:r>
        <w:t xml:space="preserve">Taiwan</w:t>
      </w:r>
      <w:r>
        <w:t xml:space="preserve">:</w:t>
      </w:r>
      <w:r>
        <w:t xml:space="preserve"> </w:t>
      </w:r>
      <w:r>
        <w:t xml:space="preserve">Sleep</w:t>
      </w:r>
      <w:r>
        <w:t xml:space="preserve"> </w:t>
      </w:r>
      <w:r>
        <w:t xml:space="preserve">Quality</w:t>
      </w:r>
      <w:r>
        <w:t xml:space="preserve"> </w:t>
      </w:r>
      <w:r>
        <w:t xml:space="preserve">in</w:t>
      </w:r>
      <w:r>
        <w:t xml:space="preserve"> </w:t>
      </w:r>
      <w:r>
        <w:t xml:space="preserve">Osteoarthritis</w:t>
      </w:r>
      <w:r>
        <w:t xml:space="preserve"> </w:t>
      </w:r>
      <w:r>
        <w:t xml:space="preserve">Patients</w:t>
      </w:r>
      <w:r>
        <w:t xml:space="preserve"> </w:t>
      </w:r>
      <w:r>
        <w:t xml:space="preserve">in</w:t>
      </w:r>
      <w:r>
        <w:t xml:space="preserve"> </w:t>
      </w:r>
      <w:r>
        <w:t xml:space="preserve">Taiwan</w:t>
      </w:r>
      <w:r>
        <w:t xml:space="preserve">.</w:t>
      </w:r>
      <w:r>
        <w:t xml:space="preserve"> </w:t>
      </w:r>
      <w:r>
        <w:rPr>
          <w:iCs/>
          <w:i/>
        </w:rPr>
        <w:t xml:space="preserve">Musculoskelet Care</w:t>
      </w:r>
      <w:r>
        <w:t xml:space="preserve">. 2015;13(3):148-159. doi:</w:t>
      </w:r>
      <w:hyperlink r:id="rId337">
        <w:r>
          <w:rPr>
            <w:rStyle w:val="Hyperlink"/>
          </w:rPr>
          <w:t xml:space="preserve">10.1002/msc.1094</w:t>
        </w:r>
      </w:hyperlink>
    </w:p>
    <w:bookmarkEnd w:id="338"/>
    <w:bookmarkStart w:id="340" w:name="ref-chervin_overestimation_1996"/>
    <w:p>
      <w:pPr>
        <w:pStyle w:val="Bibliography"/>
      </w:pPr>
      <w:r>
        <w:t xml:space="preserve">147.</w:t>
      </w:r>
      <w:r>
        <w:t xml:space="preserve"> </w:t>
      </w:r>
      <w:r>
        <w:t xml:space="preserve">	</w:t>
      </w:r>
      <w:r>
        <w:t xml:space="preserve">Chervin RD, Guilleminault C. Overestimation of</w:t>
      </w:r>
      <w:r>
        <w:t xml:space="preserve"> </w:t>
      </w:r>
      <w:r>
        <w:t xml:space="preserve">Sleep</w:t>
      </w:r>
      <w:r>
        <w:t xml:space="preserve"> </w:t>
      </w:r>
      <w:r>
        <w:t xml:space="preserve">Latency</w:t>
      </w:r>
      <w:r>
        <w:t xml:space="preserve"> </w:t>
      </w:r>
      <w:r>
        <w:t xml:space="preserve">by</w:t>
      </w:r>
      <w:r>
        <w:t xml:space="preserve"> </w:t>
      </w:r>
      <w:r>
        <w:t xml:space="preserve">Patients</w:t>
      </w:r>
      <w:r>
        <w:t xml:space="preserve"> </w:t>
      </w:r>
      <w:r>
        <w:t xml:space="preserve">With</w:t>
      </w:r>
      <w:r>
        <w:t xml:space="preserve"> </w:t>
      </w:r>
      <w:r>
        <w:t xml:space="preserve">Suspected</w:t>
      </w:r>
      <w:r>
        <w:t xml:space="preserve"> </w:t>
      </w:r>
      <w:r>
        <w:t xml:space="preserve">Hypersomnolence</w:t>
      </w:r>
      <w:r>
        <w:t xml:space="preserve">.</w:t>
      </w:r>
      <w:r>
        <w:t xml:space="preserve"> </w:t>
      </w:r>
      <w:r>
        <w:rPr>
          <w:iCs/>
          <w:i/>
        </w:rPr>
        <w:t xml:space="preserve">Sleep</w:t>
      </w:r>
      <w:r>
        <w:t xml:space="preserve">. 1996;19(2):94-100. doi:</w:t>
      </w:r>
      <w:hyperlink r:id="rId339">
        <w:r>
          <w:rPr>
            <w:rStyle w:val="Hyperlink"/>
          </w:rPr>
          <w:t xml:space="preserve">10.1093/sleep/19.2.94</w:t>
        </w:r>
      </w:hyperlink>
    </w:p>
    <w:bookmarkEnd w:id="340"/>
    <w:bookmarkStart w:id="342" w:name="ref-cho_2022"/>
    <w:p>
      <w:pPr>
        <w:pStyle w:val="Bibliography"/>
      </w:pPr>
      <w:r>
        <w:t xml:space="preserve">148.</w:t>
      </w:r>
      <w:r>
        <w:t xml:space="preserve"> </w:t>
      </w:r>
      <w:r>
        <w:t xml:space="preserve">	</w:t>
      </w:r>
      <w:r>
        <w:t xml:space="preserve">Cho SE, Kang JM, Ko KP, et al. Association</w:t>
      </w:r>
      <w:r>
        <w:t xml:space="preserve"> </w:t>
      </w:r>
      <w:r>
        <w:t xml:space="preserve">Between</w:t>
      </w:r>
      <w:r>
        <w:t xml:space="preserve"> </w:t>
      </w:r>
      <w:r>
        <w:t xml:space="preserve">Subjective</w:t>
      </w:r>
      <w:r>
        <w:t xml:space="preserve">-</w:t>
      </w:r>
      <w:r>
        <w:t xml:space="preserve">Objective</w:t>
      </w:r>
      <w:r>
        <w:t xml:space="preserve"> </w:t>
      </w:r>
      <w:r>
        <w:t xml:space="preserve">Discrepancy</w:t>
      </w:r>
      <w:r>
        <w:t xml:space="preserve"> </w:t>
      </w:r>
      <w:r>
        <w:t xml:space="preserve">of</w:t>
      </w:r>
      <w:r>
        <w:t xml:space="preserve"> </w:t>
      </w:r>
      <w:r>
        <w:t xml:space="preserve">Sleeping</w:t>
      </w:r>
      <w:r>
        <w:t xml:space="preserve"> </w:t>
      </w:r>
      <w:r>
        <w:t xml:space="preserve">Time</w:t>
      </w:r>
      <w:r>
        <w:t xml:space="preserve"> </w:t>
      </w:r>
      <w:r>
        <w:t xml:space="preserve">and</w:t>
      </w:r>
      <w:r>
        <w:t xml:space="preserve"> </w:t>
      </w:r>
      <w:r>
        <w:t xml:space="preserve">Health</w:t>
      </w:r>
      <w:r>
        <w:t xml:space="preserve">-</w:t>
      </w:r>
      <w:r>
        <w:t xml:space="preserve">Related</w:t>
      </w:r>
      <w:r>
        <w:t xml:space="preserve"> </w:t>
      </w:r>
      <w:r>
        <w:t xml:space="preserve">Quality</w:t>
      </w:r>
      <w:r>
        <w:t xml:space="preserve"> </w:t>
      </w:r>
      <w:r>
        <w:t xml:space="preserve">of</w:t>
      </w:r>
      <w:r>
        <w:t xml:space="preserve"> </w:t>
      </w:r>
      <w:r>
        <w:t xml:space="preserve">Life</w:t>
      </w:r>
      <w:r>
        <w:t xml:space="preserve">:</w:t>
      </w:r>
      <w:r>
        <w:t xml:space="preserve"> </w:t>
      </w:r>
      <w:r>
        <w:t xml:space="preserve">A</w:t>
      </w:r>
      <w:r>
        <w:t xml:space="preserve"> </w:t>
      </w:r>
      <w:r>
        <w:t xml:space="preserve">Community</w:t>
      </w:r>
      <w:r>
        <w:t xml:space="preserve">-</w:t>
      </w:r>
      <w:r>
        <w:t xml:space="preserve">Based</w:t>
      </w:r>
      <w:r>
        <w:t xml:space="preserve"> </w:t>
      </w:r>
      <w:r>
        <w:t xml:space="preserve">Polysomnographic</w:t>
      </w:r>
      <w:r>
        <w:t xml:space="preserve"> </w:t>
      </w:r>
      <w:r>
        <w:t xml:space="preserve">Study</w:t>
      </w:r>
      <w:r>
        <w:t xml:space="preserve">.</w:t>
      </w:r>
      <w:r>
        <w:t xml:space="preserve"> </w:t>
      </w:r>
      <w:r>
        <w:rPr>
          <w:iCs/>
          <w:i/>
        </w:rPr>
        <w:t xml:space="preserve">Psychosom Med</w:t>
      </w:r>
      <w:r>
        <w:t xml:space="preserve">. 2022;84(4):505-512. doi:</w:t>
      </w:r>
      <w:hyperlink r:id="rId341">
        <w:r>
          <w:rPr>
            <w:rStyle w:val="Hyperlink"/>
          </w:rPr>
          <w:t xml:space="preserve">10.1097/PSY.0000000000001070</w:t>
        </w:r>
      </w:hyperlink>
    </w:p>
    <w:bookmarkEnd w:id="342"/>
    <w:bookmarkStart w:id="344" w:name="ref-choi_sleep_2016"/>
    <w:p>
      <w:pPr>
        <w:pStyle w:val="Bibliography"/>
      </w:pPr>
      <w:r>
        <w:t xml:space="preserve">149.</w:t>
      </w:r>
      <w:r>
        <w:t xml:space="preserve"> </w:t>
      </w:r>
      <w:r>
        <w:t xml:space="preserve">	</w:t>
      </w:r>
      <w:r>
        <w:t xml:space="preserve">Choi SJ, Suh S, Ong J, Joo EY. Sleep</w:t>
      </w:r>
      <w:r>
        <w:t xml:space="preserve"> </w:t>
      </w:r>
      <w:r>
        <w:t xml:space="preserve">Misperception</w:t>
      </w:r>
      <w:r>
        <w:t xml:space="preserve"> </w:t>
      </w:r>
      <w:r>
        <w:t xml:space="preserve">in</w:t>
      </w:r>
      <w:r>
        <w:t xml:space="preserve"> </w:t>
      </w:r>
      <w:r>
        <w:t xml:space="preserve">Chronic</w:t>
      </w:r>
      <w:r>
        <w:t xml:space="preserve"> </w:t>
      </w:r>
      <w:r>
        <w:t xml:space="preserve">Insomnia</w:t>
      </w:r>
      <w:r>
        <w:t xml:space="preserve"> </w:t>
      </w:r>
      <w:r>
        <w:t xml:space="preserve">Patients</w:t>
      </w:r>
      <w:r>
        <w:t xml:space="preserve"> </w:t>
      </w:r>
      <w:r>
        <w:t xml:space="preserve">with</w:t>
      </w:r>
      <w:r>
        <w:t xml:space="preserve"> </w:t>
      </w:r>
      <w:r>
        <w:t xml:space="preserve">Obstructive</w:t>
      </w:r>
      <w:r>
        <w:t xml:space="preserve"> </w:t>
      </w:r>
      <w:r>
        <w:t xml:space="preserve">Sleep</w:t>
      </w:r>
      <w:r>
        <w:t xml:space="preserve"> </w:t>
      </w:r>
      <w:r>
        <w:t xml:space="preserve">Apnea</w:t>
      </w:r>
      <w:r>
        <w:t xml:space="preserve"> </w:t>
      </w:r>
      <w:r>
        <w:t xml:space="preserve">Syndrome</w:t>
      </w:r>
      <w:r>
        <w:t xml:space="preserve">:</w:t>
      </w:r>
      <w:r>
        <w:t xml:space="preserve"> </w:t>
      </w:r>
      <w:r>
        <w:t xml:space="preserve">Implications</w:t>
      </w:r>
      <w:r>
        <w:t xml:space="preserve"> </w:t>
      </w:r>
      <w:r>
        <w:t xml:space="preserve">for</w:t>
      </w:r>
      <w:r>
        <w:t xml:space="preserve"> </w:t>
      </w:r>
      <w:r>
        <w:t xml:space="preserve">Clinical</w:t>
      </w:r>
      <w:r>
        <w:t xml:space="preserve"> </w:t>
      </w:r>
      <w:r>
        <w:t xml:space="preserve">Assessment</w:t>
      </w:r>
      <w:r>
        <w:t xml:space="preserve">.</w:t>
      </w:r>
      <w:r>
        <w:t xml:space="preserve"> </w:t>
      </w:r>
      <w:r>
        <w:rPr>
          <w:iCs/>
          <w:i/>
        </w:rPr>
        <w:t xml:space="preserve">Journal of Clinical Sleep Medicine</w:t>
      </w:r>
      <w:r>
        <w:t xml:space="preserve">. 2016;12(11):1517-1525. doi:</w:t>
      </w:r>
      <w:hyperlink r:id="rId343">
        <w:r>
          <w:rPr>
            <w:rStyle w:val="Hyperlink"/>
          </w:rPr>
          <w:t xml:space="preserve">10.5664/jcsm.6280</w:t>
        </w:r>
      </w:hyperlink>
    </w:p>
    <w:bookmarkEnd w:id="344"/>
    <w:bookmarkStart w:id="346" w:name="ref-chou_comparison_2020"/>
    <w:p>
      <w:pPr>
        <w:pStyle w:val="Bibliography"/>
      </w:pPr>
      <w:r>
        <w:t xml:space="preserve">150.</w:t>
      </w:r>
      <w:r>
        <w:t xml:space="preserve"> </w:t>
      </w:r>
      <w:r>
        <w:t xml:space="preserve">	</w:t>
      </w:r>
      <w:r>
        <w:t xml:space="preserve">Chou CA, Toedebusch CD, Redrick T, et al. Comparison of single-channel</w:t>
      </w:r>
      <w:r>
        <w:t xml:space="preserve"> </w:t>
      </w:r>
      <w:r>
        <w:t xml:space="preserve">EEG</w:t>
      </w:r>
      <w:r>
        <w:t xml:space="preserve">, actigraphy, and sleep diary in cognitively normal and mildly impaired older adults.</w:t>
      </w:r>
      <w:r>
        <w:t xml:space="preserve"> </w:t>
      </w:r>
      <w:r>
        <w:rPr>
          <w:iCs/>
          <w:i/>
        </w:rPr>
        <w:t xml:space="preserve">SLEEP Advances</w:t>
      </w:r>
      <w:r>
        <w:t xml:space="preserve">. 2020;1(1):zpaa006. doi:</w:t>
      </w:r>
      <w:hyperlink r:id="rId345">
        <w:r>
          <w:rPr>
            <w:rStyle w:val="Hyperlink"/>
          </w:rPr>
          <w:t xml:space="preserve">10.1093/sleepadvances/zpaa006</w:t>
        </w:r>
      </w:hyperlink>
    </w:p>
    <w:bookmarkEnd w:id="346"/>
    <w:bookmarkStart w:id="348" w:name="ref-chung_discrepancy_2020"/>
    <w:p>
      <w:pPr>
        <w:pStyle w:val="Bibliography"/>
      </w:pPr>
      <w:r>
        <w:t xml:space="preserve">151.</w:t>
      </w:r>
      <w:r>
        <w:t xml:space="preserve"> </w:t>
      </w:r>
      <w:r>
        <w:t xml:space="preserve">	</w:t>
      </w:r>
      <w:r>
        <w:t xml:space="preserve">Chung KF, Poon YPYP, Ng TK, Kan CK. Subjective-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Schizophrenia</w:t>
      </w:r>
      <w:r>
        <w:t xml:space="preserve">.</w:t>
      </w:r>
      <w:r>
        <w:t xml:space="preserve"> </w:t>
      </w:r>
      <w:r>
        <w:rPr>
          <w:iCs/>
          <w:i/>
        </w:rPr>
        <w:t xml:space="preserve">Behavioral Sleep Medicine</w:t>
      </w:r>
      <w:r>
        <w:t xml:space="preserve">. 2020;18(5):653-667. doi:</w:t>
      </w:r>
      <w:hyperlink r:id="rId347">
        <w:r>
          <w:rPr>
            <w:rStyle w:val="Hyperlink"/>
          </w:rPr>
          <w:t xml:space="preserve">10.1080/15402002.2019.1656077</w:t>
        </w:r>
      </w:hyperlink>
    </w:p>
    <w:bookmarkEnd w:id="348"/>
    <w:bookmarkStart w:id="350" w:name="ref-combertaldi_healthy_2020"/>
    <w:p>
      <w:pPr>
        <w:pStyle w:val="Bibliography"/>
      </w:pPr>
      <w:r>
        <w:t xml:space="preserve">152.</w:t>
      </w:r>
      <w:r>
        <w:t xml:space="preserve"> </w:t>
      </w:r>
      <w:r>
        <w:t xml:space="preserve">	</w:t>
      </w:r>
      <w:r>
        <w:t xml:space="preserve">Combertaldi SL, Rasch B. Healthy</w:t>
      </w:r>
      <w:r>
        <w:t xml:space="preserve"> </w:t>
      </w:r>
      <w:r>
        <w:t xml:space="preserve">Sleepers</w:t>
      </w:r>
      <w:r>
        <w:t xml:space="preserve"> </w:t>
      </w:r>
      <w:r>
        <w:t xml:space="preserve">Can</w:t>
      </w:r>
      <w:r>
        <w:t xml:space="preserve"> </w:t>
      </w:r>
      <w:r>
        <w:t xml:space="preserve">Worsen</w:t>
      </w:r>
      <w:r>
        <w:t xml:space="preserve"> </w:t>
      </w:r>
      <w:r>
        <w:t xml:space="preserve">Their</w:t>
      </w:r>
      <w:r>
        <w:t xml:space="preserve"> </w:t>
      </w:r>
      <w:r>
        <w:t xml:space="preserve">Sleep</w:t>
      </w:r>
      <w:r>
        <w:t xml:space="preserve"> </w:t>
      </w:r>
      <w:r>
        <w:t xml:space="preserve">by</w:t>
      </w:r>
      <w:r>
        <w:t xml:space="preserve"> </w:t>
      </w:r>
      <w:r>
        <w:t xml:space="preserve">Wanting</w:t>
      </w:r>
      <w:r>
        <w:t xml:space="preserve"> </w:t>
      </w:r>
      <w:r>
        <w:t xml:space="preserve">to</w:t>
      </w:r>
      <w:r>
        <w:t xml:space="preserve"> </w:t>
      </w:r>
      <w:r>
        <w:t xml:space="preserve">Do</w:t>
      </w:r>
      <w:r>
        <w:t xml:space="preserve"> </w:t>
      </w:r>
      <w:r>
        <w:t xml:space="preserve">so:</w:t>
      </w:r>
      <w:r>
        <w:t xml:space="preserve"> </w:t>
      </w:r>
      <w:r>
        <w:t xml:space="preserve">The</w:t>
      </w:r>
      <w:r>
        <w:t xml:space="preserve"> </w:t>
      </w:r>
      <w:r>
        <w:t xml:space="preserve">Effects</w:t>
      </w:r>
      <w:r>
        <w:t xml:space="preserve"> </w:t>
      </w:r>
      <w:r>
        <w:t xml:space="preserve">of</w:t>
      </w:r>
      <w:r>
        <w:t xml:space="preserve"> </w:t>
      </w:r>
      <w:r>
        <w:t xml:space="preserve">Intention</w:t>
      </w:r>
      <w:r>
        <w:t xml:space="preserve"> </w:t>
      </w:r>
      <w:r>
        <w:t xml:space="preserve">on</w:t>
      </w:r>
      <w:r>
        <w:t xml:space="preserve"> </w:t>
      </w:r>
      <w:r>
        <w:t xml:space="preserve">Objective</w:t>
      </w:r>
      <w:r>
        <w:t xml:space="preserve"> </w:t>
      </w:r>
      <w:r>
        <w:t xml:space="preserve">and</w:t>
      </w:r>
      <w:r>
        <w:t xml:space="preserve"> </w:t>
      </w:r>
      <w:r>
        <w:t xml:space="preserve">Subjective</w:t>
      </w:r>
      <w:r>
        <w:t xml:space="preserve"> </w:t>
      </w:r>
      <w:r>
        <w:t xml:space="preserve">Sleep</w:t>
      </w:r>
      <w:r>
        <w:t xml:space="preserve"> </w:t>
      </w:r>
      <w:r>
        <w:t xml:space="preserve">Parameters</w:t>
      </w:r>
      <w:r>
        <w:t xml:space="preserve">.</w:t>
      </w:r>
      <w:r>
        <w:t xml:space="preserve"> </w:t>
      </w:r>
      <w:r>
        <w:rPr>
          <w:iCs/>
          <w:i/>
        </w:rPr>
        <w:t xml:space="preserve">NSS</w:t>
      </w:r>
      <w:r>
        <w:t xml:space="preserve">. 2020;Volume 12:981-997. doi:</w:t>
      </w:r>
      <w:hyperlink r:id="rId349">
        <w:r>
          <w:rPr>
            <w:rStyle w:val="Hyperlink"/>
          </w:rPr>
          <w:t xml:space="preserve">10.2147/NSS.S270376</w:t>
        </w:r>
      </w:hyperlink>
    </w:p>
    <w:bookmarkEnd w:id="350"/>
    <w:bookmarkStart w:id="351" w:name="ref-conroy_perception_2006"/>
    <w:p>
      <w:pPr>
        <w:pStyle w:val="Bibliography"/>
      </w:pPr>
      <w:r>
        <w:t xml:space="preserve">153.</w:t>
      </w:r>
      <w:r>
        <w:t xml:space="preserve"> </w:t>
      </w:r>
      <w:r>
        <w:t xml:space="preserve">	</w:t>
      </w:r>
      <w:r>
        <w:t xml:space="preserve">Conroy DA, Todd Arnedt J, Brower KJ, et al. Perception of sleep in recovering alcohol-dependent patients with insomnia: Relationship with future drinking.</w:t>
      </w:r>
      <w:r>
        <w:t xml:space="preserve"> </w:t>
      </w:r>
      <w:r>
        <w:rPr>
          <w:iCs/>
          <w:i/>
        </w:rPr>
        <w:t xml:space="preserve">Alcoholism: Clinical and Experimental Research</w:t>
      </w:r>
      <w:r>
        <w:t xml:space="preserve">. 2006;30(12):1992-1999.</w:t>
      </w:r>
    </w:p>
    <w:bookmarkEnd w:id="351"/>
    <w:bookmarkStart w:id="353" w:name="ref-creti_2010"/>
    <w:p>
      <w:pPr>
        <w:pStyle w:val="Bibliography"/>
      </w:pPr>
      <w:r>
        <w:t xml:space="preserve">154.</w:t>
      </w:r>
      <w:r>
        <w:t xml:space="preserve"> </w:t>
      </w:r>
      <w:r>
        <w:t xml:space="preserve">	</w:t>
      </w:r>
      <w:r>
        <w:t xml:space="preserve">Creti L, Libman E, Baltzan M, Rizzo D, Bailes S, Fichten CS. Impaired</w:t>
      </w:r>
      <w:r>
        <w:t xml:space="preserve"> </w:t>
      </w:r>
      <w:r>
        <w:t xml:space="preserve">Sleep</w:t>
      </w:r>
      <w:r>
        <w:t xml:space="preserve"> </w:t>
      </w:r>
      <w:r>
        <w:t xml:space="preserve">in</w:t>
      </w:r>
      <w:r>
        <w:t xml:space="preserve"> </w:t>
      </w:r>
      <w:r>
        <w:t xml:space="preserve">Chronic</w:t>
      </w:r>
      <w:r>
        <w:t xml:space="preserve"> </w:t>
      </w:r>
      <w:r>
        <w:t xml:space="preserve">Fatigue</w:t>
      </w:r>
      <w:r>
        <w:t xml:space="preserve"> </w:t>
      </w:r>
      <w:r>
        <w:t xml:space="preserve">Syndrome</w:t>
      </w:r>
      <w:r>
        <w:t xml:space="preserve">:</w:t>
      </w:r>
      <w:r>
        <w:t xml:space="preserve"> </w:t>
      </w:r>
      <w:r>
        <w:t xml:space="preserve">How</w:t>
      </w:r>
      <w:r>
        <w:t xml:space="preserve"> </w:t>
      </w:r>
      <w:r>
        <w:t xml:space="preserve">Is</w:t>
      </w:r>
      <w:r>
        <w:t xml:space="preserve"> </w:t>
      </w:r>
      <w:r>
        <w:t xml:space="preserve">It</w:t>
      </w:r>
      <w:r>
        <w:t xml:space="preserve"> </w:t>
      </w:r>
      <w:r>
        <w:t xml:space="preserve">Best</w:t>
      </w:r>
      <w:r>
        <w:t xml:space="preserve"> </w:t>
      </w:r>
      <w:r>
        <w:t xml:space="preserve">Measured</w:t>
      </w:r>
      <w:r>
        <w:t xml:space="preserve">?</w:t>
      </w:r>
      <w:r>
        <w:t xml:space="preserve"> </w:t>
      </w:r>
      <w:r>
        <w:rPr>
          <w:iCs/>
          <w:i/>
        </w:rPr>
        <w:t xml:space="preserve">J Health Psychol</w:t>
      </w:r>
      <w:r>
        <w:t xml:space="preserve">. 2010;15(4):596-607. doi:</w:t>
      </w:r>
      <w:hyperlink r:id="rId352">
        <w:r>
          <w:rPr>
            <w:rStyle w:val="Hyperlink"/>
          </w:rPr>
          <w:t xml:space="preserve">10.1177/1359105309355336</w:t>
        </w:r>
      </w:hyperlink>
    </w:p>
    <w:bookmarkEnd w:id="353"/>
    <w:bookmarkStart w:id="355" w:name="ref-cronlein_cbti_2019"/>
    <w:p>
      <w:pPr>
        <w:pStyle w:val="Bibliography"/>
      </w:pPr>
      <w:r>
        <w:t xml:space="preserve">155.</w:t>
      </w:r>
      <w:r>
        <w:t xml:space="preserve"> </w:t>
      </w:r>
      <w:r>
        <w:t xml:space="preserve">	</w:t>
      </w:r>
      <w:r>
        <w:t xml:space="preserve">Crönlein T, Lehner A, Schüssler P, Geisler P, Rupprecht R, Wetter TC. Changes in</w:t>
      </w:r>
      <w:r>
        <w:t xml:space="preserve"> </w:t>
      </w:r>
      <w:r>
        <w:t xml:space="preserve">Subjective</w:t>
      </w:r>
      <w:r>
        <w:t xml:space="preserve">-</w:t>
      </w:r>
      <w:r>
        <w:t xml:space="preserve">Objective</w:t>
      </w:r>
      <w:r>
        <w:t xml:space="preserve"> </w:t>
      </w:r>
      <w:r>
        <w:t xml:space="preserve">Sleep</w:t>
      </w:r>
      <w:r>
        <w:t xml:space="preserve"> </w:t>
      </w:r>
      <w:r>
        <w:t xml:space="preserve">Discrepancy</w:t>
      </w:r>
      <w:r>
        <w:t xml:space="preserve"> </w:t>
      </w:r>
      <w:r>
        <w:t xml:space="preserve">Following</w:t>
      </w:r>
      <w:r>
        <w:t xml:space="preserve"> </w:t>
      </w:r>
      <w:r>
        <w:t xml:space="preserve">Inpatient</w:t>
      </w:r>
      <w:r>
        <w:t xml:space="preserve"> </w:t>
      </w:r>
      <w:r>
        <w:t xml:space="preserve">Cognitive</w:t>
      </w:r>
      <w:r>
        <w:t xml:space="preserve"> </w:t>
      </w:r>
      <w:r>
        <w:t xml:space="preserve">Behavior</w:t>
      </w:r>
      <w:r>
        <w:t xml:space="preserve"> </w:t>
      </w:r>
      <w:r>
        <w:t xml:space="preserve">Therapy</w:t>
      </w:r>
      <w:r>
        <w:t xml:space="preserve"> </w:t>
      </w:r>
      <w:r>
        <w:t xml:space="preserve">for</w:t>
      </w:r>
      <w:r>
        <w:t xml:space="preserve"> </w:t>
      </w:r>
      <w:r>
        <w:t xml:space="preserve">Insomnia</w:t>
      </w:r>
      <w:r>
        <w:t xml:space="preserve">.</w:t>
      </w:r>
      <w:r>
        <w:t xml:space="preserve"> </w:t>
      </w:r>
      <w:r>
        <w:rPr>
          <w:iCs/>
          <w:i/>
        </w:rPr>
        <w:t xml:space="preserve">Behavior Therapy</w:t>
      </w:r>
      <w:r>
        <w:t xml:space="preserve">. 2019;50(5):994-1001. doi:</w:t>
      </w:r>
      <w:hyperlink r:id="rId354">
        <w:r>
          <w:rPr>
            <w:rStyle w:val="Hyperlink"/>
          </w:rPr>
          <w:t xml:space="preserve">10.1016/j.beth.2019.03.002</w:t>
        </w:r>
      </w:hyperlink>
    </w:p>
    <w:bookmarkEnd w:id="355"/>
    <w:bookmarkStart w:id="357" w:name="ref-currie_agreement_2004"/>
    <w:p>
      <w:pPr>
        <w:pStyle w:val="Bibliography"/>
      </w:pPr>
      <w:r>
        <w:t xml:space="preserve">156.</w:t>
      </w:r>
      <w:r>
        <w:t xml:space="preserve"> </w:t>
      </w:r>
      <w:r>
        <w:t xml:space="preserve">	</w:t>
      </w:r>
      <w:r>
        <w:t xml:space="preserve">Currie SR, Malhotra S, Clark S. Agreement</w:t>
      </w:r>
      <w:r>
        <w:t xml:space="preserve"> </w:t>
      </w:r>
      <w:r>
        <w:t xml:space="preserve">Among</w:t>
      </w:r>
      <w:r>
        <w:t xml:space="preserve"> </w:t>
      </w:r>
      <w:r>
        <w:t xml:space="preserve">Subjective</w:t>
      </w:r>
      <w:r>
        <w:t xml:space="preserve">,</w:t>
      </w:r>
      <w:r>
        <w:t xml:space="preserve"> </w:t>
      </w:r>
      <w:r>
        <w:t xml:space="preserve">Objective</w:t>
      </w:r>
      <w:r>
        <w:t xml:space="preserve">, and</w:t>
      </w:r>
      <w:r>
        <w:t xml:space="preserve"> </w:t>
      </w:r>
      <w:r>
        <w:t xml:space="preserve">Collateral</w:t>
      </w:r>
      <w:r>
        <w:t xml:space="preserve"> </w:t>
      </w:r>
      <w:r>
        <w:t xml:space="preserve">Measures</w:t>
      </w:r>
      <w:r>
        <w:t xml:space="preserve"> </w:t>
      </w:r>
      <w:r>
        <w:t xml:space="preserve">of</w:t>
      </w:r>
      <w:r>
        <w:t xml:space="preserve"> </w:t>
      </w:r>
      <w:r>
        <w:t xml:space="preserve">Insomnia</w:t>
      </w:r>
      <w:r>
        <w:t xml:space="preserve"> </w:t>
      </w:r>
      <w:r>
        <w:t xml:space="preserve">in</w:t>
      </w:r>
      <w:r>
        <w:t xml:space="preserve"> </w:t>
      </w:r>
      <w:r>
        <w:t xml:space="preserve">Postwithdrawal</w:t>
      </w:r>
      <w:r>
        <w:t xml:space="preserve"> </w:t>
      </w:r>
      <w:r>
        <w:t xml:space="preserve">Recovering</w:t>
      </w:r>
      <w:r>
        <w:t xml:space="preserve"> </w:t>
      </w:r>
      <w:r>
        <w:t xml:space="preserve">Alcoholics</w:t>
      </w:r>
      <w:r>
        <w:t xml:space="preserve">.</w:t>
      </w:r>
      <w:r>
        <w:t xml:space="preserve"> </w:t>
      </w:r>
      <w:r>
        <w:rPr>
          <w:iCs/>
          <w:i/>
        </w:rPr>
        <w:t xml:space="preserve">Behavioral Sleep Medicine</w:t>
      </w:r>
      <w:r>
        <w:t xml:space="preserve">. 2004;2(3):148-161. doi:</w:t>
      </w:r>
      <w:hyperlink r:id="rId356">
        <w:r>
          <w:rPr>
            <w:rStyle w:val="Hyperlink"/>
          </w:rPr>
          <w:t xml:space="preserve">10.1207/s15402010bsm0203_4</w:t>
        </w:r>
      </w:hyperlink>
    </w:p>
    <w:bookmarkEnd w:id="357"/>
    <w:bookmarkStart w:id="359" w:name="ref-curtis_2019"/>
    <w:p>
      <w:pPr>
        <w:pStyle w:val="Bibliography"/>
      </w:pPr>
      <w:r>
        <w:t xml:space="preserve">157.</w:t>
      </w:r>
      <w:r>
        <w:t xml:space="preserve"> </w:t>
      </w:r>
      <w:r>
        <w:t xml:space="preserve">	</w:t>
      </w:r>
      <w:r>
        <w:t xml:space="preserve">Curtis AF, Miller MB, Boissoneault J, et al. Discrepancies in sleep diary and actigraphy assessments in adults with fibromyalgia:</w:t>
      </w:r>
      <w:r>
        <w:t xml:space="preserve"> </w:t>
      </w:r>
      <w:r>
        <w:t xml:space="preserve">Associations</w:t>
      </w:r>
      <w:r>
        <w:t xml:space="preserve"> </w:t>
      </w:r>
      <w:r>
        <w:t xml:space="preserve">with opioid dose and age.</w:t>
      </w:r>
      <w:r>
        <w:t xml:space="preserve"> </w:t>
      </w:r>
      <w:r>
        <w:rPr>
          <w:iCs/>
          <w:i/>
        </w:rPr>
        <w:t xml:space="preserve">J Sleep Res</w:t>
      </w:r>
      <w:r>
        <w:t xml:space="preserve">. 2019;28(5). doi:</w:t>
      </w:r>
      <w:hyperlink r:id="rId358">
        <w:r>
          <w:rPr>
            <w:rStyle w:val="Hyperlink"/>
          </w:rPr>
          <w:t xml:space="preserve">10.1111/jsr.12746</w:t>
        </w:r>
      </w:hyperlink>
    </w:p>
    <w:bookmarkEnd w:id="359"/>
    <w:bookmarkStart w:id="361" w:name="ref-daoust_depression_2015"/>
    <w:p>
      <w:pPr>
        <w:pStyle w:val="Bibliography"/>
      </w:pPr>
      <w:r>
        <w:t xml:space="preserve">158.</w:t>
      </w:r>
      <w:r>
        <w:t xml:space="preserve"> </w:t>
      </w:r>
      <w:r>
        <w:t xml:space="preserve">	</w:t>
      </w:r>
      <w:r>
        <w:t xml:space="preserve">D’Aoust RF, Brewster G, Rowe MA. Depression in informal caregivers of persons with dementia.</w:t>
      </w:r>
      <w:r>
        <w:t xml:space="preserve"> </w:t>
      </w:r>
      <w:r>
        <w:rPr>
          <w:iCs/>
          <w:i/>
        </w:rPr>
        <w:t xml:space="preserve">Int J Older People Nurs</w:t>
      </w:r>
      <w:r>
        <w:t xml:space="preserve">. 2015;10(1):14-26. doi:</w:t>
      </w:r>
      <w:hyperlink r:id="rId360">
        <w:r>
          <w:rPr>
            <w:rStyle w:val="Hyperlink"/>
          </w:rPr>
          <w:t xml:space="preserve">10.1111/opn.12043</w:t>
        </w:r>
      </w:hyperlink>
    </w:p>
    <w:bookmarkEnd w:id="361"/>
    <w:bookmarkStart w:id="363" w:name="ref-de_jaeger_does_2019"/>
    <w:p>
      <w:pPr>
        <w:pStyle w:val="Bibliography"/>
      </w:pPr>
      <w:r>
        <w:t xml:space="preserve">159.</w:t>
      </w:r>
      <w:r>
        <w:t xml:space="preserve"> </w:t>
      </w:r>
      <w:r>
        <w:t xml:space="preserve">	</w:t>
      </w:r>
      <w:r>
        <w:t xml:space="preserve">De Jaeger M, Goudman L, De Groote S, Rigoard P, Monlezun O, Moens M. Does</w:t>
      </w:r>
      <w:r>
        <w:t xml:space="preserve"> </w:t>
      </w:r>
      <w:r>
        <w:t xml:space="preserve">Spinal</w:t>
      </w:r>
      <w:r>
        <w:t xml:space="preserve"> </w:t>
      </w:r>
      <w:r>
        <w:t xml:space="preserve">Cord</w:t>
      </w:r>
      <w:r>
        <w:t xml:space="preserve"> </w:t>
      </w:r>
      <w:r>
        <w:t xml:space="preserve">Stimulation</w:t>
      </w:r>
      <w:r>
        <w:t xml:space="preserve"> </w:t>
      </w:r>
      <w:r>
        <w:t xml:space="preserve">Really</w:t>
      </w:r>
      <w:r>
        <w:t xml:space="preserve"> </w:t>
      </w:r>
      <w:r>
        <w:t xml:space="preserve">Influence</w:t>
      </w:r>
      <w:r>
        <w:t xml:space="preserve"> </w:t>
      </w:r>
      <w:r>
        <w:t xml:space="preserve">Sleep</w:t>
      </w:r>
      <w:r>
        <w:t xml:space="preserve">?</w:t>
      </w:r>
      <w:r>
        <w:t xml:space="preserve"> </w:t>
      </w:r>
      <w:r>
        <w:rPr>
          <w:iCs/>
          <w:i/>
        </w:rPr>
        <w:t xml:space="preserve">Neuromodulation: Technology at the Neural Interface</w:t>
      </w:r>
      <w:r>
        <w:t xml:space="preserve">. 2019;22(3):311-316. doi:</w:t>
      </w:r>
      <w:hyperlink r:id="rId362">
        <w:r>
          <w:rPr>
            <w:rStyle w:val="Hyperlink"/>
          </w:rPr>
          <w:t xml:space="preserve">10.1111/ner.12850</w:t>
        </w:r>
      </w:hyperlink>
    </w:p>
    <w:bookmarkEnd w:id="363"/>
    <w:bookmarkStart w:id="365" w:name="ref-dean_trajectory_2019"/>
    <w:p>
      <w:pPr>
        <w:pStyle w:val="Bibliography"/>
      </w:pPr>
      <w:r>
        <w:t xml:space="preserve">160.</w:t>
      </w:r>
      <w:r>
        <w:t xml:space="preserve"> </w:t>
      </w:r>
      <w:r>
        <w:t xml:space="preserve">	</w:t>
      </w:r>
      <w:r>
        <w:t xml:space="preserve">Dean GE, Ziegler P, Chen H, Steinbrenner LM, Dickerson SS. Trajectory of insomnia symptoms in older adults with lung cancer: Using mixed methods.</w:t>
      </w:r>
      <w:r>
        <w:t xml:space="preserve"> </w:t>
      </w:r>
      <w:r>
        <w:rPr>
          <w:iCs/>
          <w:i/>
        </w:rPr>
        <w:t xml:space="preserve">Support Care Cancer</w:t>
      </w:r>
      <w:r>
        <w:t xml:space="preserve">. 2019;27(6):2255-2263. doi:</w:t>
      </w:r>
      <w:hyperlink r:id="rId364">
        <w:r>
          <w:rPr>
            <w:rStyle w:val="Hyperlink"/>
          </w:rPr>
          <w:t xml:space="preserve">10.1007/s00520-018-4488-3</w:t>
        </w:r>
      </w:hyperlink>
    </w:p>
    <w:bookmarkEnd w:id="365"/>
    <w:bookmarkStart w:id="367" w:name="ref-devine_2020"/>
    <w:p>
      <w:pPr>
        <w:pStyle w:val="Bibliography"/>
      </w:pPr>
      <w:r>
        <w:t xml:space="preserve">161.</w:t>
      </w:r>
      <w:r>
        <w:t xml:space="preserve"> </w:t>
      </w:r>
      <w:r>
        <w:t xml:space="preserve">	</w:t>
      </w:r>
      <w:r>
        <w:t xml:space="preserve">Devine JK, Choynowski J, Burke T, et al. Practice parameters for the use of actigraphy in the military operational context: The</w:t>
      </w:r>
      <w:r>
        <w:t xml:space="preserve"> </w:t>
      </w:r>
      <w:r>
        <w:t xml:space="preserve">Walter</w:t>
      </w:r>
      <w:r>
        <w:t xml:space="preserve"> </w:t>
      </w:r>
      <w:r>
        <w:t xml:space="preserve">Reed</w:t>
      </w:r>
      <w:r>
        <w:t xml:space="preserve"> </w:t>
      </w:r>
      <w:r>
        <w:t xml:space="preserve">Army</w:t>
      </w:r>
      <w:r>
        <w:t xml:space="preserve"> </w:t>
      </w:r>
      <w:r>
        <w:t xml:space="preserve">Institute</w:t>
      </w:r>
      <w:r>
        <w:t xml:space="preserve"> </w:t>
      </w:r>
      <w:r>
        <w:t xml:space="preserve">of</w:t>
      </w:r>
      <w:r>
        <w:t xml:space="preserve"> </w:t>
      </w:r>
      <w:r>
        <w:t xml:space="preserve">Research</w:t>
      </w:r>
      <w:r>
        <w:t xml:space="preserve"> </w:t>
      </w:r>
      <w:r>
        <w:t xml:space="preserve">Operational</w:t>
      </w:r>
      <w:r>
        <w:t xml:space="preserve"> </w:t>
      </w:r>
      <w:r>
        <w:t xml:space="preserve">Research</w:t>
      </w:r>
      <w:r>
        <w:t xml:space="preserve"> </w:t>
      </w:r>
      <w:r>
        <w:t xml:space="preserve">Kit</w:t>
      </w:r>
      <w:r>
        <w:t xml:space="preserve">-</w:t>
      </w:r>
      <w:r>
        <w:t xml:space="preserve">Actigraphy</w:t>
      </w:r>
      <w:r>
        <w:t xml:space="preserve"> </w:t>
      </w:r>
      <w:r>
        <w:t xml:space="preserve">(</w:t>
      </w:r>
      <w:r>
        <w:t xml:space="preserve">WORK</w:t>
      </w:r>
      <w:r>
        <w:t xml:space="preserve">-</w:t>
      </w:r>
      <w:r>
        <w:t xml:space="preserve">A</w:t>
      </w:r>
      <w:r>
        <w:t xml:space="preserve">).</w:t>
      </w:r>
      <w:r>
        <w:t xml:space="preserve"> </w:t>
      </w:r>
      <w:r>
        <w:rPr>
          <w:iCs/>
          <w:i/>
        </w:rPr>
        <w:t xml:space="preserve">Military Med Res</w:t>
      </w:r>
      <w:r>
        <w:t xml:space="preserve">. 2020;7(1):31. doi:</w:t>
      </w:r>
      <w:hyperlink r:id="rId366">
        <w:r>
          <w:rPr>
            <w:rStyle w:val="Hyperlink"/>
          </w:rPr>
          <w:t xml:space="preserve">10.1186/s40779-020-00255-7</w:t>
        </w:r>
      </w:hyperlink>
    </w:p>
    <w:bookmarkEnd w:id="367"/>
    <w:bookmarkStart w:id="369" w:name="ref-dietch_evaluation_2021"/>
    <w:p>
      <w:pPr>
        <w:pStyle w:val="Bibliography"/>
      </w:pPr>
      <w:r>
        <w:t xml:space="preserve">162.</w:t>
      </w:r>
      <w:r>
        <w:t xml:space="preserve"> </w:t>
      </w:r>
      <w:r>
        <w:t xml:space="preserve">	</w:t>
      </w:r>
      <w:r>
        <w:t xml:space="preserve">Dietch JR, Taylor DJ. Evaluation of the</w:t>
      </w:r>
      <w:r>
        <w:t xml:space="preserve"> </w:t>
      </w:r>
      <w:r>
        <w:t xml:space="preserve">Consensus</w:t>
      </w:r>
      <w:r>
        <w:t xml:space="preserve"> </w:t>
      </w:r>
      <w:r>
        <w:t xml:space="preserve">Sleep</w:t>
      </w:r>
      <w:r>
        <w:t xml:space="preserve"> </w:t>
      </w:r>
      <w:r>
        <w:t xml:space="preserve">Diary</w:t>
      </w:r>
      <w:r>
        <w:t xml:space="preserve"> </w:t>
      </w:r>
      <w:r>
        <w:t xml:space="preserve">in a community sample: Comparison with single-channel electroencephalography, actigraphy, and retrospective questionnaire.</w:t>
      </w:r>
      <w:r>
        <w:t xml:space="preserve"> </w:t>
      </w:r>
      <w:r>
        <w:rPr>
          <w:iCs/>
          <w:i/>
        </w:rPr>
        <w:t xml:space="preserve">Journal of Clinical Sleep Medicine</w:t>
      </w:r>
      <w:r>
        <w:t xml:space="preserve">. 2021;17(7):1389-1399. doi:</w:t>
      </w:r>
      <w:hyperlink r:id="rId368">
        <w:r>
          <w:rPr>
            <w:rStyle w:val="Hyperlink"/>
          </w:rPr>
          <w:t xml:space="preserve">10.5664/jcsm.9200</w:t>
        </w:r>
      </w:hyperlink>
    </w:p>
    <w:bookmarkEnd w:id="369"/>
    <w:bookmarkStart w:id="371" w:name="ref-dinapoli_mci_2017"/>
    <w:p>
      <w:pPr>
        <w:pStyle w:val="Bibliography"/>
      </w:pPr>
      <w:r>
        <w:t xml:space="preserve">163.</w:t>
      </w:r>
      <w:r>
        <w:t xml:space="preserve"> </w:t>
      </w:r>
      <w:r>
        <w:t xml:space="preserve">	</w:t>
      </w:r>
      <w:r>
        <w:t xml:space="preserve">DiNapoli EA, Gebara MA, Kho T, et al. Subjective-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Older</w:t>
      </w:r>
      <w:r>
        <w:t xml:space="preserve"> </w:t>
      </w:r>
      <w:r>
        <w:t xml:space="preserve">Adults</w:t>
      </w:r>
      <w:r>
        <w:t xml:space="preserve"> </w:t>
      </w:r>
      <w:r>
        <w:t xml:space="preserve">With</w:t>
      </w:r>
      <w:r>
        <w:t xml:space="preserve"> </w:t>
      </w:r>
      <w:r>
        <w:t xml:space="preserve">MCI</w:t>
      </w:r>
      <w:r>
        <w:t xml:space="preserve"> </w:t>
      </w:r>
      <w:r>
        <w:t xml:space="preserve">and</w:t>
      </w:r>
      <w:r>
        <w:t xml:space="preserve"> </w:t>
      </w:r>
      <w:r>
        <w:t xml:space="preserve">Subsyndromal</w:t>
      </w:r>
      <w:r>
        <w:t xml:space="preserve"> </w:t>
      </w:r>
      <w:r>
        <w:t xml:space="preserve">Depression</w:t>
      </w:r>
      <w:r>
        <w:t xml:space="preserve">.</w:t>
      </w:r>
      <w:r>
        <w:t xml:space="preserve"> </w:t>
      </w:r>
      <w:r>
        <w:rPr>
          <w:iCs/>
          <w:i/>
        </w:rPr>
        <w:t xml:space="preserve">J Geriatr Psychiatry Neurol</w:t>
      </w:r>
      <w:r>
        <w:t xml:space="preserve">. 2017;30(6):316-323. doi:</w:t>
      </w:r>
      <w:hyperlink r:id="rId370">
        <w:r>
          <w:rPr>
            <w:rStyle w:val="Hyperlink"/>
          </w:rPr>
          <w:t xml:space="preserve">10.1177/0891988717731827</w:t>
        </w:r>
      </w:hyperlink>
    </w:p>
    <w:bookmarkEnd w:id="371"/>
    <w:bookmarkStart w:id="373" w:name="ref-dittoni_psychological_2013"/>
    <w:p>
      <w:pPr>
        <w:pStyle w:val="Bibliography"/>
      </w:pPr>
      <w:r>
        <w:t xml:space="preserve">164.</w:t>
      </w:r>
      <w:r>
        <w:t xml:space="preserve"> </w:t>
      </w:r>
      <w:r>
        <w:t xml:space="preserve">	</w:t>
      </w:r>
      <w:r>
        <w:t xml:space="preserve">Dittoni S, Mazza M, Losurdo A, et al. Psychological functioning measures in patients with primary insomnia and sleep state misperception.</w:t>
      </w:r>
      <w:r>
        <w:t xml:space="preserve"> </w:t>
      </w:r>
      <w:r>
        <w:rPr>
          <w:iCs/>
          <w:i/>
        </w:rPr>
        <w:t xml:space="preserve">Acta Neurol Scand</w:t>
      </w:r>
      <w:r>
        <w:t xml:space="preserve">. 2013;128(1):54-60. doi:</w:t>
      </w:r>
      <w:hyperlink r:id="rId372">
        <w:r>
          <w:rPr>
            <w:rStyle w:val="Hyperlink"/>
          </w:rPr>
          <w:t xml:space="preserve">10.1111/ane.12078</w:t>
        </w:r>
      </w:hyperlink>
    </w:p>
    <w:bookmarkEnd w:id="373"/>
    <w:bookmarkStart w:id="375" w:name="ref-dorrian_predicting_2012"/>
    <w:p>
      <w:pPr>
        <w:pStyle w:val="Bibliography"/>
      </w:pPr>
      <w:r>
        <w:t xml:space="preserve">165.</w:t>
      </w:r>
      <w:r>
        <w:t xml:space="preserve"> </w:t>
      </w:r>
      <w:r>
        <w:t xml:space="preserve">	</w:t>
      </w:r>
      <w:r>
        <w:t xml:space="preserve">Dorrian J, Darwent D, Dawson D, Roach GD. Predicting pilot’s sleep during layovers using their own behaviour or data from colleagues:</w:t>
      </w:r>
      <w:r>
        <w:t xml:space="preserve"> </w:t>
      </w:r>
      <w:r>
        <w:t xml:space="preserve">Implications</w:t>
      </w:r>
      <w:r>
        <w:t xml:space="preserve"> </w:t>
      </w:r>
      <w:r>
        <w:t xml:space="preserve">for biomathematical models.</w:t>
      </w:r>
      <w:r>
        <w:t xml:space="preserve"> </w:t>
      </w:r>
      <w:r>
        <w:rPr>
          <w:iCs/>
          <w:i/>
        </w:rPr>
        <w:t xml:space="preserve">Accident Analysis &amp; Prevention</w:t>
      </w:r>
      <w:r>
        <w:t xml:space="preserve">. 2012;45:17-21. doi:</w:t>
      </w:r>
      <w:hyperlink r:id="rId374">
        <w:r>
          <w:rPr>
            <w:rStyle w:val="Hyperlink"/>
          </w:rPr>
          <w:t xml:space="preserve">10.1016/j.aap.2011.09.019</w:t>
        </w:r>
      </w:hyperlink>
    </w:p>
    <w:bookmarkEnd w:id="375"/>
    <w:bookmarkStart w:id="377" w:name="ref-dorsey_subjective_1997"/>
    <w:p>
      <w:pPr>
        <w:pStyle w:val="Bibliography"/>
      </w:pPr>
      <w:r>
        <w:t xml:space="preserve">166.</w:t>
      </w:r>
      <w:r>
        <w:t xml:space="preserve"> </w:t>
      </w:r>
      <w:r>
        <w:t xml:space="preserve">	</w:t>
      </w:r>
      <w:r>
        <w:t xml:space="preserve">Dorsey CM, Bootzin RR. Subjective and psychophysiologic insomnia:</w:t>
      </w:r>
      <w:r>
        <w:t xml:space="preserve"> </w:t>
      </w:r>
      <w:r>
        <w:t xml:space="preserve">An</w:t>
      </w:r>
      <w:r>
        <w:t xml:space="preserve"> </w:t>
      </w:r>
      <w:r>
        <w:t xml:space="preserve">examination of sleep tendency and personality.</w:t>
      </w:r>
      <w:r>
        <w:t xml:space="preserve"> </w:t>
      </w:r>
      <w:r>
        <w:rPr>
          <w:iCs/>
          <w:i/>
        </w:rPr>
        <w:t xml:space="preserve">Biological Psychiatry</w:t>
      </w:r>
      <w:r>
        <w:t xml:space="preserve">. 1997;41(2):209-216. doi:</w:t>
      </w:r>
      <w:hyperlink r:id="rId376">
        <w:r>
          <w:rPr>
            <w:rStyle w:val="Hyperlink"/>
          </w:rPr>
          <w:t xml:space="preserve">10.1016/0006-3223(95)00659-1</w:t>
        </w:r>
      </w:hyperlink>
    </w:p>
    <w:bookmarkEnd w:id="377"/>
    <w:bookmarkStart w:id="379" w:name="ref-downey_training_1992"/>
    <w:p>
      <w:pPr>
        <w:pStyle w:val="Bibliography"/>
      </w:pPr>
      <w:r>
        <w:t xml:space="preserve">167.</w:t>
      </w:r>
      <w:r>
        <w:t xml:space="preserve"> </w:t>
      </w:r>
      <w:r>
        <w:t xml:space="preserve">	</w:t>
      </w:r>
      <w:r>
        <w:t xml:space="preserve">Downey R, Bonnet MH. Training</w:t>
      </w:r>
      <w:r>
        <w:t xml:space="preserve"> </w:t>
      </w:r>
      <w:r>
        <w:t xml:space="preserve">Subjective</w:t>
      </w:r>
      <w:r>
        <w:t xml:space="preserve"> </w:t>
      </w:r>
      <w:r>
        <w:t xml:space="preserve">Insomniacs</w:t>
      </w:r>
      <w:r>
        <w:t xml:space="preserve"> </w:t>
      </w:r>
      <w:r>
        <w:t xml:space="preserve">to</w:t>
      </w:r>
      <w:r>
        <w:t xml:space="preserve"> </w:t>
      </w:r>
      <w:r>
        <w:t xml:space="preserve">Accurately</w:t>
      </w:r>
      <w:r>
        <w:t xml:space="preserve"> </w:t>
      </w:r>
      <w:r>
        <w:t xml:space="preserve">Perceive</w:t>
      </w:r>
      <w:r>
        <w:t xml:space="preserve"> </w:t>
      </w:r>
      <w:r>
        <w:t xml:space="preserve">Sleep</w:t>
      </w:r>
      <w:r>
        <w:t xml:space="preserve"> </w:t>
      </w:r>
      <w:r>
        <w:t xml:space="preserve">Onset</w:t>
      </w:r>
      <w:r>
        <w:t xml:space="preserve">.</w:t>
      </w:r>
      <w:r>
        <w:t xml:space="preserve"> </w:t>
      </w:r>
      <w:r>
        <w:rPr>
          <w:iCs/>
          <w:i/>
        </w:rPr>
        <w:t xml:space="preserve">Sleep</w:t>
      </w:r>
      <w:r>
        <w:t xml:space="preserve">. 1992;15(1):58-63. doi:</w:t>
      </w:r>
      <w:hyperlink r:id="rId378">
        <w:r>
          <w:rPr>
            <w:rStyle w:val="Hyperlink"/>
          </w:rPr>
          <w:t xml:space="preserve">10.1093/sleep/15.1.58</w:t>
        </w:r>
      </w:hyperlink>
    </w:p>
    <w:bookmarkEnd w:id="379"/>
    <w:bookmarkStart w:id="381" w:name="ref-duarte_2020"/>
    <w:p>
      <w:pPr>
        <w:pStyle w:val="Bibliography"/>
      </w:pPr>
      <w:r>
        <w:t xml:space="preserve">168.</w:t>
      </w:r>
      <w:r>
        <w:t xml:space="preserve"> </w:t>
      </w:r>
      <w:r>
        <w:t xml:space="preserve">	</w:t>
      </w:r>
      <w:r>
        <w:t xml:space="preserve">Duarte RLM, Mendes BA, Oliveira-e-Sá TS, Magalhães-da-Silveira FJ, Gozal D. Perception of sleep duration in adult patients with suspected obstructive sleep apnea. Rowley JA, ed.</w:t>
      </w:r>
      <w:r>
        <w:t xml:space="preserve"> </w:t>
      </w:r>
      <w:r>
        <w:rPr>
          <w:iCs/>
          <w:i/>
        </w:rPr>
        <w:t xml:space="preserve">PLoS ONE</w:t>
      </w:r>
      <w:r>
        <w:t xml:space="preserve">. 2020;15(8):e0238083. doi:</w:t>
      </w:r>
      <w:hyperlink r:id="rId380">
        <w:r>
          <w:rPr>
            <w:rStyle w:val="Hyperlink"/>
          </w:rPr>
          <w:t xml:space="preserve">10.1371/journal.pone.0238083</w:t>
        </w:r>
      </w:hyperlink>
    </w:p>
    <w:bookmarkEnd w:id="381"/>
    <w:bookmarkStart w:id="383" w:name="ref-duarte_2022"/>
    <w:p>
      <w:pPr>
        <w:pStyle w:val="Bibliography"/>
      </w:pPr>
      <w:r>
        <w:t xml:space="preserve">169.</w:t>
      </w:r>
      <w:r>
        <w:t xml:space="preserve"> </w:t>
      </w:r>
      <w:r>
        <w:t xml:space="preserve">	</w:t>
      </w:r>
      <w:r>
        <w:t xml:space="preserve">Duarte RLM, Magalhães-da-Silveira FJ, Gozal D. Gender-related sleep duration perception in a</w:t>
      </w:r>
      <w:r>
        <w:t xml:space="preserve"> </w:t>
      </w:r>
      <w:r>
        <w:t xml:space="preserve">Brazilian</w:t>
      </w:r>
      <w:r>
        <w:t xml:space="preserve"> </w:t>
      </w:r>
      <w:r>
        <w:t xml:space="preserve">sleep clinic cohort.</w:t>
      </w:r>
      <w:r>
        <w:t xml:space="preserve"> </w:t>
      </w:r>
      <w:r>
        <w:rPr>
          <w:iCs/>
          <w:i/>
        </w:rPr>
        <w:t xml:space="preserve">Sleep Breath</w:t>
      </w:r>
      <w:r>
        <w:t xml:space="preserve">. 2022;26(2):641-647. doi:</w:t>
      </w:r>
      <w:hyperlink r:id="rId382">
        <w:r>
          <w:rPr>
            <w:rStyle w:val="Hyperlink"/>
          </w:rPr>
          <w:t xml:space="preserve">10.1007/s11325-021-02438-5</w:t>
        </w:r>
      </w:hyperlink>
    </w:p>
    <w:bookmarkEnd w:id="383"/>
    <w:bookmarkStart w:id="385" w:name="ref-dunican_effects_2017"/>
    <w:p>
      <w:pPr>
        <w:pStyle w:val="Bibliography"/>
      </w:pPr>
      <w:r>
        <w:t xml:space="preserve">170.</w:t>
      </w:r>
      <w:r>
        <w:t xml:space="preserve"> </w:t>
      </w:r>
      <w:r>
        <w:t xml:space="preserve">	</w:t>
      </w:r>
      <w:r>
        <w:t xml:space="preserve">Dunican IC, Martin DT, Halson SL, et al. The</w:t>
      </w:r>
      <w:r>
        <w:t xml:space="preserve"> </w:t>
      </w:r>
      <w:r>
        <w:t xml:space="preserve">Effects</w:t>
      </w:r>
      <w:r>
        <w:t xml:space="preserve"> </w:t>
      </w:r>
      <w:r>
        <w:t xml:space="preserve">of the</w:t>
      </w:r>
      <w:r>
        <w:t xml:space="preserve"> </w:t>
      </w:r>
      <w:r>
        <w:t xml:space="preserve">Removal</w:t>
      </w:r>
      <w:r>
        <w:t xml:space="preserve"> </w:t>
      </w:r>
      <w:r>
        <w:t xml:space="preserve">of</w:t>
      </w:r>
      <w:r>
        <w:t xml:space="preserve"> </w:t>
      </w:r>
      <w:r>
        <w:t xml:space="preserve">Electronic</w:t>
      </w:r>
      <w:r>
        <w:t xml:space="preserve"> </w:t>
      </w:r>
      <w:r>
        <w:t xml:space="preserve">Devices</w:t>
      </w:r>
      <w:r>
        <w:t xml:space="preserve"> </w:t>
      </w:r>
      <w:r>
        <w:t xml:space="preserve">for 48</w:t>
      </w:r>
      <w:r>
        <w:t xml:space="preserve"> </w:t>
      </w:r>
      <w:r>
        <w:t xml:space="preserve">Hours</w:t>
      </w:r>
      <w:r>
        <w:t xml:space="preserve"> </w:t>
      </w:r>
      <w:r>
        <w:t xml:space="preserve">on</w:t>
      </w:r>
      <w:r>
        <w:t xml:space="preserve"> </w:t>
      </w:r>
      <w:r>
        <w:t xml:space="preserve">Sleep</w:t>
      </w:r>
      <w:r>
        <w:t xml:space="preserve"> </w:t>
      </w:r>
      <w:r>
        <w:t xml:space="preserve">in</w:t>
      </w:r>
      <w:r>
        <w:t xml:space="preserve"> </w:t>
      </w:r>
      <w:r>
        <w:t xml:space="preserve">Elite</w:t>
      </w:r>
      <w:r>
        <w:t xml:space="preserve"> </w:t>
      </w:r>
      <w:r>
        <w:t xml:space="preserve">Judo</w:t>
      </w:r>
      <w:r>
        <w:t xml:space="preserve"> </w:t>
      </w:r>
      <w:r>
        <w:t xml:space="preserve">Athletes</w:t>
      </w:r>
      <w:r>
        <w:t xml:space="preserve">.</w:t>
      </w:r>
      <w:r>
        <w:t xml:space="preserve"> </w:t>
      </w:r>
      <w:r>
        <w:rPr>
          <w:iCs/>
          <w:i/>
        </w:rPr>
        <w:t xml:space="preserve">Journal of Strength and Conditioning Research</w:t>
      </w:r>
      <w:r>
        <w:t xml:space="preserve">. 2017;31(10):2832-2839. doi:</w:t>
      </w:r>
      <w:hyperlink r:id="rId384">
        <w:r>
          <w:rPr>
            <w:rStyle w:val="Hyperlink"/>
          </w:rPr>
          <w:t xml:space="preserve">10.1519/JSC.0000000000001697</w:t>
        </w:r>
      </w:hyperlink>
    </w:p>
    <w:bookmarkEnd w:id="385"/>
    <w:bookmarkStart w:id="387" w:name="ref-dzierzewski_2019"/>
    <w:p>
      <w:pPr>
        <w:pStyle w:val="Bibliography"/>
      </w:pPr>
      <w:r>
        <w:t xml:space="preserve">171.</w:t>
      </w:r>
      <w:r>
        <w:t xml:space="preserve"> </w:t>
      </w:r>
      <w:r>
        <w:t xml:space="preserve">	</w:t>
      </w:r>
      <w:r>
        <w:t xml:space="preserve">Dzierzewski JM, Martin JL, Fung CH, et al.</w:t>
      </w:r>
      <w:r>
        <w:t xml:space="preserve"> </w:t>
      </w:r>
      <w:r>
        <w:t xml:space="preserve">CBT</w:t>
      </w:r>
      <w:r>
        <w:t xml:space="preserve"> </w:t>
      </w:r>
      <w:r>
        <w:t xml:space="preserve">for late-life insomnia and the accuracy of sleep and wake perceptions:</w:t>
      </w:r>
      <w:r>
        <w:t xml:space="preserve"> </w:t>
      </w:r>
      <w:r>
        <w:t xml:space="preserve">Results</w:t>
      </w:r>
      <w:r>
        <w:t xml:space="preserve"> </w:t>
      </w:r>
      <w:r>
        <w:t xml:space="preserve">from a randomized-controlled trial.</w:t>
      </w:r>
      <w:r>
        <w:t xml:space="preserve"> </w:t>
      </w:r>
      <w:r>
        <w:rPr>
          <w:iCs/>
          <w:i/>
        </w:rPr>
        <w:t xml:space="preserve">J Sleep Res</w:t>
      </w:r>
      <w:r>
        <w:t xml:space="preserve">. 2019;28(4):e12809. doi:</w:t>
      </w:r>
      <w:hyperlink r:id="rId386">
        <w:r>
          <w:rPr>
            <w:rStyle w:val="Hyperlink"/>
          </w:rPr>
          <w:t xml:space="preserve">10.1111/jsr.12809</w:t>
        </w:r>
      </w:hyperlink>
    </w:p>
    <w:bookmarkEnd w:id="387"/>
    <w:bookmarkStart w:id="389" w:name="ref-etain_2022"/>
    <w:p>
      <w:pPr>
        <w:pStyle w:val="Bibliography"/>
      </w:pPr>
      <w:r>
        <w:t xml:space="preserve">172.</w:t>
      </w:r>
      <w:r>
        <w:t xml:space="preserve"> </w:t>
      </w:r>
      <w:r>
        <w:t xml:space="preserve">	</w:t>
      </w:r>
      <w:r>
        <w:t xml:space="preserve">Etain B, Krane‐Gartiser K, Hennion V, Meyrel M, Scott J. Do self‐ratings of the</w:t>
      </w:r>
      <w:r>
        <w:t xml:space="preserve"> </w:t>
      </w:r>
      <w:r>
        <w:t xml:space="preserve">Pittsburgh</w:t>
      </w:r>
      <w:r>
        <w:t xml:space="preserve"> </w:t>
      </w:r>
      <w:r>
        <w:t xml:space="preserve">Sleep</w:t>
      </w:r>
      <w:r>
        <w:t xml:space="preserve"> </w:t>
      </w:r>
      <w:r>
        <w:t xml:space="preserve">Quality</w:t>
      </w:r>
      <w:r>
        <w:t xml:space="preserve"> </w:t>
      </w:r>
      <w:r>
        <w:t xml:space="preserve">Index</w:t>
      </w:r>
      <w:r>
        <w:t xml:space="preserve"> </w:t>
      </w:r>
      <w:r>
        <w:t xml:space="preserve">reflect actigraphy recordings of sleep quality or variability?</w:t>
      </w:r>
      <w:r>
        <w:t xml:space="preserve"> </w:t>
      </w:r>
      <w:r>
        <w:t xml:space="preserve">An</w:t>
      </w:r>
      <w:r>
        <w:t xml:space="preserve"> </w:t>
      </w:r>
      <w:r>
        <w:t xml:space="preserve">exploratory study of bipolar disorders versus healthy controls.</w:t>
      </w:r>
      <w:r>
        <w:t xml:space="preserve"> </w:t>
      </w:r>
      <w:r>
        <w:rPr>
          <w:iCs/>
          <w:i/>
        </w:rPr>
        <w:t xml:space="preserve">Journal of Sleep Research</w:t>
      </w:r>
      <w:r>
        <w:t xml:space="preserve">. 2022;31(3). doi:</w:t>
      </w:r>
      <w:hyperlink r:id="rId388">
        <w:r>
          <w:rPr>
            <w:rStyle w:val="Hyperlink"/>
          </w:rPr>
          <w:t xml:space="preserve">10.1111/jsr.13507</w:t>
        </w:r>
      </w:hyperlink>
    </w:p>
    <w:bookmarkEnd w:id="389"/>
    <w:bookmarkStart w:id="391" w:name="ref-facco_association_2018"/>
    <w:p>
      <w:pPr>
        <w:pStyle w:val="Bibliography"/>
      </w:pPr>
      <w:r>
        <w:t xml:space="preserve">173.</w:t>
      </w:r>
      <w:r>
        <w:t xml:space="preserve"> </w:t>
      </w:r>
      <w:r>
        <w:t xml:space="preserve">	</w:t>
      </w:r>
      <w:r>
        <w:t xml:space="preserve">Facco FL, Parker CB, Hunter S, et al. Association of</w:t>
      </w:r>
      <w:r>
        <w:t xml:space="preserve"> </w:t>
      </w:r>
      <w:r>
        <w:t xml:space="preserve">Adverse</w:t>
      </w:r>
      <w:r>
        <w:t xml:space="preserve"> </w:t>
      </w:r>
      <w:r>
        <w:t xml:space="preserve">Pregnancy</w:t>
      </w:r>
      <w:r>
        <w:t xml:space="preserve"> </w:t>
      </w:r>
      <w:r>
        <w:t xml:space="preserve">Outcomes</w:t>
      </w:r>
      <w:r>
        <w:t xml:space="preserve"> </w:t>
      </w:r>
      <w:r>
        <w:t xml:space="preserve">With</w:t>
      </w:r>
      <w:r>
        <w:t xml:space="preserve"> </w:t>
      </w:r>
      <w:r>
        <w:t xml:space="preserve">Self</w:t>
      </w:r>
      <w:r>
        <w:t xml:space="preserve">-</w:t>
      </w:r>
      <w:r>
        <w:t xml:space="preserve">Reported</w:t>
      </w:r>
      <w:r>
        <w:t xml:space="preserve"> </w:t>
      </w:r>
      <w:r>
        <w:t xml:space="preserve">Measures</w:t>
      </w:r>
      <w:r>
        <w:t xml:space="preserve"> </w:t>
      </w:r>
      <w:r>
        <w:t xml:space="preserve">of</w:t>
      </w:r>
      <w:r>
        <w:t xml:space="preserve"> </w:t>
      </w:r>
      <w:r>
        <w:t xml:space="preserve">Sleep</w:t>
      </w:r>
      <w:r>
        <w:t xml:space="preserve"> </w:t>
      </w:r>
      <w:r>
        <w:t xml:space="preserve">Duration</w:t>
      </w:r>
      <w:r>
        <w:t xml:space="preserve"> </w:t>
      </w:r>
      <w:r>
        <w:t xml:space="preserve">and</w:t>
      </w:r>
      <w:r>
        <w:t xml:space="preserve"> </w:t>
      </w:r>
      <w:r>
        <w:t xml:space="preserve">Timing</w:t>
      </w:r>
      <w:r>
        <w:t xml:space="preserve"> </w:t>
      </w:r>
      <w:r>
        <w:t xml:space="preserve">in</w:t>
      </w:r>
      <w:r>
        <w:t xml:space="preserve"> </w:t>
      </w:r>
      <w:r>
        <w:t xml:space="preserve">Women</w:t>
      </w:r>
      <w:r>
        <w:t xml:space="preserve"> </w:t>
      </w:r>
      <w:r>
        <w:t xml:space="preserve">Who</w:t>
      </w:r>
      <w:r>
        <w:t xml:space="preserve"> </w:t>
      </w:r>
      <w:r>
        <w:t xml:space="preserve">Are</w:t>
      </w:r>
      <w:r>
        <w:t xml:space="preserve"> </w:t>
      </w:r>
      <w:r>
        <w:t xml:space="preserve">Nulliparous</w:t>
      </w:r>
      <w:r>
        <w:t xml:space="preserve">.</w:t>
      </w:r>
      <w:r>
        <w:t xml:space="preserve"> </w:t>
      </w:r>
      <w:r>
        <w:rPr>
          <w:iCs/>
          <w:i/>
        </w:rPr>
        <w:t xml:space="preserve">Journal of Clinical Sleep Medicine</w:t>
      </w:r>
      <w:r>
        <w:t xml:space="preserve">. 2018;14(12):2047-2056. doi:</w:t>
      </w:r>
      <w:hyperlink r:id="rId390">
        <w:r>
          <w:rPr>
            <w:rStyle w:val="Hyperlink"/>
          </w:rPr>
          <w:t xml:space="preserve">10.5664/jcsm.7534</w:t>
        </w:r>
      </w:hyperlink>
    </w:p>
    <w:bookmarkEnd w:id="391"/>
    <w:bookmarkStart w:id="392" w:name="ref-feige_2021"/>
    <w:p>
      <w:pPr>
        <w:pStyle w:val="Bibliography"/>
      </w:pPr>
      <w:r>
        <w:t xml:space="preserve">174.</w:t>
      </w:r>
      <w:r>
        <w:t xml:space="preserve"> </w:t>
      </w:r>
      <w:r>
        <w:t xml:space="preserve">	</w:t>
      </w:r>
      <w:r>
        <w:t xml:space="preserve">Feige B, Baglioni C, Boehm P, et al. Event-related potentials in insomnia reflect altered perception of sleep.</w:t>
      </w:r>
      <w:r>
        <w:t xml:space="preserve"> </w:t>
      </w:r>
      <w:r>
        <w:rPr>
          <w:iCs/>
          <w:i/>
        </w:rPr>
        <w:t xml:space="preserve">Sleep</w:t>
      </w:r>
      <w:r>
        <w:t xml:space="preserve">. 2021;44(10):zsab137.</w:t>
      </w:r>
    </w:p>
    <w:bookmarkEnd w:id="392"/>
    <w:bookmarkStart w:id="394" w:name="ref-feige_does_2008"/>
    <w:p>
      <w:pPr>
        <w:pStyle w:val="Bibliography"/>
      </w:pPr>
      <w:r>
        <w:t xml:space="preserve">175.</w:t>
      </w:r>
      <w:r>
        <w:t xml:space="preserve"> </w:t>
      </w:r>
      <w:r>
        <w:t xml:space="preserve">	</w:t>
      </w:r>
      <w:r>
        <w:t xml:space="preserve">Feige B, Al-Shajlawi A, Nissen C, et al. Does</w:t>
      </w:r>
      <w:r>
        <w:t xml:space="preserve"> </w:t>
      </w:r>
      <w:r>
        <w:t xml:space="preserve">REM</w:t>
      </w:r>
      <w:r>
        <w:t xml:space="preserve"> </w:t>
      </w:r>
      <w:r>
        <w:t xml:space="preserve">sleep contribute to subjective wake time in primary insomnia?</w:t>
      </w:r>
      <w:r>
        <w:t xml:space="preserve"> </w:t>
      </w:r>
      <w:r>
        <w:t xml:space="preserve">A</w:t>
      </w:r>
      <w:r>
        <w:t xml:space="preserve"> </w:t>
      </w:r>
      <w:r>
        <w:t xml:space="preserve">comparison of polysomnographic and subjective sleep in 100 patients.</w:t>
      </w:r>
      <w:r>
        <w:t xml:space="preserve"> </w:t>
      </w:r>
      <w:r>
        <w:rPr>
          <w:iCs/>
          <w:i/>
        </w:rPr>
        <w:t xml:space="preserve">J Sleep Res</w:t>
      </w:r>
      <w:r>
        <w:t xml:space="preserve">. 2008;17(2):180-190. doi:</w:t>
      </w:r>
      <w:hyperlink r:id="rId393">
        <w:r>
          <w:rPr>
            <w:rStyle w:val="Hyperlink"/>
          </w:rPr>
          <w:t xml:space="preserve">10.1111/j.1365-2869.2008.00651.x</w:t>
        </w:r>
      </w:hyperlink>
    </w:p>
    <w:bookmarkEnd w:id="394"/>
    <w:bookmarkStart w:id="396" w:name="ref-fernandez-mendoza_2011"/>
    <w:p>
      <w:pPr>
        <w:pStyle w:val="Bibliography"/>
      </w:pPr>
      <w:r>
        <w:t xml:space="preserve">176.</w:t>
      </w:r>
      <w:r>
        <w:t xml:space="preserve"> </w:t>
      </w:r>
      <w:r>
        <w:t xml:space="preserve">	</w:t>
      </w:r>
      <w:r>
        <w:t xml:space="preserve">Fernandez-Mendoza J, Calhoun SL, Bixler EO, et al. Sleep</w:t>
      </w:r>
      <w:r>
        <w:t xml:space="preserve"> </w:t>
      </w:r>
      <w:r>
        <w:t xml:space="preserve">Misperception</w:t>
      </w:r>
      <w:r>
        <w:t xml:space="preserve"> </w:t>
      </w:r>
      <w:r>
        <w:t xml:space="preserve">and</w:t>
      </w:r>
      <w:r>
        <w:t xml:space="preserve"> </w:t>
      </w:r>
      <w:r>
        <w:t xml:space="preserve">Chronic</w:t>
      </w:r>
      <w:r>
        <w:t xml:space="preserve"> </w:t>
      </w:r>
      <w:r>
        <w:t xml:space="preserve">Insomnia</w:t>
      </w:r>
      <w:r>
        <w:t xml:space="preserve"> </w:t>
      </w:r>
      <w:r>
        <w:t xml:space="preserve">in the</w:t>
      </w:r>
      <w:r>
        <w:t xml:space="preserve"> </w:t>
      </w:r>
      <w:r>
        <w:t xml:space="preserve">General</w:t>
      </w:r>
      <w:r>
        <w:t xml:space="preserve"> </w:t>
      </w:r>
      <w:r>
        <w:t xml:space="preserve">Population</w:t>
      </w:r>
      <w:r>
        <w:t xml:space="preserve">:</w:t>
      </w:r>
      <w:r>
        <w:t xml:space="preserve"> </w:t>
      </w:r>
      <w:r>
        <w:t xml:space="preserve">Role</w:t>
      </w:r>
      <w:r>
        <w:t xml:space="preserve"> </w:t>
      </w:r>
      <w:r>
        <w:t xml:space="preserve">of</w:t>
      </w:r>
      <w:r>
        <w:t xml:space="preserve"> </w:t>
      </w:r>
      <w:r>
        <w:t xml:space="preserve">Objective</w:t>
      </w:r>
      <w:r>
        <w:t xml:space="preserve"> </w:t>
      </w:r>
      <w:r>
        <w:t xml:space="preserve">Sleep</w:t>
      </w:r>
      <w:r>
        <w:t xml:space="preserve"> </w:t>
      </w:r>
      <w:r>
        <w:t xml:space="preserve">Duration</w:t>
      </w:r>
      <w:r>
        <w:t xml:space="preserve"> </w:t>
      </w:r>
      <w:r>
        <w:t xml:space="preserve">and</w:t>
      </w:r>
      <w:r>
        <w:t xml:space="preserve"> </w:t>
      </w:r>
      <w:r>
        <w:t xml:space="preserve">Psychological</w:t>
      </w:r>
      <w:r>
        <w:t xml:space="preserve"> </w:t>
      </w:r>
      <w:r>
        <w:t xml:space="preserve">Profiles</w:t>
      </w:r>
      <w:r>
        <w:t xml:space="preserve">.</w:t>
      </w:r>
      <w:r>
        <w:t xml:space="preserve"> </w:t>
      </w:r>
      <w:r>
        <w:rPr>
          <w:iCs/>
          <w:i/>
        </w:rPr>
        <w:t xml:space="preserve">Psychosomatic Medicine</w:t>
      </w:r>
      <w:r>
        <w:t xml:space="preserve">. 2011;73(1):88-97. doi:</w:t>
      </w:r>
      <w:hyperlink r:id="rId395">
        <w:r>
          <w:rPr>
            <w:rStyle w:val="Hyperlink"/>
          </w:rPr>
          <w:t xml:space="preserve">10.1097/PSY.0b013e3181fe365a</w:t>
        </w:r>
      </w:hyperlink>
    </w:p>
    <w:bookmarkEnd w:id="396"/>
    <w:bookmarkStart w:id="398" w:name="ref-finan_multimodal_2020"/>
    <w:p>
      <w:pPr>
        <w:pStyle w:val="Bibliography"/>
      </w:pPr>
      <w:r>
        <w:t xml:space="preserve">177.</w:t>
      </w:r>
      <w:r>
        <w:t xml:space="preserve"> </w:t>
      </w:r>
      <w:r>
        <w:t xml:space="preserve">	</w:t>
      </w:r>
      <w:r>
        <w:t xml:space="preserve">Finan PH, Mun CJ, Epstein DH, et al. Multimodal assessment of sleep in men and women during treatment for opioid use disorder.</w:t>
      </w:r>
      <w:r>
        <w:t xml:space="preserve"> </w:t>
      </w:r>
      <w:r>
        <w:rPr>
          <w:iCs/>
          <w:i/>
        </w:rPr>
        <w:t xml:space="preserve">Drug and Alcohol Dependence</w:t>
      </w:r>
      <w:r>
        <w:t xml:space="preserve">. 2020;207:107698. doi:</w:t>
      </w:r>
      <w:hyperlink r:id="rId397">
        <w:r>
          <w:rPr>
            <w:rStyle w:val="Hyperlink"/>
          </w:rPr>
          <w:t xml:space="preserve">10.1016/j.drugalcdep.2019.107698</w:t>
        </w:r>
      </w:hyperlink>
    </w:p>
    <w:bookmarkEnd w:id="398"/>
    <w:bookmarkStart w:id="400" w:name="ref-franklin_accuracy_2000"/>
    <w:p>
      <w:pPr>
        <w:pStyle w:val="Bibliography"/>
      </w:pPr>
      <w:r>
        <w:t xml:space="preserve">178.</w:t>
      </w:r>
      <w:r>
        <w:t xml:space="preserve"> </w:t>
      </w:r>
      <w:r>
        <w:t xml:space="preserve">	</w:t>
      </w:r>
      <w:r>
        <w:t xml:space="preserve">Franklin KA, Svanborg E. The accuracy of subjective sleep time in sleep apnoea recordings.</w:t>
      </w:r>
      <w:r>
        <w:t xml:space="preserve"> </w:t>
      </w:r>
      <w:r>
        <w:rPr>
          <w:iCs/>
          <w:i/>
        </w:rPr>
        <w:t xml:space="preserve">Respiratory Medicine</w:t>
      </w:r>
      <w:r>
        <w:t xml:space="preserve">. 2000;94(6):569-573. doi:</w:t>
      </w:r>
      <w:hyperlink r:id="rId399">
        <w:r>
          <w:rPr>
            <w:rStyle w:val="Hyperlink"/>
          </w:rPr>
          <w:t xml:space="preserve">10.1053/rmed.1999.0777</w:t>
        </w:r>
      </w:hyperlink>
    </w:p>
    <w:bookmarkEnd w:id="400"/>
    <w:bookmarkStart w:id="402" w:name="ref-gaina_2004"/>
    <w:p>
      <w:pPr>
        <w:pStyle w:val="Bibliography"/>
      </w:pPr>
      <w:r>
        <w:t xml:space="preserve">179.</w:t>
      </w:r>
      <w:r>
        <w:t xml:space="preserve"> </w:t>
      </w:r>
      <w:r>
        <w:t xml:space="preserve">	</w:t>
      </w:r>
      <w:r>
        <w:t xml:space="preserve">Gaina A, Sekine M, Chen X, Hamanishi S, Kagamimori S. Validity of</w:t>
      </w:r>
      <w:r>
        <w:t xml:space="preserve"> </w:t>
      </w:r>
      <w:r>
        <w:t xml:space="preserve">Child</w:t>
      </w:r>
      <w:r>
        <w:t xml:space="preserve"> </w:t>
      </w:r>
      <w:r>
        <w:t xml:space="preserve">Sleep</w:t>
      </w:r>
      <w:r>
        <w:t xml:space="preserve"> </w:t>
      </w:r>
      <w:r>
        <w:t xml:space="preserve">Diary</w:t>
      </w:r>
      <w:r>
        <w:t xml:space="preserve"> </w:t>
      </w:r>
      <w:r>
        <w:t xml:space="preserve">Questionnaire</w:t>
      </w:r>
      <w:r>
        <w:t xml:space="preserve"> </w:t>
      </w:r>
      <w:r>
        <w:t xml:space="preserve">among</w:t>
      </w:r>
      <w:r>
        <w:t xml:space="preserve"> </w:t>
      </w:r>
      <w:r>
        <w:t xml:space="preserve">Junior</w:t>
      </w:r>
      <w:r>
        <w:t xml:space="preserve"> </w:t>
      </w:r>
      <w:r>
        <w:t xml:space="preserve">High</w:t>
      </w:r>
      <w:r>
        <w:t xml:space="preserve"> </w:t>
      </w:r>
      <w:r>
        <w:t xml:space="preserve">School</w:t>
      </w:r>
      <w:r>
        <w:t xml:space="preserve"> </w:t>
      </w:r>
      <w:r>
        <w:t xml:space="preserve">Children</w:t>
      </w:r>
      <w:r>
        <w:t xml:space="preserve">.</w:t>
      </w:r>
      <w:r>
        <w:t xml:space="preserve"> </w:t>
      </w:r>
      <w:r>
        <w:rPr>
          <w:iCs/>
          <w:i/>
        </w:rPr>
        <w:t xml:space="preserve">Journal of Epidemiology</w:t>
      </w:r>
      <w:r>
        <w:t xml:space="preserve">. 2004;14(1):1-4. doi:</w:t>
      </w:r>
      <w:hyperlink r:id="rId401">
        <w:r>
          <w:rPr>
            <w:rStyle w:val="Hyperlink"/>
          </w:rPr>
          <w:t xml:space="preserve">10.2188/jea.14.1</w:t>
        </w:r>
      </w:hyperlink>
    </w:p>
    <w:bookmarkEnd w:id="402"/>
    <w:bookmarkStart w:id="404" w:name="ref-ghadami_ptsd_2014"/>
    <w:p>
      <w:pPr>
        <w:pStyle w:val="Bibliography"/>
      </w:pPr>
      <w:r>
        <w:t xml:space="preserve">180.</w:t>
      </w:r>
      <w:r>
        <w:t xml:space="preserve"> </w:t>
      </w:r>
      <w:r>
        <w:t xml:space="preserve">	</w:t>
      </w:r>
      <w:r>
        <w:t xml:space="preserve">Ghadami MR, Khaledi-Paveh B, Nasouri M, Khazaie H.</w:t>
      </w:r>
      <w:r>
        <w:t xml:space="preserve"> </w:t>
      </w:r>
      <w:r>
        <w:t xml:space="preserve">PTSD</w:t>
      </w:r>
      <w:r>
        <w:t xml:space="preserve">-related paradoxical insomnia: An actigraphic study among veterans with chronic</w:t>
      </w:r>
      <w:r>
        <w:t xml:space="preserve"> </w:t>
      </w:r>
      <w:r>
        <w:t xml:space="preserve">PTSD</w:t>
      </w:r>
      <w:r>
        <w:t xml:space="preserve">.</w:t>
      </w:r>
      <w:r>
        <w:t xml:space="preserve"> </w:t>
      </w:r>
      <w:r>
        <w:rPr>
          <w:iCs/>
          <w:i/>
        </w:rPr>
        <w:t xml:space="preserve">J Inj Violence Res</w:t>
      </w:r>
      <w:r>
        <w:t xml:space="preserve">. 2014;7(2). doi:</w:t>
      </w:r>
      <w:hyperlink r:id="rId403">
        <w:r>
          <w:rPr>
            <w:rStyle w:val="Hyperlink"/>
          </w:rPr>
          <w:t xml:space="preserve">10.5249/ jivr.v7i2.607</w:t>
        </w:r>
      </w:hyperlink>
    </w:p>
    <w:bookmarkEnd w:id="404"/>
    <w:bookmarkStart w:id="406" w:name="ref-gonzalez_comparison_2013"/>
    <w:p>
      <w:pPr>
        <w:pStyle w:val="Bibliography"/>
      </w:pPr>
      <w:r>
        <w:t xml:space="preserve">181.</w:t>
      </w:r>
      <w:r>
        <w:t xml:space="preserve"> </w:t>
      </w:r>
      <w:r>
        <w:t xml:space="preserve">	</w:t>
      </w:r>
      <w:r>
        <w:t xml:space="preserve">Gonzalez R, Tamminga C, Tohen M, Suppes T. Comparison of objective and subjective assessments of sleep time in subjects with bipolar disorder.</w:t>
      </w:r>
      <w:r>
        <w:t xml:space="preserve"> </w:t>
      </w:r>
      <w:r>
        <w:rPr>
          <w:iCs/>
          <w:i/>
        </w:rPr>
        <w:t xml:space="preserve">Journal of Affective Disorders</w:t>
      </w:r>
      <w:r>
        <w:t xml:space="preserve">. 2013;149(1-3):363-366. doi:</w:t>
      </w:r>
      <w:hyperlink r:id="rId405">
        <w:r>
          <w:rPr>
            <w:rStyle w:val="Hyperlink"/>
          </w:rPr>
          <w:t xml:space="preserve">10.1016/j.jad.2013.02.013</w:t>
        </w:r>
      </w:hyperlink>
    </w:p>
    <w:bookmarkEnd w:id="406"/>
    <w:bookmarkStart w:id="408" w:name="ref-gooneratne_casecontrol_2011"/>
    <w:p>
      <w:pPr>
        <w:pStyle w:val="Bibliography"/>
      </w:pPr>
      <w:r>
        <w:t xml:space="preserve">182.</w:t>
      </w:r>
      <w:r>
        <w:t xml:space="preserve"> </w:t>
      </w:r>
      <w:r>
        <w:t xml:space="preserve">	</w:t>
      </w:r>
      <w:r>
        <w:t xml:space="preserve">Gooneratne NS, Bellamy SL, Pack F, et al. Case-control study of subjective and objective differences in sleep patterns in older adults with insomnia symptoms:</w:t>
      </w:r>
      <w:r>
        <w:t xml:space="preserve"> </w:t>
      </w:r>
      <w:r>
        <w:t xml:space="preserve">Sleep</w:t>
      </w:r>
      <w:r>
        <w:t xml:space="preserve"> </w:t>
      </w:r>
      <w:r>
        <w:t xml:space="preserve">patterns in older adults with insomnia symptoms.</w:t>
      </w:r>
      <w:r>
        <w:t xml:space="preserve"> </w:t>
      </w:r>
      <w:r>
        <w:rPr>
          <w:iCs/>
          <w:i/>
        </w:rPr>
        <w:t xml:space="preserve">Journal of Sleep Research</w:t>
      </w:r>
      <w:r>
        <w:t xml:space="preserve">. 2011;20(3):434-444. doi:</w:t>
      </w:r>
      <w:hyperlink r:id="rId407">
        <w:r>
          <w:rPr>
            <w:rStyle w:val="Hyperlink"/>
          </w:rPr>
          <w:t xml:space="preserve">10.1111/j.1365-2869.2010.00889.x</w:t>
        </w:r>
      </w:hyperlink>
    </w:p>
    <w:bookmarkEnd w:id="408"/>
    <w:bookmarkStart w:id="409" w:name="ref-goudman_backsurgery_2018"/>
    <w:p>
      <w:pPr>
        <w:pStyle w:val="Bibliography"/>
      </w:pPr>
      <w:r>
        <w:t xml:space="preserve">183.</w:t>
      </w:r>
      <w:r>
        <w:t xml:space="preserve"> </w:t>
      </w:r>
      <w:r>
        <w:t xml:space="preserve">	</w:t>
      </w:r>
      <w:r>
        <w:t xml:space="preserve">Goudman L, Smet I, Mariën P, et al. Is the self-reporting of failed back surgery syndrome patients treated with spinal cord stimulation in line with objective measurements?</w:t>
      </w:r>
      <w:r>
        <w:t xml:space="preserve"> </w:t>
      </w:r>
      <w:r>
        <w:rPr>
          <w:iCs/>
          <w:i/>
        </w:rPr>
        <w:t xml:space="preserve">Neuromodulation: Technology at the Neural Interface</w:t>
      </w:r>
      <w:r>
        <w:t xml:space="preserve">. 2018;21(1):93-100.</w:t>
      </w:r>
    </w:p>
    <w:bookmarkEnd w:id="409"/>
    <w:bookmarkStart w:id="411" w:name="ref-goulart_sleepdeprivation_2014"/>
    <w:p>
      <w:pPr>
        <w:pStyle w:val="Bibliography"/>
      </w:pPr>
      <w:r>
        <w:t xml:space="preserve">184.</w:t>
      </w:r>
      <w:r>
        <w:t xml:space="preserve"> </w:t>
      </w:r>
      <w:r>
        <w:t xml:space="preserve">	</w:t>
      </w:r>
      <w:r>
        <w:t xml:space="preserve">Goulart LI, Pinto LR, Perlis ML, et al. Effects of different sleep deprivation protocols on sleep perception in healthy volunteers.</w:t>
      </w:r>
      <w:r>
        <w:t xml:space="preserve"> </w:t>
      </w:r>
      <w:r>
        <w:rPr>
          <w:iCs/>
          <w:i/>
        </w:rPr>
        <w:t xml:space="preserve">Sleep Medicine</w:t>
      </w:r>
      <w:r>
        <w:t xml:space="preserve">. 2014;15(10):1219-1224. doi:</w:t>
      </w:r>
      <w:hyperlink r:id="rId410">
        <w:r>
          <w:rPr>
            <w:rStyle w:val="Hyperlink"/>
          </w:rPr>
          <w:t xml:space="preserve">10.1016/j.sleep.2014.05.025</w:t>
        </w:r>
      </w:hyperlink>
    </w:p>
    <w:bookmarkEnd w:id="411"/>
    <w:bookmarkStart w:id="413" w:name="ref-gokce_2020"/>
    <w:p>
      <w:pPr>
        <w:pStyle w:val="Bibliography"/>
      </w:pPr>
      <w:r>
        <w:t xml:space="preserve">185.</w:t>
      </w:r>
      <w:r>
        <w:t xml:space="preserve"> </w:t>
      </w:r>
      <w:r>
        <w:t xml:space="preserve">	</w:t>
      </w:r>
      <w:r>
        <w:t xml:space="preserve">Gökce F, Ehring T, Werner GG, Takano K. Misperception of sleep is associated with intrinsic motivation toward thinking about sleep.</w:t>
      </w:r>
      <w:r>
        <w:t xml:space="preserve"> </w:t>
      </w:r>
      <w:r>
        <w:rPr>
          <w:iCs/>
          <w:i/>
        </w:rPr>
        <w:t xml:space="preserve">Journal of Behavior Therapy and Experimental Psychiatry</w:t>
      </w:r>
      <w:r>
        <w:t xml:space="preserve">. 2020;69:101591. doi:</w:t>
      </w:r>
      <w:hyperlink r:id="rId412">
        <w:r>
          <w:rPr>
            <w:rStyle w:val="Hyperlink"/>
          </w:rPr>
          <w:t xml:space="preserve">10.1016/j.jbtep.2020.101591</w:t>
        </w:r>
      </w:hyperlink>
    </w:p>
    <w:bookmarkEnd w:id="413"/>
    <w:bookmarkStart w:id="414" w:name="ref-arditte_ptsd_2023"/>
    <w:p>
      <w:pPr>
        <w:pStyle w:val="Bibliography"/>
      </w:pPr>
      <w:r>
        <w:t xml:space="preserve">186.</w:t>
      </w:r>
      <w:r>
        <w:t xml:space="preserve"> </w:t>
      </w:r>
      <w:r>
        <w:t xml:space="preserve">	</w:t>
      </w:r>
      <w:r>
        <w:t xml:space="preserve">Arditte Hall KA, Werner KB, Griffin MG, Galovski TE. Exploring predictors of sleep state misperception in women with posttraumatic stress disorder.</w:t>
      </w:r>
      <w:r>
        <w:t xml:space="preserve"> </w:t>
      </w:r>
      <w:r>
        <w:rPr>
          <w:iCs/>
          <w:i/>
        </w:rPr>
        <w:t xml:space="preserve">Behavioral Sleep Medicine</w:t>
      </w:r>
      <w:r>
        <w:t xml:space="preserve">. 2023;21(1):22-32.</w:t>
      </w:r>
    </w:p>
    <w:bookmarkEnd w:id="414"/>
    <w:bookmarkStart w:id="416" w:name="ref-he_2021"/>
    <w:p>
      <w:pPr>
        <w:pStyle w:val="Bibliography"/>
      </w:pPr>
      <w:r>
        <w:t xml:space="preserve">187.</w:t>
      </w:r>
      <w:r>
        <w:t xml:space="preserve"> </w:t>
      </w:r>
      <w:r>
        <w:t xml:space="preserve">	</w:t>
      </w:r>
      <w:r>
        <w:t xml:space="preserve">He L, Zhao W, Gao Y, Gao X, Lei X. The effect of</w:t>
      </w:r>
      <w:r>
        <w:t xml:space="preserve"> </w:t>
      </w:r>
      <w:r>
        <w:t xml:space="preserve">COVID</w:t>
      </w:r>
      <w:r>
        <w:t xml:space="preserve">-19 lockdowns on sleep time perception:</w:t>
      </w:r>
      <w:r>
        <w:t xml:space="preserve"> </w:t>
      </w:r>
      <w:r>
        <w:t xml:space="preserve">Comparing</w:t>
      </w:r>
      <w:r>
        <w:t xml:space="preserve"> </w:t>
      </w:r>
      <w:r>
        <w:t xml:space="preserve">actigraphy and sleep diary measures.</w:t>
      </w:r>
      <w:r>
        <w:t xml:space="preserve"> </w:t>
      </w:r>
      <w:r>
        <w:rPr>
          <w:iCs/>
          <w:i/>
        </w:rPr>
        <w:t xml:space="preserve">International Journal of Psychophysiology</w:t>
      </w:r>
      <w:r>
        <w:t xml:space="preserve">. 2021;167:86-93. doi:</w:t>
      </w:r>
      <w:hyperlink r:id="rId415">
        <w:r>
          <w:rPr>
            <w:rStyle w:val="Hyperlink"/>
          </w:rPr>
          <w:t xml:space="preserve">10.1016/j.ijpsycho.2021.07.001</w:t>
        </w:r>
      </w:hyperlink>
    </w:p>
    <w:bookmarkEnd w:id="416"/>
    <w:bookmarkStart w:id="418" w:name="ref-heath_cognitions_2018"/>
    <w:p>
      <w:pPr>
        <w:pStyle w:val="Bibliography"/>
      </w:pPr>
      <w:r>
        <w:t xml:space="preserve">188.</w:t>
      </w:r>
      <w:r>
        <w:t xml:space="preserve"> </w:t>
      </w:r>
      <w:r>
        <w:t xml:space="preserve">	</w:t>
      </w:r>
      <w:r>
        <w:t xml:space="preserve">Heath M, Johnston A, Dohnt H, Short M, Gradisar M. The role of pre-sleep cognitions in adolescent sleep-onset problems.</w:t>
      </w:r>
      <w:r>
        <w:t xml:space="preserve"> </w:t>
      </w:r>
      <w:r>
        <w:rPr>
          <w:iCs/>
          <w:i/>
        </w:rPr>
        <w:t xml:space="preserve">Sleep Medicine</w:t>
      </w:r>
      <w:r>
        <w:t xml:space="preserve">. 2018;46:117-121. doi:</w:t>
      </w:r>
      <w:hyperlink r:id="rId417">
        <w:r>
          <w:rPr>
            <w:rStyle w:val="Hyperlink"/>
          </w:rPr>
          <w:t xml:space="preserve">10.1016/j.sleep.2018.03.002</w:t>
        </w:r>
      </w:hyperlink>
    </w:p>
    <w:bookmarkEnd w:id="418"/>
    <w:bookmarkStart w:id="420" w:name="ref-herbert_2017"/>
    <w:p>
      <w:pPr>
        <w:pStyle w:val="Bibliography"/>
      </w:pPr>
      <w:r>
        <w:t xml:space="preserve">189.</w:t>
      </w:r>
      <w:r>
        <w:t xml:space="preserve"> </w:t>
      </w:r>
      <w:r>
        <w:t xml:space="preserve">	</w:t>
      </w:r>
      <w:r>
        <w:t xml:space="preserve">Herbert V, Pratt D, Emsley R, Kyle S. Predictors of</w:t>
      </w:r>
      <w:r>
        <w:t xml:space="preserve"> </w:t>
      </w:r>
      <w:r>
        <w:t xml:space="preserve">Nightly</w:t>
      </w:r>
      <w:r>
        <w:t xml:space="preserve"> </w:t>
      </w:r>
      <w:r>
        <w:t xml:space="preserve">Subjective</w:t>
      </w:r>
      <w:r>
        <w:t xml:space="preser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Poor</w:t>
      </w:r>
      <w:r>
        <w:t xml:space="preserve"> </w:t>
      </w:r>
      <w:r>
        <w:t xml:space="preserve">Sleepers</w:t>
      </w:r>
      <w:r>
        <w:t xml:space="preserve"> </w:t>
      </w:r>
      <w:r>
        <w:t xml:space="preserve">over a</w:t>
      </w:r>
      <w:r>
        <w:t xml:space="preserve"> </w:t>
      </w:r>
      <w:r>
        <w:t xml:space="preserve">Seven</w:t>
      </w:r>
      <w:r>
        <w:t xml:space="preserve">-</w:t>
      </w:r>
      <w:r>
        <w:t xml:space="preserve">Day</w:t>
      </w:r>
      <w:r>
        <w:t xml:space="preserve"> </w:t>
      </w:r>
      <w:r>
        <w:t xml:space="preserve">Period</w:t>
      </w:r>
      <w:r>
        <w:t xml:space="preserve">.</w:t>
      </w:r>
      <w:r>
        <w:t xml:space="preserve"> </w:t>
      </w:r>
      <w:r>
        <w:rPr>
          <w:iCs/>
          <w:i/>
        </w:rPr>
        <w:t xml:space="preserve">Brain Sciences</w:t>
      </w:r>
      <w:r>
        <w:t xml:space="preserve">. 2017;7(12):29. doi:</w:t>
      </w:r>
      <w:hyperlink r:id="rId419">
        <w:r>
          <w:rPr>
            <w:rStyle w:val="Hyperlink"/>
          </w:rPr>
          <w:t xml:space="preserve">10.3390/brainsci7030029</w:t>
        </w:r>
      </w:hyperlink>
    </w:p>
    <w:bookmarkEnd w:id="420"/>
    <w:bookmarkStart w:id="422" w:name="ref-hermans_assessing_2021"/>
    <w:p>
      <w:pPr>
        <w:pStyle w:val="Bibliography"/>
      </w:pPr>
      <w:r>
        <w:t xml:space="preserve">190.</w:t>
      </w:r>
      <w:r>
        <w:t xml:space="preserve"> </w:t>
      </w:r>
      <w:r>
        <w:t xml:space="preserve">	</w:t>
      </w:r>
      <w:r>
        <w:t xml:space="preserve">Hermans LWA, Regis M, Fonseca P, et al. Assessing sleep-wake survival dynamics in relation to sleep quality in a placebo-controlled pharmacological intervention study with people with insomnia and healthy controls.</w:t>
      </w:r>
      <w:r>
        <w:t xml:space="preserve"> </w:t>
      </w:r>
      <w:r>
        <w:rPr>
          <w:iCs/>
          <w:i/>
        </w:rPr>
        <w:t xml:space="preserve">Psychopharmacology</w:t>
      </w:r>
      <w:r>
        <w:t xml:space="preserve">. 2021;238(1):83-94. doi:</w:t>
      </w:r>
      <w:hyperlink r:id="rId421">
        <w:r>
          <w:rPr>
            <w:rStyle w:val="Hyperlink"/>
          </w:rPr>
          <w:t xml:space="preserve">10.1007/s00213-020-05660-3</w:t>
        </w:r>
      </w:hyperlink>
    </w:p>
    <w:bookmarkEnd w:id="422"/>
    <w:bookmarkStart w:id="424" w:name="ref-hermans_sleep_2019"/>
    <w:p>
      <w:pPr>
        <w:pStyle w:val="Bibliography"/>
      </w:pPr>
      <w:r>
        <w:t xml:space="preserve">191.</w:t>
      </w:r>
      <w:r>
        <w:t xml:space="preserve"> </w:t>
      </w:r>
      <w:r>
        <w:t xml:space="preserve">	</w:t>
      </w:r>
      <w:r>
        <w:t xml:space="preserve">Hermans LWA, Leufkens TR, Van Gilst MM, et al. Sleep</w:t>
      </w:r>
      <w:r>
        <w:t xml:space="preserve"> </w:t>
      </w:r>
      <w:r>
        <w:t xml:space="preserve">EEG</w:t>
      </w:r>
      <w:r>
        <w:t xml:space="preserve"> </w:t>
      </w:r>
      <w:r>
        <w:t xml:space="preserve">characteristics associated with sleep onset misperception.</w:t>
      </w:r>
      <w:r>
        <w:t xml:space="preserve"> </w:t>
      </w:r>
      <w:r>
        <w:rPr>
          <w:iCs/>
          <w:i/>
        </w:rPr>
        <w:t xml:space="preserve">Sleep Medicine</w:t>
      </w:r>
      <w:r>
        <w:t xml:space="preserve">. 2019;57:70-79. doi:</w:t>
      </w:r>
      <w:hyperlink r:id="rId423">
        <w:r>
          <w:rPr>
            <w:rStyle w:val="Hyperlink"/>
          </w:rPr>
          <w:t xml:space="preserve">10.1016/j.sleep.2019.01.031</w:t>
        </w:r>
      </w:hyperlink>
    </w:p>
    <w:bookmarkEnd w:id="424"/>
    <w:bookmarkStart w:id="426" w:name="ref-herring_pregnant_2013"/>
    <w:p>
      <w:pPr>
        <w:pStyle w:val="Bibliography"/>
      </w:pPr>
      <w:r>
        <w:t xml:space="preserve">192.</w:t>
      </w:r>
      <w:r>
        <w:t xml:space="preserve"> </w:t>
      </w:r>
      <w:r>
        <w:t xml:space="preserve">	</w:t>
      </w:r>
      <w:r>
        <w:t xml:space="preserve">Herring SJ, Foster GD, Pien GW, et al. Do pregnant women accurately report sleep time?</w:t>
      </w:r>
      <w:r>
        <w:t xml:space="preserve"> </w:t>
      </w:r>
      <w:r>
        <w:t xml:space="preserve">A</w:t>
      </w:r>
      <w:r>
        <w:t xml:space="preserve"> </w:t>
      </w:r>
      <w:r>
        <w:t xml:space="preserve">comparison between self-reported and objective measures of sleep duration in pregnancy among a sample of urban mothers.</w:t>
      </w:r>
      <w:r>
        <w:t xml:space="preserve"> </w:t>
      </w:r>
      <w:r>
        <w:rPr>
          <w:iCs/>
          <w:i/>
        </w:rPr>
        <w:t xml:space="preserve">Sleep Breath</w:t>
      </w:r>
      <w:r>
        <w:t xml:space="preserve">. 2013;17(4):1323-1327. doi:</w:t>
      </w:r>
      <w:hyperlink r:id="rId425">
        <w:r>
          <w:rPr>
            <w:rStyle w:val="Hyperlink"/>
          </w:rPr>
          <w:t xml:space="preserve">10.1007/s11325-013-0835-2</w:t>
        </w:r>
      </w:hyperlink>
    </w:p>
    <w:bookmarkEnd w:id="426"/>
    <w:bookmarkStart w:id="428" w:name="ref-hita-yanez_polysomnographic_2013"/>
    <w:p>
      <w:pPr>
        <w:pStyle w:val="Bibliography"/>
      </w:pPr>
      <w:r>
        <w:t xml:space="preserve">193.</w:t>
      </w:r>
      <w:r>
        <w:t xml:space="preserve"> </w:t>
      </w:r>
      <w:r>
        <w:t xml:space="preserve">	</w:t>
      </w:r>
      <w:r>
        <w:t xml:space="preserve">Hita-Yañez E, Atienza M, Cantero JL. Polysomnographic and</w:t>
      </w:r>
      <w:r>
        <w:t xml:space="preserve"> </w:t>
      </w:r>
      <w:r>
        <w:t xml:space="preserve">Subjective</w:t>
      </w:r>
      <w:r>
        <w:t xml:space="preserve"> </w:t>
      </w:r>
      <w:r>
        <w:t xml:space="preserve">Sleep</w:t>
      </w:r>
      <w:r>
        <w:t xml:space="preserve"> </w:t>
      </w:r>
      <w:r>
        <w:t xml:space="preserve">Markers</w:t>
      </w:r>
      <w:r>
        <w:t xml:space="preserve"> </w:t>
      </w:r>
      <w:r>
        <w:t xml:space="preserve">of</w:t>
      </w:r>
      <w:r>
        <w:t xml:space="preserve"> </w:t>
      </w:r>
      <w:r>
        <w:t xml:space="preserve">Mild</w:t>
      </w:r>
      <w:r>
        <w:t xml:space="preserve"> </w:t>
      </w:r>
      <w:r>
        <w:t xml:space="preserve">Cognitive</w:t>
      </w:r>
      <w:r>
        <w:t xml:space="preserve"> </w:t>
      </w:r>
      <w:r>
        <w:t xml:space="preserve">Impairment</w:t>
      </w:r>
      <w:r>
        <w:t xml:space="preserve">.</w:t>
      </w:r>
      <w:r>
        <w:t xml:space="preserve"> </w:t>
      </w:r>
      <w:r>
        <w:rPr>
          <w:iCs/>
          <w:i/>
        </w:rPr>
        <w:t xml:space="preserve">Sleep</w:t>
      </w:r>
      <w:r>
        <w:t xml:space="preserve">. 2013;36(9):1327-1334. doi:</w:t>
      </w:r>
      <w:hyperlink r:id="rId427">
        <w:r>
          <w:rPr>
            <w:rStyle w:val="Hyperlink"/>
          </w:rPr>
          <w:t xml:space="preserve">10.5665/sleep.2956</w:t>
        </w:r>
      </w:hyperlink>
    </w:p>
    <w:bookmarkEnd w:id="428"/>
    <w:bookmarkStart w:id="430" w:name="ref-hodges_2017"/>
    <w:p>
      <w:pPr>
        <w:pStyle w:val="Bibliography"/>
      </w:pPr>
      <w:r>
        <w:t xml:space="preserve">194.</w:t>
      </w:r>
      <w:r>
        <w:t xml:space="preserve"> </w:t>
      </w:r>
      <w:r>
        <w:t xml:space="preserve">	</w:t>
      </w:r>
      <w:r>
        <w:t xml:space="preserve">Hodges SE, Pittman B, Morgan PT. Sleep</w:t>
      </w:r>
      <w:r>
        <w:t xml:space="preserve"> </w:t>
      </w:r>
      <w:r>
        <w:t xml:space="preserve">Perception</w:t>
      </w:r>
      <w:r>
        <w:t xml:space="preserve"> </w:t>
      </w:r>
      <w:r>
        <w:t xml:space="preserve">and</w:t>
      </w:r>
      <w:r>
        <w:t xml:space="preserve"> </w:t>
      </w:r>
      <w:r>
        <w:t xml:space="preserve">Misperception</w:t>
      </w:r>
      <w:r>
        <w:t xml:space="preserve"> </w:t>
      </w:r>
      <w:r>
        <w:t xml:space="preserve">in</w:t>
      </w:r>
      <w:r>
        <w:t xml:space="preserve"> </w:t>
      </w:r>
      <w:r>
        <w:t xml:space="preserve">Chronic</w:t>
      </w:r>
      <w:r>
        <w:t xml:space="preserve"> </w:t>
      </w:r>
      <w:r>
        <w:t xml:space="preserve">Cocaine</w:t>
      </w:r>
      <w:r>
        <w:t xml:space="preserve"> </w:t>
      </w:r>
      <w:r>
        <w:t xml:space="preserve">Users</w:t>
      </w:r>
      <w:r>
        <w:t xml:space="preserve"> </w:t>
      </w:r>
      <w:r>
        <w:t xml:space="preserve">During</w:t>
      </w:r>
      <w:r>
        <w:t xml:space="preserve"> </w:t>
      </w:r>
      <w:r>
        <w:t xml:space="preserve">Abstinence</w:t>
      </w:r>
      <w:r>
        <w:t xml:space="preserve">.</w:t>
      </w:r>
      <w:r>
        <w:t xml:space="preserve"> </w:t>
      </w:r>
      <w:r>
        <w:rPr>
          <w:iCs/>
          <w:i/>
        </w:rPr>
        <w:t xml:space="preserve">Sleep</w:t>
      </w:r>
      <w:r>
        <w:t xml:space="preserve">. 2017;40(3). doi:</w:t>
      </w:r>
      <w:hyperlink r:id="rId429">
        <w:r>
          <w:rPr>
            <w:rStyle w:val="Hyperlink"/>
          </w:rPr>
          <w:t xml:space="preserve">10.1093/sleep/zsw069</w:t>
        </w:r>
      </w:hyperlink>
    </w:p>
    <w:bookmarkEnd w:id="430"/>
    <w:bookmarkStart w:id="432" w:name="ref-hoogerhoud_ect_2015"/>
    <w:p>
      <w:pPr>
        <w:pStyle w:val="Bibliography"/>
      </w:pPr>
      <w:r>
        <w:t xml:space="preserve">195.</w:t>
      </w:r>
      <w:r>
        <w:t xml:space="preserve"> </w:t>
      </w:r>
      <w:r>
        <w:t xml:space="preserve">	</w:t>
      </w:r>
      <w:r>
        <w:t xml:space="preserve">Hoogerhoud A, Hazewinkel AWP, Reijntjens RHAM, et al. Short-</w:t>
      </w:r>
      <w:r>
        <w:t xml:space="preserve">Term</w:t>
      </w:r>
      <w:r>
        <w:t xml:space="preserve"> </w:t>
      </w:r>
      <w:r>
        <w:t xml:space="preserve">Effects</w:t>
      </w:r>
      <w:r>
        <w:t xml:space="preserve"> </w:t>
      </w:r>
      <w:r>
        <w:t xml:space="preserve">of</w:t>
      </w:r>
      <w:r>
        <w:t xml:space="preserve"> </w:t>
      </w:r>
      <w:r>
        <w:t xml:space="preserve">Electroconvulsive</w:t>
      </w:r>
      <w:r>
        <w:t xml:space="preserve"> </w:t>
      </w:r>
      <w:r>
        <w:t xml:space="preserve">Therapy</w:t>
      </w:r>
      <w:r>
        <w:t xml:space="preserve"> </w:t>
      </w:r>
      <w:r>
        <w:t xml:space="preserve">on</w:t>
      </w:r>
      <w:r>
        <w:t xml:space="preserve"> </w:t>
      </w:r>
      <w:r>
        <w:t xml:space="preserve">Subjective</w:t>
      </w:r>
      <w:r>
        <w:t xml:space="preserve"> </w:t>
      </w:r>
      <w:r>
        <w:t xml:space="preserve">and</w:t>
      </w:r>
      <w:r>
        <w:t xml:space="preserve"> </w:t>
      </w:r>
      <w:r>
        <w:t xml:space="preserve">Actigraphy</w:t>
      </w:r>
      <w:r>
        <w:t xml:space="preserve">-</w:t>
      </w:r>
      <w:r>
        <w:t xml:space="preserve">Assessed</w:t>
      </w:r>
      <w:r>
        <w:t xml:space="preserve"> </w:t>
      </w:r>
      <w:r>
        <w:t xml:space="preserve">Sleep</w:t>
      </w:r>
      <w:r>
        <w:t xml:space="preserve"> </w:t>
      </w:r>
      <w:r>
        <w:t xml:space="preserve">Parameters</w:t>
      </w:r>
      <w:r>
        <w:t xml:space="preserve"> </w:t>
      </w:r>
      <w:r>
        <w:t xml:space="preserve">in</w:t>
      </w:r>
      <w:r>
        <w:t xml:space="preserve"> </w:t>
      </w:r>
      <w:r>
        <w:t xml:space="preserve">Severely</w:t>
      </w:r>
      <w:r>
        <w:t xml:space="preserve"> </w:t>
      </w:r>
      <w:r>
        <w:t xml:space="preserve">Depressed</w:t>
      </w:r>
      <w:r>
        <w:t xml:space="preserve"> </w:t>
      </w:r>
      <w:r>
        <w:t xml:space="preserve">Inpatients</w:t>
      </w:r>
      <w:r>
        <w:t xml:space="preserve">.</w:t>
      </w:r>
      <w:r>
        <w:t xml:space="preserve"> </w:t>
      </w:r>
      <w:r>
        <w:rPr>
          <w:iCs/>
          <w:i/>
        </w:rPr>
        <w:t xml:space="preserve">Depression Research and Treatment</w:t>
      </w:r>
      <w:r>
        <w:t xml:space="preserve">. 2015;2015:1-7. doi:</w:t>
      </w:r>
      <w:hyperlink r:id="rId431">
        <w:r>
          <w:rPr>
            <w:rStyle w:val="Hyperlink"/>
          </w:rPr>
          <w:t xml:space="preserve">10.1155/2015/764649</w:t>
        </w:r>
      </w:hyperlink>
    </w:p>
    <w:bookmarkEnd w:id="432"/>
    <w:bookmarkStart w:id="434" w:name="ref-hsiao_2018"/>
    <w:p>
      <w:pPr>
        <w:pStyle w:val="Bibliography"/>
      </w:pPr>
      <w:r>
        <w:t xml:space="preserve">196.</w:t>
      </w:r>
      <w:r>
        <w:t xml:space="preserve"> </w:t>
      </w:r>
      <w:r>
        <w:t xml:space="preserve">	</w:t>
      </w:r>
      <w:r>
        <w:t xml:space="preserve">Hsiao FC, Tsai PJ, Wu CW, et al. The neurophysiological basis of the discrepancy between objective and subjective sleep during the sleep onset period: An</w:t>
      </w:r>
      <w:r>
        <w:t xml:space="preserve"> </w:t>
      </w:r>
      <w:r>
        <w:t xml:space="preserve">EEG</w:t>
      </w:r>
      <w:r>
        <w:t xml:space="preserve">-</w:t>
      </w:r>
      <w:r>
        <w:t xml:space="preserve">fMRI</w:t>
      </w:r>
      <w:r>
        <w:t xml:space="preserve"> </w:t>
      </w:r>
      <w:r>
        <w:t xml:space="preserve">study.</w:t>
      </w:r>
      <w:r>
        <w:t xml:space="preserve"> </w:t>
      </w:r>
      <w:r>
        <w:rPr>
          <w:iCs/>
          <w:i/>
        </w:rPr>
        <w:t xml:space="preserve">Sleep</w:t>
      </w:r>
      <w:r>
        <w:t xml:space="preserve">. 2018;41(6). doi:</w:t>
      </w:r>
      <w:hyperlink r:id="rId433">
        <w:r>
          <w:rPr>
            <w:rStyle w:val="Hyperlink"/>
          </w:rPr>
          <w:t xml:space="preserve">10.1093/sleep/zsy056</w:t>
        </w:r>
      </w:hyperlink>
    </w:p>
    <w:bookmarkEnd w:id="434"/>
    <w:bookmarkStart w:id="436" w:name="ref-huang_sleep_2012"/>
    <w:p>
      <w:pPr>
        <w:pStyle w:val="Bibliography"/>
      </w:pPr>
      <w:r>
        <w:t xml:space="preserve">197.</w:t>
      </w:r>
      <w:r>
        <w:t xml:space="preserve"> </w:t>
      </w:r>
      <w:r>
        <w:t xml:space="preserve">	</w:t>
      </w:r>
      <w:r>
        <w:t xml:space="preserve">Huang L, Zhou J, Li Z, Lei F, Tang X. Sleep perception and the multiple sleep latency test in patients with primary insomnia:</w:t>
      </w:r>
      <w:r>
        <w:t xml:space="preserve"> </w:t>
      </w:r>
      <w:r>
        <w:rPr>
          <w:iCs/>
          <w:i/>
        </w:rPr>
        <w:t xml:space="preserve">Sleep</w:t>
      </w:r>
      <w:r>
        <w:rPr>
          <w:iCs/>
          <w:i/>
        </w:rPr>
        <w:t xml:space="preserve"> </w:t>
      </w:r>
      <w:r>
        <w:rPr>
          <w:iCs/>
          <w:i/>
        </w:rPr>
        <w:t xml:space="preserve">perception and</w:t>
      </w:r>
      <w:r>
        <w:rPr>
          <w:iCs/>
          <w:i/>
        </w:rPr>
        <w:t xml:space="preserve"> </w:t>
      </w:r>
      <w:r>
        <w:rPr>
          <w:iCs/>
          <w:i/>
        </w:rPr>
        <w:t xml:space="preserve">MSLT</w:t>
      </w:r>
      <w:r>
        <w:rPr>
          <w:iCs/>
          <w:i/>
        </w:rPr>
        <w:t xml:space="preserve"> </w:t>
      </w:r>
      <w:r>
        <w:rPr>
          <w:iCs/>
          <w:i/>
        </w:rPr>
        <w:t xml:space="preserve">in insomnia</w:t>
      </w:r>
      <w:r>
        <w:t xml:space="preserve">.</w:t>
      </w:r>
      <w:r>
        <w:t xml:space="preserve"> </w:t>
      </w:r>
      <w:r>
        <w:rPr>
          <w:iCs/>
          <w:i/>
        </w:rPr>
        <w:t xml:space="preserve">J Sleep Res</w:t>
      </w:r>
      <w:r>
        <w:t xml:space="preserve">. 2012;21(6):684-692. doi:</w:t>
      </w:r>
      <w:hyperlink r:id="rId435">
        <w:r>
          <w:rPr>
            <w:rStyle w:val="Hyperlink"/>
          </w:rPr>
          <w:t xml:space="preserve">10.1111/j.1365-2869.2012.01028.x</w:t>
        </w:r>
      </w:hyperlink>
    </w:p>
    <w:bookmarkEnd w:id="436"/>
    <w:bookmarkStart w:id="438" w:name="ref-hughes_measuring_2018"/>
    <w:p>
      <w:pPr>
        <w:pStyle w:val="Bibliography"/>
      </w:pPr>
      <w:r>
        <w:t xml:space="preserve">198.</w:t>
      </w:r>
      <w:r>
        <w:t xml:space="preserve"> </w:t>
      </w:r>
      <w:r>
        <w:t xml:space="preserve">	</w:t>
      </w:r>
      <w:r>
        <w:t xml:space="preserve">Hughes JM, Song Y, Fung CH, et al. Measuring</w:t>
      </w:r>
      <w:r>
        <w:t xml:space="preserve"> </w:t>
      </w:r>
      <w:r>
        <w:t xml:space="preserve">Sleep</w:t>
      </w:r>
      <w:r>
        <w:t xml:space="preserve"> </w:t>
      </w:r>
      <w:r>
        <w:t xml:space="preserve">in</w:t>
      </w:r>
      <w:r>
        <w:t xml:space="preserve"> </w:t>
      </w:r>
      <w:r>
        <w:t xml:space="preserve">Vulnerable</w:t>
      </w:r>
      <w:r>
        <w:t xml:space="preserve"> </w:t>
      </w:r>
      <w:r>
        <w:t xml:space="preserve">Older</w:t>
      </w:r>
      <w:r>
        <w:t xml:space="preserve"> </w:t>
      </w:r>
      <w:r>
        <w:t xml:space="preserve">Adults</w:t>
      </w:r>
      <w:r>
        <w:t xml:space="preserve">:</w:t>
      </w:r>
      <w:r>
        <w:t xml:space="preserve"> </w:t>
      </w:r>
      <w:r>
        <w:t xml:space="preserve">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Sleep</w:t>
      </w:r>
      <w:r>
        <w:t xml:space="preserve"> </w:t>
      </w:r>
      <w:r>
        <w:t xml:space="preserve">Measures</w:t>
      </w:r>
      <w:r>
        <w:t xml:space="preserve">.</w:t>
      </w:r>
      <w:r>
        <w:t xml:space="preserve"> </w:t>
      </w:r>
      <w:r>
        <w:rPr>
          <w:iCs/>
          <w:i/>
        </w:rPr>
        <w:t xml:space="preserve">Clinical Gerontologist</w:t>
      </w:r>
      <w:r>
        <w:t xml:space="preserve">. 2018;41(2):145-157. doi:</w:t>
      </w:r>
      <w:hyperlink r:id="rId437">
        <w:r>
          <w:rPr>
            <w:rStyle w:val="Hyperlink"/>
          </w:rPr>
          <w:t xml:space="preserve">10.1080/07317115.2017.1408734</w:t>
        </w:r>
      </w:hyperlink>
    </w:p>
    <w:bookmarkEnd w:id="438"/>
    <w:bookmarkStart w:id="440" w:name="ref-hur_2022"/>
    <w:p>
      <w:pPr>
        <w:pStyle w:val="Bibliography"/>
      </w:pPr>
      <w:r>
        <w:t xml:space="preserve">199.</w:t>
      </w:r>
      <w:r>
        <w:t xml:space="preserve"> </w:t>
      </w:r>
      <w:r>
        <w:t xml:space="preserve">	</w:t>
      </w:r>
      <w:r>
        <w:t xml:space="preserve">Hur SA, Guler SA, Khalil N, Camp PG, Guenette JA, Ryerson CJ. Characterization and determinants of sleep measured by self-report and wrist actigraphy in patients with interstitial lung disease.</w:t>
      </w:r>
      <w:r>
        <w:t xml:space="preserve"> </w:t>
      </w:r>
      <w:r>
        <w:rPr>
          <w:iCs/>
          <w:i/>
        </w:rPr>
        <w:t xml:space="preserve">Canadian Journal of Respiratory, Critical Care, and Sleep Medicine</w:t>
      </w:r>
      <w:r>
        <w:t xml:space="preserve">. 2022;6(2):88-96. doi:</w:t>
      </w:r>
      <w:hyperlink r:id="rId439">
        <w:r>
          <w:rPr>
            <w:rStyle w:val="Hyperlink"/>
          </w:rPr>
          <w:t xml:space="preserve">10.1080/24745332.2020.1822221</w:t>
        </w:r>
      </w:hyperlink>
    </w:p>
    <w:bookmarkEnd w:id="440"/>
    <w:bookmarkStart w:id="442" w:name="ref-ihler_misperception_2020"/>
    <w:p>
      <w:pPr>
        <w:pStyle w:val="Bibliography"/>
      </w:pPr>
      <w:r>
        <w:t xml:space="preserve">200.</w:t>
      </w:r>
      <w:r>
        <w:t xml:space="preserve"> </w:t>
      </w:r>
      <w:r>
        <w:t xml:space="preserve">	</w:t>
      </w:r>
      <w:r>
        <w:t xml:space="preserve">Ihler HM, Meyrel M, Hennion V, et al. Misperception of sleep in bipolar disorder: An exploratory study using questionnaire versus actigraphy.</w:t>
      </w:r>
      <w:r>
        <w:t xml:space="preserve"> </w:t>
      </w:r>
      <w:r>
        <w:rPr>
          <w:iCs/>
          <w:i/>
        </w:rPr>
        <w:t xml:space="preserve">Int J Bipolar Disord</w:t>
      </w:r>
      <w:r>
        <w:t xml:space="preserve">. 2020;8(1):34. doi:</w:t>
      </w:r>
      <w:hyperlink r:id="rId441">
        <w:r>
          <w:rPr>
            <w:rStyle w:val="Hyperlink"/>
          </w:rPr>
          <w:t xml:space="preserve">10.1186/s40345-020-00198-x</w:t>
        </w:r>
      </w:hyperlink>
    </w:p>
    <w:bookmarkEnd w:id="442"/>
    <w:bookmarkStart w:id="444" w:name="ref-janku_subjectiveobjective_2020"/>
    <w:p>
      <w:pPr>
        <w:pStyle w:val="Bibliography"/>
      </w:pPr>
      <w:r>
        <w:t xml:space="preserve">201.</w:t>
      </w:r>
      <w:r>
        <w:t xml:space="preserve"> </w:t>
      </w:r>
      <w:r>
        <w:t xml:space="preserve">	</w:t>
      </w:r>
      <w:r>
        <w:t xml:space="preserve">Janků K, Šmotek M, Fárková E, Kopřivová J. Subjective–objective sleep discrepancy in patients with insomnia during and after cognitive behavioural therapy:</w:t>
      </w:r>
      <w:r>
        <w:t xml:space="preserve"> </w:t>
      </w:r>
      <w:r>
        <w:t xml:space="preserve">An</w:t>
      </w:r>
      <w:r>
        <w:t xml:space="preserve"> </w:t>
      </w:r>
      <w:r>
        <w:t xml:space="preserve">actigraphy study.</w:t>
      </w:r>
      <w:r>
        <w:t xml:space="preserve"> </w:t>
      </w:r>
      <w:r>
        <w:rPr>
          <w:iCs/>
          <w:i/>
        </w:rPr>
        <w:t xml:space="preserve">J Sleep Res</w:t>
      </w:r>
      <w:r>
        <w:t xml:space="preserve">. 2020;29(4). doi:</w:t>
      </w:r>
      <w:hyperlink r:id="rId443">
        <w:r>
          <w:rPr>
            <w:rStyle w:val="Hyperlink"/>
          </w:rPr>
          <w:t xml:space="preserve">10.1111/jsr.13064</w:t>
        </w:r>
      </w:hyperlink>
    </w:p>
    <w:bookmarkEnd w:id="444"/>
    <w:bookmarkStart w:id="446" w:name="ref-jungquist_2016"/>
    <w:p>
      <w:pPr>
        <w:pStyle w:val="Bibliography"/>
      </w:pPr>
      <w:r>
        <w:t xml:space="preserve">202.</w:t>
      </w:r>
      <w:r>
        <w:t xml:space="preserve"> </w:t>
      </w:r>
      <w:r>
        <w:t xml:space="preserve">	</w:t>
      </w:r>
      <w:r>
        <w:t xml:space="preserve">Jungquist CR, Mund J, Aquilina AT, et al. Validation of the</w:t>
      </w:r>
      <w:r>
        <w:t xml:space="preserve"> </w:t>
      </w:r>
      <w:r>
        <w:t xml:space="preserve">Behavioral</w:t>
      </w:r>
      <w:r>
        <w:t xml:space="preserve"> </w:t>
      </w:r>
      <w:r>
        <w:t xml:space="preserve">Risk</w:t>
      </w:r>
      <w:r>
        <w:t xml:space="preserve"> </w:t>
      </w:r>
      <w:r>
        <w:t xml:space="preserve">Factor</w:t>
      </w:r>
      <w:r>
        <w:t xml:space="preserve"> </w:t>
      </w:r>
      <w:r>
        <w:t xml:space="preserve">Surveillance</w:t>
      </w:r>
      <w:r>
        <w:t xml:space="preserve"> </w:t>
      </w:r>
      <w:r>
        <w:t xml:space="preserve">System</w:t>
      </w:r>
      <w:r>
        <w:t xml:space="preserve"> </w:t>
      </w:r>
      <w:r>
        <w:t xml:space="preserve">Sleep</w:t>
      </w:r>
      <w:r>
        <w:t xml:space="preserve"> </w:t>
      </w:r>
      <w:r>
        <w:t xml:space="preserve">Questions</w:t>
      </w:r>
      <w:r>
        <w:t xml:space="preserve">.</w:t>
      </w:r>
      <w:r>
        <w:t xml:space="preserve"> </w:t>
      </w:r>
      <w:r>
        <w:rPr>
          <w:iCs/>
          <w:i/>
        </w:rPr>
        <w:t xml:space="preserve">Journal of Clinical Sleep Medicine</w:t>
      </w:r>
      <w:r>
        <w:t xml:space="preserve">. 2016;12(03):301-310. doi:</w:t>
      </w:r>
      <w:hyperlink r:id="rId445">
        <w:r>
          <w:rPr>
            <w:rStyle w:val="Hyperlink"/>
          </w:rPr>
          <w:t xml:space="preserve">10.5664/jcsm.5570</w:t>
        </w:r>
      </w:hyperlink>
    </w:p>
    <w:bookmarkEnd w:id="446"/>
    <w:bookmarkStart w:id="448" w:name="ref-kang_sleep_2018"/>
    <w:p>
      <w:pPr>
        <w:pStyle w:val="Bibliography"/>
      </w:pPr>
      <w:r>
        <w:t xml:space="preserve">203.</w:t>
      </w:r>
      <w:r>
        <w:t xml:space="preserve"> </w:t>
      </w:r>
      <w:r>
        <w:t xml:space="preserve">	</w:t>
      </w:r>
      <w:r>
        <w:t xml:space="preserve">Kang SG, Mariani S, Marvin SA, Ko KP, Redline S, Winkelman JW. Sleep</w:t>
      </w:r>
      <w:r>
        <w:t xml:space="preserve"> </w:t>
      </w:r>
      <w:r>
        <w:t xml:space="preserve">EEG</w:t>
      </w:r>
      <w:r>
        <w:t xml:space="preserve"> </w:t>
      </w:r>
      <w:r>
        <w:t xml:space="preserve">spectral power is correlated with subjective-objective discrepancy of sleep onset latency in major depressive disorder.</w:t>
      </w:r>
      <w:r>
        <w:t xml:space="preserve"> </w:t>
      </w:r>
      <w:r>
        <w:rPr>
          <w:iCs/>
          <w:i/>
        </w:rPr>
        <w:t xml:space="preserve">Progress in Neuro-Psychopharmacology and Biological Psychiatry</w:t>
      </w:r>
      <w:r>
        <w:t xml:space="preserve">. 2018;85:122-127. doi:</w:t>
      </w:r>
      <w:hyperlink r:id="rId447">
        <w:r>
          <w:rPr>
            <w:rStyle w:val="Hyperlink"/>
          </w:rPr>
          <w:t xml:space="preserve">10.1016/j.pnpbp.2018.04.010</w:t>
        </w:r>
      </w:hyperlink>
    </w:p>
    <w:bookmarkEnd w:id="448"/>
    <w:bookmarkStart w:id="449" w:name="ref-kaplan_evaluating_2012"/>
    <w:p>
      <w:pPr>
        <w:pStyle w:val="Bibliography"/>
      </w:pPr>
      <w:r>
        <w:t xml:space="preserve">204.</w:t>
      </w:r>
      <w:r>
        <w:t xml:space="preserve"> </w:t>
      </w:r>
      <w:r>
        <w:t xml:space="preserve">	</w:t>
      </w:r>
      <w:r>
        <w:t xml:space="preserve">Kaplan KA, Talbot LS, Gruber J, Harvey AG. Evaluating sleep in bipolar disorder: Comparison between actigraphy, polysomnography, and sleep diary.</w:t>
      </w:r>
      <w:r>
        <w:t xml:space="preserve"> </w:t>
      </w:r>
      <w:r>
        <w:rPr>
          <w:iCs/>
          <w:i/>
        </w:rPr>
        <w:t xml:space="preserve">Bipolar disorders</w:t>
      </w:r>
      <w:r>
        <w:t xml:space="preserve">. 2012;14(8):870-879.</w:t>
      </w:r>
    </w:p>
    <w:bookmarkEnd w:id="449"/>
    <w:bookmarkStart w:id="451" w:name="ref-kaufmann_inaccuracy_2019"/>
    <w:p>
      <w:pPr>
        <w:pStyle w:val="Bibliography"/>
      </w:pPr>
      <w:r>
        <w:t xml:space="preserve">205.</w:t>
      </w:r>
      <w:r>
        <w:t xml:space="preserve"> </w:t>
      </w:r>
      <w:r>
        <w:t xml:space="preserve">	</w:t>
      </w:r>
      <w:r>
        <w:t xml:space="preserve">Kaufmann CN, Nakhla MZ, Lee EE, et al. Inaccuracy between subjective reports and objective measures of sleep duration and clinical correlates in bipolar disorder.</w:t>
      </w:r>
      <w:r>
        <w:t xml:space="preserve"> </w:t>
      </w:r>
      <w:r>
        <w:rPr>
          <w:iCs/>
          <w:i/>
        </w:rPr>
        <w:t xml:space="preserve">Journal of Affective Disorders</w:t>
      </w:r>
      <w:r>
        <w:t xml:space="preserve">. 2019;250:226-230. doi:</w:t>
      </w:r>
      <w:hyperlink r:id="rId450">
        <w:r>
          <w:rPr>
            <w:rStyle w:val="Hyperlink"/>
          </w:rPr>
          <w:t xml:space="preserve">10.1016/j.jad.2019.03.014</w:t>
        </w:r>
      </w:hyperlink>
    </w:p>
    <w:bookmarkEnd w:id="451"/>
    <w:bookmarkStart w:id="453" w:name="ref-kawada_agreement_2008"/>
    <w:p>
      <w:pPr>
        <w:pStyle w:val="Bibliography"/>
      </w:pPr>
      <w:r>
        <w:t xml:space="preserve">206.</w:t>
      </w:r>
      <w:r>
        <w:t xml:space="preserve"> </w:t>
      </w:r>
      <w:r>
        <w:t xml:space="preserve">	</w:t>
      </w:r>
      <w:r>
        <w:t xml:space="preserve">Kawada T. Agreement rates for sleep/wake judgments obtained via accelerometer and sleep diary:</w:t>
      </w:r>
      <w:r>
        <w:t xml:space="preserve"> </w:t>
      </w:r>
      <w:r>
        <w:t xml:space="preserve">A</w:t>
      </w:r>
      <w:r>
        <w:t xml:space="preserve"> </w:t>
      </w:r>
      <w:r>
        <w:t xml:space="preserve">comparison.</w:t>
      </w:r>
      <w:r>
        <w:t xml:space="preserve"> </w:t>
      </w:r>
      <w:r>
        <w:rPr>
          <w:iCs/>
          <w:i/>
        </w:rPr>
        <w:t xml:space="preserve">Behavior Research Methods</w:t>
      </w:r>
      <w:r>
        <w:t xml:space="preserve">. 2008;40(4):1026-1029. doi:</w:t>
      </w:r>
      <w:hyperlink r:id="rId452">
        <w:r>
          <w:rPr>
            <w:rStyle w:val="Hyperlink"/>
          </w:rPr>
          <w:t xml:space="preserve">10.3758/BRM.40.4.1026</w:t>
        </w:r>
      </w:hyperlink>
    </w:p>
    <w:bookmarkEnd w:id="453"/>
    <w:bookmarkStart w:id="455" w:name="ref-kay_2017"/>
    <w:p>
      <w:pPr>
        <w:pStyle w:val="Bibliography"/>
      </w:pPr>
      <w:r>
        <w:t xml:space="preserve">207.</w:t>
      </w:r>
      <w:r>
        <w:t xml:space="preserve"> </w:t>
      </w:r>
      <w:r>
        <w:t xml:space="preserve">	</w:t>
      </w:r>
      <w:r>
        <w:t xml:space="preserve">Kay DB, Karim HT, Soehner AM, et al. Subjective–</w:t>
      </w:r>
      <w:r>
        <w:t xml:space="preserve">Objective</w:t>
      </w:r>
      <w:r>
        <w:t xml:space="preserve"> </w:t>
      </w:r>
      <w:r>
        <w:t xml:space="preserve">Sleep</w:t>
      </w:r>
      <w:r>
        <w:t xml:space="preserve"> </w:t>
      </w:r>
      <w:r>
        <w:t xml:space="preserve">Discrepancy</w:t>
      </w:r>
      <w:r>
        <w:t xml:space="preserve"> </w:t>
      </w:r>
      <w:r>
        <w:t xml:space="preserve">Is</w:t>
      </w:r>
      <w:r>
        <w:t xml:space="preserve"> </w:t>
      </w:r>
      <w:r>
        <w:t xml:space="preserve">Associated</w:t>
      </w:r>
      <w:r>
        <w:t xml:space="preserve"> </w:t>
      </w:r>
      <w:r>
        <w:t xml:space="preserve">With</w:t>
      </w:r>
      <w:r>
        <w:t xml:space="preserve"> </w:t>
      </w:r>
      <w:r>
        <w:t xml:space="preserve">Alterations</w:t>
      </w:r>
      <w:r>
        <w:t xml:space="preserve"> </w:t>
      </w:r>
      <w:r>
        <w:t xml:space="preserve">in</w:t>
      </w:r>
      <w:r>
        <w:t xml:space="preserve"> </w:t>
      </w:r>
      <w:r>
        <w:t xml:space="preserve">Regional</w:t>
      </w:r>
      <w:r>
        <w:t xml:space="preserve"> </w:t>
      </w:r>
      <w:r>
        <w:t xml:space="preserve">Glucose</w:t>
      </w:r>
      <w:r>
        <w:t xml:space="preserve"> </w:t>
      </w:r>
      <w:r>
        <w:t xml:space="preserve">Metabolism</w:t>
      </w:r>
      <w:r>
        <w:t xml:space="preserve"> </w:t>
      </w:r>
      <w:r>
        <w:t xml:space="preserve">in</w:t>
      </w:r>
      <w:r>
        <w:t xml:space="preserve"> </w:t>
      </w:r>
      <w:r>
        <w:t xml:space="preserve">Patients</w:t>
      </w:r>
      <w:r>
        <w:t xml:space="preserve"> </w:t>
      </w:r>
      <w:r>
        <w:t xml:space="preserve">With</w:t>
      </w:r>
      <w:r>
        <w:t xml:space="preserve"> </w:t>
      </w:r>
      <w:r>
        <w:t xml:space="preserve">Insomnia</w:t>
      </w:r>
      <w:r>
        <w:t xml:space="preserve"> </w:t>
      </w:r>
      <w:r>
        <w:t xml:space="preserve">and</w:t>
      </w:r>
      <w:r>
        <w:t xml:space="preserve"> </w:t>
      </w:r>
      <w:r>
        <w:t xml:space="preserve">Good</w:t>
      </w:r>
      <w:r>
        <w:t xml:space="preserve"> </w:t>
      </w:r>
      <w:r>
        <w:t xml:space="preserve">Sleeper</w:t>
      </w:r>
      <w:r>
        <w:t xml:space="preserve"> </w:t>
      </w:r>
      <w:r>
        <w:t xml:space="preserve">Controls</w:t>
      </w:r>
      <w:r>
        <w:t xml:space="preserve">.</w:t>
      </w:r>
      <w:r>
        <w:t xml:space="preserve"> </w:t>
      </w:r>
      <w:r>
        <w:rPr>
          <w:iCs/>
          <w:i/>
        </w:rPr>
        <w:t xml:space="preserve">Sleep</w:t>
      </w:r>
      <w:r>
        <w:t xml:space="preserve">. 2017;40(11). doi:</w:t>
      </w:r>
      <w:hyperlink r:id="rId454">
        <w:r>
          <w:rPr>
            <w:rStyle w:val="Hyperlink"/>
          </w:rPr>
          <w:t xml:space="preserve">10.1093/sleep/zsx155</w:t>
        </w:r>
      </w:hyperlink>
    </w:p>
    <w:bookmarkEnd w:id="455"/>
    <w:bookmarkStart w:id="457" w:name="ref-kay_discrepancy_2015"/>
    <w:p>
      <w:pPr>
        <w:pStyle w:val="Bibliography"/>
      </w:pPr>
      <w:r>
        <w:t xml:space="preserve">208.</w:t>
      </w:r>
      <w:r>
        <w:t xml:space="preserve"> </w:t>
      </w:r>
      <w:r>
        <w:t xml:space="preserve">	</w:t>
      </w:r>
      <w:r>
        <w:t xml:space="preserve">Kay DB, Buysse DJ, Germain A, Hall M, Monk TH. Subjective-objective sleep discrepancy among older adults: Associations with insomnia diagnosis and insomnia treatment.</w:t>
      </w:r>
      <w:r>
        <w:t xml:space="preserve"> </w:t>
      </w:r>
      <w:r>
        <w:rPr>
          <w:iCs/>
          <w:i/>
        </w:rPr>
        <w:t xml:space="preserve">J Sleep Res</w:t>
      </w:r>
      <w:r>
        <w:t xml:space="preserve">. 2015;24(1):32-39. doi:</w:t>
      </w:r>
      <w:hyperlink r:id="rId456">
        <w:r>
          <w:rPr>
            <w:rStyle w:val="Hyperlink"/>
          </w:rPr>
          <w:t xml:space="preserve">10.1111/jsr.12220</w:t>
        </w:r>
      </w:hyperlink>
    </w:p>
    <w:bookmarkEnd w:id="457"/>
    <w:bookmarkStart w:id="459" w:name="ref-keklund_objective_1997"/>
    <w:p>
      <w:pPr>
        <w:pStyle w:val="Bibliography"/>
      </w:pPr>
      <w:r>
        <w:t xml:space="preserve">209.</w:t>
      </w:r>
      <w:r>
        <w:t xml:space="preserve"> </w:t>
      </w:r>
      <w:r>
        <w:t xml:space="preserve">	</w:t>
      </w:r>
      <w:r>
        <w:t xml:space="preserve">Keklund G, Akerstedt T. Objective components of individual differences in subjective sleep quality.</w:t>
      </w:r>
      <w:r>
        <w:t xml:space="preserve"> </w:t>
      </w:r>
      <w:r>
        <w:rPr>
          <w:iCs/>
          <w:i/>
        </w:rPr>
        <w:t xml:space="preserve">J Sleep Res</w:t>
      </w:r>
      <w:r>
        <w:t xml:space="preserve">. 1997;6(4):217-220. doi:</w:t>
      </w:r>
      <w:hyperlink r:id="rId458">
        <w:r>
          <w:rPr>
            <w:rStyle w:val="Hyperlink"/>
          </w:rPr>
          <w:t xml:space="preserve">10.1111/j.1365-2869.1997.00217.x</w:t>
        </w:r>
      </w:hyperlink>
    </w:p>
    <w:bookmarkEnd w:id="459"/>
    <w:bookmarkStart w:id="461" w:name="ref-kennedy_screening_2020"/>
    <w:p>
      <w:pPr>
        <w:pStyle w:val="Bibliography"/>
      </w:pPr>
      <w:r>
        <w:t xml:space="preserve">210.</w:t>
      </w:r>
      <w:r>
        <w:t xml:space="preserve"> </w:t>
      </w:r>
      <w:r>
        <w:t xml:space="preserve">	</w:t>
      </w:r>
      <w:r>
        <w:t xml:space="preserve">Kennedy C, Kane T, Costello R, Conlon P. Screening for sleep disorders in patients with advanced chronic kidney disease or end-stage kidney disease.</w:t>
      </w:r>
      <w:r>
        <w:t xml:space="preserve"> </w:t>
      </w:r>
      <w:r>
        <w:rPr>
          <w:iCs/>
          <w:i/>
        </w:rPr>
        <w:t xml:space="preserve">CN</w:t>
      </w:r>
      <w:r>
        <w:t xml:space="preserve">. 2020;93(1):17-23. doi:</w:t>
      </w:r>
      <w:hyperlink r:id="rId460">
        <w:r>
          <w:rPr>
            <w:rStyle w:val="Hyperlink"/>
          </w:rPr>
          <w:t xml:space="preserve">10.5414/CN109818</w:t>
        </w:r>
      </w:hyperlink>
    </w:p>
    <w:bookmarkEnd w:id="461"/>
    <w:bookmarkStart w:id="463" w:name="ref-khou_evaluation_2018"/>
    <w:p>
      <w:pPr>
        <w:pStyle w:val="Bibliography"/>
      </w:pPr>
      <w:r>
        <w:t xml:space="preserve">211.</w:t>
      </w:r>
      <w:r>
        <w:t xml:space="preserve"> </w:t>
      </w:r>
      <w:r>
        <w:t xml:space="preserve">	</w:t>
      </w:r>
      <w:r>
        <w:t xml:space="preserve">Khou CS, Rendzia B, Watts A. Evaluation of waist-worn actigraphy monitors for the assessment of sleep in older adults with and without</w:t>
      </w:r>
      <w:r>
        <w:t xml:space="preserve"> </w:t>
      </w:r>
      <w:r>
        <w:t xml:space="preserve">Alzheimer</w:t>
      </w:r>
      <w:r>
        <w:t xml:space="preserve">’s disease.</w:t>
      </w:r>
      <w:r>
        <w:t xml:space="preserve"> </w:t>
      </w:r>
      <w:r>
        <w:rPr>
          <w:iCs/>
          <w:i/>
        </w:rPr>
        <w:t xml:space="preserve">Journal of Rehabilitation and Assistive Technologies Engineering</w:t>
      </w:r>
      <w:r>
        <w:t xml:space="preserve">. 2018;5:205566831877798. doi:</w:t>
      </w:r>
      <w:hyperlink r:id="rId462">
        <w:r>
          <w:rPr>
            <w:rStyle w:val="Hyperlink"/>
          </w:rPr>
          <w:t xml:space="preserve">10.1177/2055668318777989</w:t>
        </w:r>
      </w:hyperlink>
    </w:p>
    <w:bookmarkEnd w:id="463"/>
    <w:bookmarkStart w:id="465" w:name="ref-king_sleep_2017"/>
    <w:p>
      <w:pPr>
        <w:pStyle w:val="Bibliography"/>
      </w:pPr>
      <w:r>
        <w:t xml:space="preserve">212.</w:t>
      </w:r>
      <w:r>
        <w:t xml:space="preserve"> </w:t>
      </w:r>
      <w:r>
        <w:t xml:space="preserve">	</w:t>
      </w:r>
      <w:r>
        <w:t xml:space="preserve">King E, Daunis M, Tami C, Scullin MK. Sleep in</w:t>
      </w:r>
      <w:r>
        <w:t xml:space="preserve"> </w:t>
      </w:r>
      <w:r>
        <w:t xml:space="preserve">Studio</w:t>
      </w:r>
      <w:r>
        <w:t xml:space="preserve"> </w:t>
      </w:r>
      <w:r>
        <w:t xml:space="preserve">Based</w:t>
      </w:r>
      <w:r>
        <w:t xml:space="preserve"> </w:t>
      </w:r>
      <w:r>
        <w:t xml:space="preserve">Courses</w:t>
      </w:r>
      <w:r>
        <w:t xml:space="preserve">:</w:t>
      </w:r>
      <w:r>
        <w:t xml:space="preserve"> </w:t>
      </w:r>
      <w:r>
        <w:t xml:space="preserve">Outcomes</w:t>
      </w:r>
      <w:r>
        <w:t xml:space="preserve"> </w:t>
      </w:r>
      <w:r>
        <w:t xml:space="preserve">for</w:t>
      </w:r>
      <w:r>
        <w:t xml:space="preserve"> </w:t>
      </w:r>
      <w:r>
        <w:t xml:space="preserve">Creativity</w:t>
      </w:r>
      <w:r>
        <w:t xml:space="preserve"> </w:t>
      </w:r>
      <w:r>
        <w:t xml:space="preserve">Task</w:t>
      </w:r>
      <w:r>
        <w:t xml:space="preserve"> </w:t>
      </w:r>
      <w:r>
        <w:t xml:space="preserve">Performance</w:t>
      </w:r>
      <w:r>
        <w:t xml:space="preserve">.</w:t>
      </w:r>
      <w:r>
        <w:t xml:space="preserve"> </w:t>
      </w:r>
      <w:r>
        <w:rPr>
          <w:iCs/>
          <w:i/>
        </w:rPr>
        <w:t xml:space="preserve">Journal of Interior Design</w:t>
      </w:r>
      <w:r>
        <w:t xml:space="preserve">. 2017;42(4):5-28. doi:</w:t>
      </w:r>
      <w:hyperlink r:id="rId464">
        <w:r>
          <w:rPr>
            <w:rStyle w:val="Hyperlink"/>
          </w:rPr>
          <w:t xml:space="preserve">10.1111/joid.12104</w:t>
        </w:r>
      </w:hyperlink>
    </w:p>
    <w:bookmarkEnd w:id="465"/>
    <w:bookmarkStart w:id="467" w:name="ref-nishikawa_2021"/>
    <w:p>
      <w:pPr>
        <w:pStyle w:val="Bibliography"/>
      </w:pPr>
      <w:r>
        <w:t xml:space="preserve">213.</w:t>
      </w:r>
      <w:r>
        <w:t xml:space="preserve"> </w:t>
      </w:r>
      <w:r>
        <w:t xml:space="preserve">	</w:t>
      </w:r>
      <w:r>
        <w:t xml:space="preserve">Nishikawa K, Kuriyama K, Yoshiike T, et al. Effects of</w:t>
      </w:r>
      <w:r>
        <w:t xml:space="preserve"> </w:t>
      </w:r>
      <w:r>
        <w:t xml:space="preserve">Cognitive</w:t>
      </w:r>
      <w:r>
        <w:t xml:space="preserve"> </w:t>
      </w:r>
      <w:r>
        <w:t xml:space="preserve">Behavioral</w:t>
      </w:r>
      <w:r>
        <w:t xml:space="preserve"> </w:t>
      </w:r>
      <w:r>
        <w:t xml:space="preserve">Therapy</w:t>
      </w:r>
      <w:r>
        <w:t xml:space="preserve"> </w:t>
      </w:r>
      <w:r>
        <w:t xml:space="preserve">for</w:t>
      </w:r>
      <w:r>
        <w:t xml:space="preserve"> </w:t>
      </w:r>
      <w:r>
        <w:t xml:space="preserve">Insomnia</w:t>
      </w:r>
      <w:r>
        <w:t xml:space="preserve"> </w:t>
      </w:r>
      <w:r>
        <w:t xml:space="preserve">on</w:t>
      </w:r>
      <w:r>
        <w:t xml:space="preserve"> </w:t>
      </w:r>
      <w:r>
        <w:t xml:space="preserve">Subjective</w:t>
      </w:r>
      <w:r>
        <w:t xml:space="preser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Patients</w:t>
      </w:r>
      <w:r>
        <w:t xml:space="preserve"> </w:t>
      </w:r>
      <w:r>
        <w:t xml:space="preserve">with</w:t>
      </w:r>
      <w:r>
        <w:t xml:space="preserve"> </w:t>
      </w:r>
      <w:r>
        <w:t xml:space="preserve">Primary</w:t>
      </w:r>
      <w:r>
        <w:t xml:space="preserve"> </w:t>
      </w:r>
      <w:r>
        <w:t xml:space="preserve">Insomnia</w:t>
      </w:r>
      <w:r>
        <w:t xml:space="preserve">: A</w:t>
      </w:r>
      <w:r>
        <w:t xml:space="preserve"> </w:t>
      </w:r>
      <w:r>
        <w:t xml:space="preserve">Small</w:t>
      </w:r>
      <w:r>
        <w:t xml:space="preserve">-</w:t>
      </w:r>
      <w:r>
        <w:t xml:space="preserve">Scale</w:t>
      </w:r>
      <w:r>
        <w:t xml:space="preserve"> </w:t>
      </w:r>
      <w:r>
        <w:t xml:space="preserve">Cohort</w:t>
      </w:r>
      <w:r>
        <w:t xml:space="preserve"> </w:t>
      </w:r>
      <w:r>
        <w:t xml:space="preserve">Pilot</w:t>
      </w:r>
      <w:r>
        <w:t xml:space="preserve"> </w:t>
      </w:r>
      <w:r>
        <w:t xml:space="preserve">Study</w:t>
      </w:r>
      <w:r>
        <w:t xml:space="preserve">.</w:t>
      </w:r>
      <w:r>
        <w:t xml:space="preserve"> </w:t>
      </w:r>
      <w:r>
        <w:rPr>
          <w:iCs/>
          <w:i/>
        </w:rPr>
        <w:t xml:space="preserve">IntJ Behav Med</w:t>
      </w:r>
      <w:r>
        <w:t xml:space="preserve">. 2021;28(6):715-726. doi:</w:t>
      </w:r>
      <w:hyperlink r:id="rId466">
        <w:r>
          <w:rPr>
            <w:rStyle w:val="Hyperlink"/>
          </w:rPr>
          <w:t xml:space="preserve">10.1007/s12529-021-09969-x</w:t>
        </w:r>
      </w:hyperlink>
    </w:p>
    <w:bookmarkEnd w:id="467"/>
    <w:bookmarkStart w:id="469" w:name="ref-kobayashi_ptsd_2012"/>
    <w:p>
      <w:pPr>
        <w:pStyle w:val="Bibliography"/>
      </w:pPr>
      <w:r>
        <w:t xml:space="preserve">214.</w:t>
      </w:r>
      <w:r>
        <w:t xml:space="preserve"> </w:t>
      </w:r>
      <w:r>
        <w:t xml:space="preserve">	</w:t>
      </w:r>
      <w:r>
        <w:t xml:space="preserve">Kobayashi I, Huntley E, Lavela J, Mellman TA. Subjectively and</w:t>
      </w:r>
      <w:r>
        <w:t xml:space="preserve"> </w:t>
      </w:r>
      <w:r>
        <w:t xml:space="preserve">Objectively</w:t>
      </w:r>
      <w:r>
        <w:t xml:space="preserve"> </w:t>
      </w:r>
      <w:r>
        <w:t xml:space="preserve">Measured</w:t>
      </w:r>
      <w:r>
        <w:t xml:space="preserve"> </w:t>
      </w:r>
      <w:r>
        <w:t xml:space="preserve">Sleep</w:t>
      </w:r>
      <w:r>
        <w:t xml:space="preserve"> </w:t>
      </w:r>
      <w:r>
        <w:t xml:space="preserve">With</w:t>
      </w:r>
      <w:r>
        <w:t xml:space="preserve"> </w:t>
      </w:r>
      <w:r>
        <w:t xml:space="preserve">and</w:t>
      </w:r>
      <w:r>
        <w:t xml:space="preserve"> </w:t>
      </w:r>
      <w:r>
        <w:t xml:space="preserve">Without</w:t>
      </w:r>
      <w:r>
        <w:t xml:space="preserve"> </w:t>
      </w:r>
      <w:r>
        <w:t xml:space="preserve">Posttraumatic</w:t>
      </w:r>
      <w:r>
        <w:t xml:space="preserve"> </w:t>
      </w:r>
      <w:r>
        <w:t xml:space="preserve">Stress</w:t>
      </w:r>
      <w:r>
        <w:t xml:space="preserve"> </w:t>
      </w:r>
      <w:r>
        <w:t xml:space="preserve">Disorder</w:t>
      </w:r>
      <w:r>
        <w:t xml:space="preserve"> </w:t>
      </w:r>
      <w:r>
        <w:t xml:space="preserve">and</w:t>
      </w:r>
      <w:r>
        <w:t xml:space="preserve"> </w:t>
      </w:r>
      <w:r>
        <w:t xml:space="preserve">Trauma</w:t>
      </w:r>
      <w:r>
        <w:t xml:space="preserve"> </w:t>
      </w:r>
      <w:r>
        <w:t xml:space="preserve">Exposure</w:t>
      </w:r>
      <w:r>
        <w:t xml:space="preserve">.</w:t>
      </w:r>
      <w:r>
        <w:t xml:space="preserve"> </w:t>
      </w:r>
      <w:r>
        <w:rPr>
          <w:iCs/>
          <w:i/>
        </w:rPr>
        <w:t xml:space="preserve">SLEEP</w:t>
      </w:r>
      <w:r>
        <w:t xml:space="preserve">. Published online July 2012. doi:</w:t>
      </w:r>
      <w:hyperlink r:id="rId468">
        <w:r>
          <w:rPr>
            <w:rStyle w:val="Hyperlink"/>
          </w:rPr>
          <w:t xml:space="preserve">10.5665/sleep.1960</w:t>
        </w:r>
      </w:hyperlink>
    </w:p>
    <w:bookmarkEnd w:id="469"/>
    <w:bookmarkStart w:id="471" w:name="ref-kolling_multisensory_2016"/>
    <w:p>
      <w:pPr>
        <w:pStyle w:val="Bibliography"/>
      </w:pPr>
      <w:r>
        <w:t xml:space="preserve">215.</w:t>
      </w:r>
      <w:r>
        <w:t xml:space="preserve"> </w:t>
      </w:r>
      <w:r>
        <w:t xml:space="preserve">	</w:t>
      </w:r>
      <w:r>
        <w:t xml:space="preserve">Kölling S, Endler S, Ferrauti A, Meyer T, Kellmann M. Comparing</w:t>
      </w:r>
      <w:r>
        <w:t xml:space="preserve"> </w:t>
      </w:r>
      <w:r>
        <w:t xml:space="preserve">Subjective</w:t>
      </w:r>
      <w:r>
        <w:t xml:space="preserve"> </w:t>
      </w:r>
      <w:r>
        <w:t xml:space="preserve">With</w:t>
      </w:r>
      <w:r>
        <w:t xml:space="preserve"> </w:t>
      </w:r>
      <w:r>
        <w:t xml:space="preserve">Objective</w:t>
      </w:r>
      <w:r>
        <w:t xml:space="preserve"> </w:t>
      </w:r>
      <w:r>
        <w:t xml:space="preserve">Sleep</w:t>
      </w:r>
      <w:r>
        <w:t xml:space="preserve"> </w:t>
      </w:r>
      <w:r>
        <w:t xml:space="preserve">Parameters</w:t>
      </w:r>
      <w:r>
        <w:t xml:space="preserve"> </w:t>
      </w:r>
      <w:r>
        <w:t xml:space="preserve">Via</w:t>
      </w:r>
      <w:r>
        <w:t xml:space="preserve"> </w:t>
      </w:r>
      <w:r>
        <w:t xml:space="preserve">Multisensory</w:t>
      </w:r>
      <w:r>
        <w:t xml:space="preserve"> </w:t>
      </w:r>
      <w:r>
        <w:t xml:space="preserve">Actigraphy</w:t>
      </w:r>
      <w:r>
        <w:t xml:space="preserve"> </w:t>
      </w:r>
      <w:r>
        <w:t xml:space="preserve">in</w:t>
      </w:r>
      <w:r>
        <w:t xml:space="preserve"> </w:t>
      </w:r>
      <w:r>
        <w:t xml:space="preserve">German</w:t>
      </w:r>
      <w:r>
        <w:t xml:space="preserve"> </w:t>
      </w:r>
      <w:r>
        <w:t xml:space="preserve">Physical</w:t>
      </w:r>
      <w:r>
        <w:t xml:space="preserve"> </w:t>
      </w:r>
      <w:r>
        <w:t xml:space="preserve">Education</w:t>
      </w:r>
      <w:r>
        <w:t xml:space="preserve"> </w:t>
      </w:r>
      <w:r>
        <w:t xml:space="preserve">Students</w:t>
      </w:r>
      <w:r>
        <w:t xml:space="preserve">.</w:t>
      </w:r>
      <w:r>
        <w:t xml:space="preserve"> </w:t>
      </w:r>
      <w:r>
        <w:rPr>
          <w:iCs/>
          <w:i/>
        </w:rPr>
        <w:t xml:space="preserve">Behavioral Sleep Medicine</w:t>
      </w:r>
      <w:r>
        <w:t xml:space="preserve">. 2016;14(4):389-405. doi:</w:t>
      </w:r>
      <w:hyperlink r:id="rId470">
        <w:r>
          <w:rPr>
            <w:rStyle w:val="Hyperlink"/>
          </w:rPr>
          <w:t xml:space="preserve">10.1080/15402002.2015.1017096</w:t>
        </w:r>
      </w:hyperlink>
    </w:p>
    <w:bookmarkEnd w:id="471"/>
    <w:bookmarkStart w:id="473" w:name="ref-kong_associations_2011"/>
    <w:p>
      <w:pPr>
        <w:pStyle w:val="Bibliography"/>
      </w:pPr>
      <w:r>
        <w:t xml:space="preserve">216.</w:t>
      </w:r>
      <w:r>
        <w:t xml:space="preserve"> </w:t>
      </w:r>
      <w:r>
        <w:t xml:space="preserve">	</w:t>
      </w:r>
      <w:r>
        <w:t xml:space="preserve">Kong AP, Wing YK, Choi KC, et al. Associations of sleep duration with obesity and serum lipid profile in children and adolescents.</w:t>
      </w:r>
      <w:r>
        <w:t xml:space="preserve"> </w:t>
      </w:r>
      <w:r>
        <w:rPr>
          <w:iCs/>
          <w:i/>
        </w:rPr>
        <w:t xml:space="preserve">Sleep Medicine</w:t>
      </w:r>
      <w:r>
        <w:t xml:space="preserve">. 2011;12(7):659-665. doi:</w:t>
      </w:r>
      <w:hyperlink r:id="rId472">
        <w:r>
          <w:rPr>
            <w:rStyle w:val="Hyperlink"/>
          </w:rPr>
          <w:t xml:space="preserve">10.1016/j.sleep.2010.12.015</w:t>
        </w:r>
      </w:hyperlink>
    </w:p>
    <w:bookmarkEnd w:id="473"/>
    <w:bookmarkStart w:id="475" w:name="ref-kreutz_comparison_2021"/>
    <w:p>
      <w:pPr>
        <w:pStyle w:val="Bibliography"/>
      </w:pPr>
      <w:r>
        <w:t xml:space="preserve">217.</w:t>
      </w:r>
      <w:r>
        <w:t xml:space="preserve"> </w:t>
      </w:r>
      <w:r>
        <w:t xml:space="preserve">	</w:t>
      </w:r>
      <w:r>
        <w:t xml:space="preserve">Kreutz C, Müller J, Schmidt ME, Steindorf K. Comparison of subjectively and objectively assessed sleep problems in breast cancer patients starting neoadjuvant chemotherapy.</w:t>
      </w:r>
      <w:r>
        <w:t xml:space="preserve"> </w:t>
      </w:r>
      <w:r>
        <w:rPr>
          <w:iCs/>
          <w:i/>
        </w:rPr>
        <w:t xml:space="preserve">Support Care Cancer</w:t>
      </w:r>
      <w:r>
        <w:t xml:space="preserve">. 2021;29(2):1015-1023. doi:</w:t>
      </w:r>
      <w:hyperlink r:id="rId474">
        <w:r>
          <w:rPr>
            <w:rStyle w:val="Hyperlink"/>
          </w:rPr>
          <w:t xml:space="preserve">10.1007/s00520-020-05580-0</w:t>
        </w:r>
      </w:hyperlink>
    </w:p>
    <w:bookmarkEnd w:id="475"/>
    <w:bookmarkStart w:id="477" w:name="ref-krishnamurthy_subjective_2018"/>
    <w:p>
      <w:pPr>
        <w:pStyle w:val="Bibliography"/>
      </w:pPr>
      <w:r>
        <w:t xml:space="preserve">218.</w:t>
      </w:r>
      <w:r>
        <w:t xml:space="preserve"> </w:t>
      </w:r>
      <w:r>
        <w:t xml:space="preserve">	</w:t>
      </w:r>
      <w:r>
        <w:t xml:space="preserve">Krishnamurthy V, Mukherjee D, Reider A, et al. Subjective and objective sleep discrepancy in symptomatic bipolar disorder compared to healthy controls.</w:t>
      </w:r>
      <w:r>
        <w:t xml:space="preserve"> </w:t>
      </w:r>
      <w:r>
        <w:rPr>
          <w:iCs/>
          <w:i/>
        </w:rPr>
        <w:t xml:space="preserve">Journal of Affective Disorders</w:t>
      </w:r>
      <w:r>
        <w:t xml:space="preserve">. 2018;229:247-253. doi:</w:t>
      </w:r>
      <w:hyperlink r:id="rId476">
        <w:r>
          <w:rPr>
            <w:rStyle w:val="Hyperlink"/>
          </w:rPr>
          <w:t xml:space="preserve">10.1016/j.jad.2017.12.100</w:t>
        </w:r>
      </w:hyperlink>
    </w:p>
    <w:bookmarkEnd w:id="477"/>
    <w:bookmarkStart w:id="479" w:name="ref-kryger_subjective_1991"/>
    <w:p>
      <w:pPr>
        <w:pStyle w:val="Bibliography"/>
      </w:pPr>
      <w:r>
        <w:t xml:space="preserve">219.</w:t>
      </w:r>
      <w:r>
        <w:t xml:space="preserve"> </w:t>
      </w:r>
      <w:r>
        <w:t xml:space="preserve">	</w:t>
      </w:r>
      <w:r>
        <w:t xml:space="preserve">Kryger MH, Steljes D, Pouliot Z, Neufeld H, Odynski T. Subjective</w:t>
      </w:r>
      <w:r>
        <w:t xml:space="preserve"> </w:t>
      </w:r>
      <w:r>
        <w:t xml:space="preserve">Versus</w:t>
      </w:r>
      <w:r>
        <w:t xml:space="preserve"> </w:t>
      </w:r>
      <w:r>
        <w:t xml:space="preserve">Objective</w:t>
      </w:r>
      <w:r>
        <w:t xml:space="preserve"> </w:t>
      </w:r>
      <w:r>
        <w:t xml:space="preserve">Evaluation</w:t>
      </w:r>
      <w:r>
        <w:t xml:space="preserve"> </w:t>
      </w:r>
      <w:r>
        <w:t xml:space="preserve">of</w:t>
      </w:r>
      <w:r>
        <w:t xml:space="preserve"> </w:t>
      </w:r>
      <w:r>
        <w:t xml:space="preserve">Hypnotic</w:t>
      </w:r>
      <w:r>
        <w:t xml:space="preserve"> </w:t>
      </w:r>
      <w:r>
        <w:t xml:space="preserve">Efficacy</w:t>
      </w:r>
      <w:r>
        <w:t xml:space="preserve">:</w:t>
      </w:r>
      <w:r>
        <w:t xml:space="preserve"> </w:t>
      </w:r>
      <w:r>
        <w:t xml:space="preserve">Experience</w:t>
      </w:r>
      <w:r>
        <w:t xml:space="preserve"> </w:t>
      </w:r>
      <w:r>
        <w:t xml:space="preserve">with</w:t>
      </w:r>
      <w:r>
        <w:t xml:space="preserve"> </w:t>
      </w:r>
      <w:r>
        <w:t xml:space="preserve">Zolpidem</w:t>
      </w:r>
      <w:r>
        <w:t xml:space="preserve">.</w:t>
      </w:r>
      <w:r>
        <w:t xml:space="preserve"> </w:t>
      </w:r>
      <w:r>
        <w:rPr>
          <w:iCs/>
          <w:i/>
        </w:rPr>
        <w:t xml:space="preserve">Sleep</w:t>
      </w:r>
      <w:r>
        <w:t xml:space="preserve">. 1991;14(5):399-407. doi:</w:t>
      </w:r>
      <w:hyperlink r:id="rId478">
        <w:r>
          <w:rPr>
            <w:rStyle w:val="Hyperlink"/>
          </w:rPr>
          <w:t xml:space="preserve">10.1093/sleep/14.5.399</w:t>
        </w:r>
      </w:hyperlink>
    </w:p>
    <w:bookmarkEnd w:id="479"/>
    <w:bookmarkStart w:id="480" w:name="ref-krystal_sleep_2010"/>
    <w:p>
      <w:pPr>
        <w:pStyle w:val="Bibliography"/>
      </w:pPr>
      <w:r>
        <w:t xml:space="preserve">220.</w:t>
      </w:r>
      <w:r>
        <w:t xml:space="preserve"> </w:t>
      </w:r>
      <w:r>
        <w:t xml:space="preserve">	</w:t>
      </w:r>
      <w:r>
        <w:t xml:space="preserve">Krystal AD, Edinger JD. Sleep EEG predictors and correlates of the response to cognitive behavioral therapy for insomnia.</w:t>
      </w:r>
      <w:r>
        <w:t xml:space="preserve"> </w:t>
      </w:r>
      <w:r>
        <w:rPr>
          <w:iCs/>
          <w:i/>
        </w:rPr>
        <w:t xml:space="preserve">Sleep</w:t>
      </w:r>
      <w:r>
        <w:t xml:space="preserve">. 2010;33(5):669-677.</w:t>
      </w:r>
    </w:p>
    <w:bookmarkEnd w:id="480"/>
    <w:bookmarkStart w:id="481" w:name="ref-krystal_spectral_2002"/>
    <w:p>
      <w:pPr>
        <w:pStyle w:val="Bibliography"/>
      </w:pPr>
      <w:r>
        <w:t xml:space="preserve">221.</w:t>
      </w:r>
      <w:r>
        <w:t xml:space="preserve"> </w:t>
      </w:r>
      <w:r>
        <w:t xml:space="preserve">	</w:t>
      </w:r>
      <w:r>
        <w:t xml:space="preserve">Krystal AD, Edinger JD, Wohlgemuth WK, Marsh GR. NREM sleep EEG frequency spectral correlates of sleep complaints in primary insomnia subtypes.</w:t>
      </w:r>
      <w:r>
        <w:t xml:space="preserve"> </w:t>
      </w:r>
      <w:r>
        <w:rPr>
          <w:iCs/>
          <w:i/>
        </w:rPr>
        <w:t xml:space="preserve">Sleep</w:t>
      </w:r>
      <w:r>
        <w:t xml:space="preserve">. 2002;25(6):626-636.</w:t>
      </w:r>
    </w:p>
    <w:bookmarkEnd w:id="481"/>
    <w:bookmarkStart w:id="483" w:name="ref-kundu_2022"/>
    <w:p>
      <w:pPr>
        <w:pStyle w:val="Bibliography"/>
      </w:pPr>
      <w:r>
        <w:t xml:space="preserve">222.</w:t>
      </w:r>
      <w:r>
        <w:t xml:space="preserve"> </w:t>
      </w:r>
      <w:r>
        <w:t xml:space="preserve">	</w:t>
      </w:r>
      <w:r>
        <w:t xml:space="preserve">Kundu K, Sharma G, Saini L, Gupta R. Polysomnographic</w:t>
      </w:r>
      <w:r>
        <w:t xml:space="preserve"> </w:t>
      </w:r>
      <w:r>
        <w:t xml:space="preserve">Characteristics</w:t>
      </w:r>
      <w:r>
        <w:t xml:space="preserve"> </w:t>
      </w:r>
      <w:r>
        <w:t xml:space="preserve">of the</w:t>
      </w:r>
      <w:r>
        <w:t xml:space="preserve"> </w:t>
      </w:r>
      <w:r>
        <w:t xml:space="preserve">Patients</w:t>
      </w:r>
      <w:r>
        <w:t xml:space="preserve"> </w:t>
      </w:r>
      <w:r>
        <w:t xml:space="preserve">Having</w:t>
      </w:r>
      <w:r>
        <w:t xml:space="preserve"> </w:t>
      </w:r>
      <w:r>
        <w:t xml:space="preserve">Chronic</w:t>
      </w:r>
      <w:r>
        <w:t xml:space="preserve"> </w:t>
      </w:r>
      <w:r>
        <w:t xml:space="preserve">Insomnia</w:t>
      </w:r>
      <w:r>
        <w:t xml:space="preserve"> </w:t>
      </w:r>
      <w:r>
        <w:t xml:space="preserve">and</w:t>
      </w:r>
      <w:r>
        <w:t xml:space="preserve"> </w:t>
      </w:r>
      <w:r>
        <w:t xml:space="preserve">Obstructive</w:t>
      </w:r>
      <w:r>
        <w:t xml:space="preserve"> </w:t>
      </w:r>
      <w:r>
        <w:t xml:space="preserve">Sleep</w:t>
      </w:r>
      <w:r>
        <w:t xml:space="preserve"> </w:t>
      </w:r>
      <w:r>
        <w:t xml:space="preserve">Apnea</w:t>
      </w:r>
      <w:r>
        <w:t xml:space="preserve">:</w:t>
      </w:r>
      <w:r>
        <w:t xml:space="preserve"> </w:t>
      </w:r>
      <w:r>
        <w:t xml:space="preserve">Evidence</w:t>
      </w:r>
      <w:r>
        <w:t xml:space="preserve"> </w:t>
      </w:r>
      <w:r>
        <w:t xml:space="preserve">for</w:t>
      </w:r>
      <w:r>
        <w:t xml:space="preserve"> </w:t>
      </w:r>
      <w:r>
        <w:t xml:space="preserve">Paradoxical</w:t>
      </w:r>
      <w:r>
        <w:t xml:space="preserve"> </w:t>
      </w:r>
      <w:r>
        <w:t xml:space="preserve">Insomnia</w:t>
      </w:r>
      <w:r>
        <w:t xml:space="preserve"> </w:t>
      </w:r>
      <w:r>
        <w:t xml:space="preserve">and</w:t>
      </w:r>
      <w:r>
        <w:t xml:space="preserve"> </w:t>
      </w:r>
      <w:r>
        <w:t xml:space="preserve">Comorbid</w:t>
      </w:r>
      <w:r>
        <w:t xml:space="preserve"> </w:t>
      </w:r>
      <w:r>
        <w:t xml:space="preserve">Insomnia</w:t>
      </w:r>
      <w:r>
        <w:t xml:space="preserve"> </w:t>
      </w:r>
      <w:r>
        <w:t xml:space="preserve">with</w:t>
      </w:r>
      <w:r>
        <w:t xml:space="preserve"> </w:t>
      </w:r>
      <w:r>
        <w:t xml:space="preserve">OSA</w:t>
      </w:r>
      <w:r>
        <w:t xml:space="preserve"> </w:t>
      </w:r>
      <w:r>
        <w:t xml:space="preserve">(</w:t>
      </w:r>
      <w:r>
        <w:t xml:space="preserve">COMISA</w:t>
      </w:r>
      <w:r>
        <w:t xml:space="preserve">).</w:t>
      </w:r>
      <w:r>
        <w:t xml:space="preserve"> </w:t>
      </w:r>
      <w:r>
        <w:rPr>
          <w:iCs/>
          <w:i/>
        </w:rPr>
        <w:t xml:space="preserve">Indian Journal of Psychological Medicine</w:t>
      </w:r>
      <w:r>
        <w:t xml:space="preserve">. 2022;44(4):384-391. doi:</w:t>
      </w:r>
      <w:hyperlink r:id="rId482">
        <w:r>
          <w:rPr>
            <w:rStyle w:val="Hyperlink"/>
          </w:rPr>
          <w:t xml:space="preserve">10.1177/02537176211048322</w:t>
        </w:r>
      </w:hyperlink>
    </w:p>
    <w:bookmarkEnd w:id="483"/>
    <w:bookmarkStart w:id="485" w:name="ref-kung_2015"/>
    <w:p>
      <w:pPr>
        <w:pStyle w:val="Bibliography"/>
      </w:pPr>
      <w:r>
        <w:t xml:space="preserve">223.</w:t>
      </w:r>
      <w:r>
        <w:t xml:space="preserve"> </w:t>
      </w:r>
      <w:r>
        <w:t xml:space="preserve">	</w:t>
      </w:r>
      <w:r>
        <w:t xml:space="preserve">Kung PY, Chou KR, Lin KC, Hsu HW, Chung MH. Sleep</w:t>
      </w:r>
      <w:r>
        <w:t xml:space="preserve"> </w:t>
      </w:r>
      <w:r>
        <w:t xml:space="preserve">Disturbances</w:t>
      </w:r>
      <w:r>
        <w:t xml:space="preserve"> </w:t>
      </w:r>
      <w:r>
        <w:t xml:space="preserve">in</w:t>
      </w:r>
      <w:r>
        <w:t xml:space="preserve"> </w:t>
      </w:r>
      <w:r>
        <w:t xml:space="preserve">Patients</w:t>
      </w:r>
      <w:r>
        <w:t xml:space="preserve"> </w:t>
      </w:r>
      <w:r>
        <w:t xml:space="preserve">With</w:t>
      </w:r>
      <w:r>
        <w:t xml:space="preserve"> </w:t>
      </w:r>
      <w:r>
        <w:t xml:space="preserve">Major</w:t>
      </w:r>
      <w:r>
        <w:t xml:space="preserve"> </w:t>
      </w:r>
      <w:r>
        <w:t xml:space="preserve">Depressive</w:t>
      </w:r>
      <w:r>
        <w:t xml:space="preserve"> </w:t>
      </w:r>
      <w:r>
        <w:t xml:space="preserve">Disorder</w:t>
      </w:r>
      <w:r>
        <w:t xml:space="preserve">:</w:t>
      </w:r>
      <w:r>
        <w:t xml:space="preserve"> </w:t>
      </w:r>
      <w:r>
        <w:t xml:space="preserve">Incongruence</w:t>
      </w:r>
      <w:r>
        <w:t xml:space="preserve"> </w:t>
      </w:r>
      <w:r>
        <w:t xml:space="preserve">Between</w:t>
      </w:r>
      <w:r>
        <w:t xml:space="preserve"> </w:t>
      </w:r>
      <w:r>
        <w:t xml:space="preserve">Sleep</w:t>
      </w:r>
      <w:r>
        <w:t xml:space="preserve"> </w:t>
      </w:r>
      <w:r>
        <w:t xml:space="preserve">Log</w:t>
      </w:r>
      <w:r>
        <w:t xml:space="preserve"> </w:t>
      </w:r>
      <w:r>
        <w:t xml:space="preserve">and</w:t>
      </w:r>
      <w:r>
        <w:t xml:space="preserve"> </w:t>
      </w:r>
      <w:r>
        <w:t xml:space="preserve">Actigraphy</w:t>
      </w:r>
      <w:r>
        <w:t xml:space="preserve">.</w:t>
      </w:r>
      <w:r>
        <w:t xml:space="preserve"> </w:t>
      </w:r>
      <w:r>
        <w:rPr>
          <w:iCs/>
          <w:i/>
        </w:rPr>
        <w:t xml:space="preserve">Archives of Psychiatric Nursing</w:t>
      </w:r>
      <w:r>
        <w:t xml:space="preserve">. 2015;29(1):39-42. doi:</w:t>
      </w:r>
      <w:hyperlink r:id="rId484">
        <w:r>
          <w:rPr>
            <w:rStyle w:val="Hyperlink"/>
          </w:rPr>
          <w:t xml:space="preserve">10.1016/j.apnu.2014.09.006</w:t>
        </w:r>
      </w:hyperlink>
    </w:p>
    <w:bookmarkEnd w:id="485"/>
    <w:bookmarkStart w:id="487" w:name="ref-lanchunyang_2021"/>
    <w:p>
      <w:pPr>
        <w:pStyle w:val="Bibliography"/>
      </w:pPr>
      <w:r>
        <w:t xml:space="preserve">224.</w:t>
      </w:r>
      <w:r>
        <w:t xml:space="preserve"> </w:t>
      </w:r>
      <w:r>
        <w:t xml:space="preserve">	</w:t>
      </w:r>
      <w:r>
        <w:t xml:space="preserve">Lan Chun Yang T, Colantonio A, Mollayeva T. Misperception of sleep duration in mild traumatic brain injury/concussion: A preliminary report.</w:t>
      </w:r>
      <w:r>
        <w:t xml:space="preserve"> </w:t>
      </w:r>
      <w:r>
        <w:rPr>
          <w:iCs/>
          <w:i/>
        </w:rPr>
        <w:t xml:space="preserve">Brain Injury</w:t>
      </w:r>
      <w:r>
        <w:t xml:space="preserve">. 2021;35(2):189-199. doi:</w:t>
      </w:r>
      <w:hyperlink r:id="rId486">
        <w:r>
          <w:rPr>
            <w:rStyle w:val="Hyperlink"/>
          </w:rPr>
          <w:t xml:space="preserve">10.1080/02699052.2020.1863468</w:t>
        </w:r>
      </w:hyperlink>
    </w:p>
    <w:bookmarkEnd w:id="487"/>
    <w:bookmarkStart w:id="489" w:name="ref-laranjeira_2018"/>
    <w:p>
      <w:pPr>
        <w:pStyle w:val="Bibliography"/>
      </w:pPr>
      <w:r>
        <w:t xml:space="preserve">225.</w:t>
      </w:r>
      <w:r>
        <w:t xml:space="preserve"> </w:t>
      </w:r>
      <w:r>
        <w:t xml:space="preserve">	</w:t>
      </w:r>
      <w:r>
        <w:t xml:space="preserve">Laranjeira CDM, Barbosa ERF, Rabahi MF. Is subjective sleep evaluation a good predictor for obstructive sleep apnea?</w:t>
      </w:r>
      <w:r>
        <w:t xml:space="preserve"> </w:t>
      </w:r>
      <w:r>
        <w:rPr>
          <w:iCs/>
          <w:i/>
        </w:rPr>
        <w:t xml:space="preserve">Clinics</w:t>
      </w:r>
      <w:r>
        <w:t xml:space="preserve">. 2018;73:e355. doi:</w:t>
      </w:r>
      <w:hyperlink r:id="rId488">
        <w:r>
          <w:rPr>
            <w:rStyle w:val="Hyperlink"/>
          </w:rPr>
          <w:t xml:space="preserve">10.6061/clinics/2018/e355</w:t>
        </w:r>
      </w:hyperlink>
    </w:p>
    <w:bookmarkEnd w:id="489"/>
    <w:bookmarkStart w:id="491" w:name="ref-lastella_athletes_2018"/>
    <w:p>
      <w:pPr>
        <w:pStyle w:val="Bibliography"/>
      </w:pPr>
      <w:r>
        <w:t xml:space="preserve">226.</w:t>
      </w:r>
      <w:r>
        <w:t xml:space="preserve"> </w:t>
      </w:r>
      <w:r>
        <w:t xml:space="preserve">	</w:t>
      </w:r>
      <w:r>
        <w:t xml:space="preserve">Lastella M, Roach GD, Miller DJ, Versey N, Romyn G, Sargent C. Athletes underestimate sleep quantity during daytime nap opportunities.</w:t>
      </w:r>
      <w:r>
        <w:t xml:space="preserve"> </w:t>
      </w:r>
      <w:r>
        <w:rPr>
          <w:iCs/>
          <w:i/>
        </w:rPr>
        <w:t xml:space="preserve">Chronobiology International</w:t>
      </w:r>
      <w:r>
        <w:t xml:space="preserve">. 2018;35(6):869-871. doi:</w:t>
      </w:r>
      <w:hyperlink r:id="rId490">
        <w:r>
          <w:rPr>
            <w:rStyle w:val="Hyperlink"/>
          </w:rPr>
          <w:t xml:space="preserve">10.1080/07420528.2018.1466787</w:t>
        </w:r>
      </w:hyperlink>
    </w:p>
    <w:bookmarkEnd w:id="491"/>
    <w:bookmarkStart w:id="493" w:name="ref-lecci_2020"/>
    <w:p>
      <w:pPr>
        <w:pStyle w:val="Bibliography"/>
      </w:pPr>
      <w:r>
        <w:t xml:space="preserve">227.</w:t>
      </w:r>
      <w:r>
        <w:t xml:space="preserve"> </w:t>
      </w:r>
      <w:r>
        <w:t xml:space="preserve">	</w:t>
      </w:r>
      <w:r>
        <w:t xml:space="preserve">Lecci S, Cataldi J, Betta M, Bernardi G, Heinzer R, Siclari F. Electroencephalographic changes associated with subjective under- and overestimation of sleep duration.</w:t>
      </w:r>
      <w:r>
        <w:t xml:space="preserve"> </w:t>
      </w:r>
      <w:r>
        <w:rPr>
          <w:iCs/>
          <w:i/>
        </w:rPr>
        <w:t xml:space="preserve">Sleep</w:t>
      </w:r>
      <w:r>
        <w:t xml:space="preserve">. 2020;43(11):zsaa094. doi:</w:t>
      </w:r>
      <w:hyperlink r:id="rId492">
        <w:r>
          <w:rPr>
            <w:rStyle w:val="Hyperlink"/>
          </w:rPr>
          <w:t xml:space="preserve">10.1093/sleep/zsaa094</w:t>
        </w:r>
      </w:hyperlink>
    </w:p>
    <w:bookmarkEnd w:id="493"/>
    <w:bookmarkStart w:id="495" w:name="ref-lee_misperception_2022"/>
    <w:p>
      <w:pPr>
        <w:pStyle w:val="Bibliography"/>
      </w:pPr>
      <w:r>
        <w:t xml:space="preserve">228.</w:t>
      </w:r>
      <w:r>
        <w:t xml:space="preserve"> </w:t>
      </w:r>
      <w:r>
        <w:t xml:space="preserve">	</w:t>
      </w:r>
      <w:r>
        <w:t xml:space="preserve">Lee SA, Im K, Yang H. Factors associated with sleep state misperception in patients with obstructive sleep apnea.</w:t>
      </w:r>
      <w:r>
        <w:t xml:space="preserve"> </w:t>
      </w:r>
      <w:r>
        <w:rPr>
          <w:iCs/>
          <w:i/>
        </w:rPr>
        <w:t xml:space="preserve">Sleep Breath</w:t>
      </w:r>
      <w:r>
        <w:t xml:space="preserve">. 2022;26(4):1921-1930. doi:</w:t>
      </w:r>
      <w:hyperlink r:id="rId494">
        <w:r>
          <w:rPr>
            <w:rStyle w:val="Hyperlink"/>
          </w:rPr>
          <w:t xml:space="preserve">10.1007/s11325-021-02543-5</w:t>
        </w:r>
      </w:hyperlink>
    </w:p>
    <w:bookmarkEnd w:id="495"/>
    <w:bookmarkStart w:id="497" w:name="ref-lee_smartphone_2021"/>
    <w:p>
      <w:pPr>
        <w:pStyle w:val="Bibliography"/>
      </w:pPr>
      <w:r>
        <w:t xml:space="preserve">229.</w:t>
      </w:r>
      <w:r>
        <w:t xml:space="preserve"> </w:t>
      </w:r>
      <w:r>
        <w:t xml:space="preserve">	</w:t>
      </w:r>
      <w:r>
        <w:t xml:space="preserve">Lee J, Jung HY, Lee SI, Youn H, Kim SG. Smartphone</w:t>
      </w:r>
      <w:r>
        <w:t xml:space="preserve"> </w:t>
      </w:r>
      <w:r>
        <w:t xml:space="preserve">Addiction</w:t>
      </w:r>
      <w:r>
        <w:t xml:space="preserve"> </w:t>
      </w:r>
      <w:r>
        <w:t xml:space="preserve">Proneness</w:t>
      </w:r>
      <w:r>
        <w:t xml:space="preserve"> </w:t>
      </w:r>
      <w:r>
        <w:t xml:space="preserve">Is</w:t>
      </w:r>
      <w:r>
        <w:t xml:space="preserve"> </w:t>
      </w:r>
      <w:r>
        <w:t xml:space="preserve">Associated</w:t>
      </w:r>
      <w:r>
        <w:t xml:space="preserve"> </w:t>
      </w:r>
      <w:r>
        <w:t xml:space="preserve">With</w:t>
      </w:r>
      <w:r>
        <w:t xml:space="preserve"> </w:t>
      </w:r>
      <w:r>
        <w:t xml:space="preserve">Subjective</w:t>
      </w:r>
      <w:r>
        <w:t xml:space="preserve">-</w:t>
      </w:r>
      <w:r>
        <w:t xml:space="preserve">Objective</w:t>
      </w:r>
      <w:r>
        <w:t xml:space="preserve"> </w:t>
      </w:r>
      <w:r>
        <w:t xml:space="preserve">Sleep</w:t>
      </w:r>
      <w:r>
        <w:t xml:space="preserve"> </w:t>
      </w:r>
      <w:r>
        <w:t xml:space="preserve">Discrepancy</w:t>
      </w:r>
      <w:r>
        <w:t xml:space="preserve"> </w:t>
      </w:r>
      <w:r>
        <w:t xml:space="preserve">in</w:t>
      </w:r>
      <w:r>
        <w:t xml:space="preserve"> </w:t>
      </w:r>
      <w:r>
        <w:t xml:space="preserve">Patients</w:t>
      </w:r>
      <w:r>
        <w:t xml:space="preserve"> </w:t>
      </w:r>
      <w:r>
        <w:t xml:space="preserve">With</w:t>
      </w:r>
      <w:r>
        <w:t xml:space="preserve"> </w:t>
      </w:r>
      <w:r>
        <w:t xml:space="preserve">Insomnia</w:t>
      </w:r>
      <w:r>
        <w:t xml:space="preserve"> </w:t>
      </w:r>
      <w:r>
        <w:t xml:space="preserve">Disorder</w:t>
      </w:r>
      <w:r>
        <w:t xml:space="preserve">.</w:t>
      </w:r>
      <w:r>
        <w:t xml:space="preserve"> </w:t>
      </w:r>
      <w:r>
        <w:rPr>
          <w:iCs/>
          <w:i/>
        </w:rPr>
        <w:t xml:space="preserve">Psychiatry Investig</w:t>
      </w:r>
      <w:r>
        <w:t xml:space="preserve">. 2021;18(11):1035-1043. doi:</w:t>
      </w:r>
      <w:hyperlink r:id="rId496">
        <w:r>
          <w:rPr>
            <w:rStyle w:val="Hyperlink"/>
          </w:rPr>
          <w:t xml:space="preserve">10.30773/pi.2020.0360</w:t>
        </w:r>
      </w:hyperlink>
    </w:p>
    <w:bookmarkEnd w:id="497"/>
    <w:bookmarkStart w:id="499" w:name="ref-lee_validation_2022"/>
    <w:p>
      <w:pPr>
        <w:pStyle w:val="Bibliography"/>
      </w:pPr>
      <w:r>
        <w:t xml:space="preserve">230.</w:t>
      </w:r>
      <w:r>
        <w:t xml:space="preserve"> </w:t>
      </w:r>
      <w:r>
        <w:t xml:space="preserve">	</w:t>
      </w:r>
      <w:r>
        <w:t xml:space="preserve">Lee PH. Validation of the</w:t>
      </w:r>
      <w:r>
        <w:t xml:space="preserve"> </w:t>
      </w:r>
      <w:r>
        <w:t xml:space="preserve">National</w:t>
      </w:r>
      <w:r>
        <w:t xml:space="preserve"> </w:t>
      </w:r>
      <w:r>
        <w:t xml:space="preserve">Health</w:t>
      </w:r>
      <w:r>
        <w:t xml:space="preserve"> </w:t>
      </w:r>
      <w:r>
        <w:t xml:space="preserve">And</w:t>
      </w:r>
      <w:r>
        <w:t xml:space="preserve"> </w:t>
      </w:r>
      <w:r>
        <w:t xml:space="preserve">Nutritional</w:t>
      </w:r>
      <w:r>
        <w:t xml:space="preserve"> </w:t>
      </w:r>
      <w:r>
        <w:t xml:space="preserve">Survey</w:t>
      </w:r>
      <w:r>
        <w:t xml:space="preserve"> </w:t>
      </w:r>
      <w:r>
        <w:t xml:space="preserve">(</w:t>
      </w:r>
      <w:r>
        <w:t xml:space="preserve">NHANES</w:t>
      </w:r>
      <w:r>
        <w:t xml:space="preserve">) single-item self-reported sleep duration against wrist-worn accelerometer.</w:t>
      </w:r>
      <w:r>
        <w:t xml:space="preserve"> </w:t>
      </w:r>
      <w:r>
        <w:rPr>
          <w:iCs/>
          <w:i/>
        </w:rPr>
        <w:t xml:space="preserve">Sleep Breath</w:t>
      </w:r>
      <w:r>
        <w:t xml:space="preserve">. 2022;26(4):2069-2075. doi:</w:t>
      </w:r>
      <w:hyperlink r:id="rId498">
        <w:r>
          <w:rPr>
            <w:rStyle w:val="Hyperlink"/>
          </w:rPr>
          <w:t xml:space="preserve">10.1007/s11325-021-02542-6</w:t>
        </w:r>
      </w:hyperlink>
    </w:p>
    <w:bookmarkEnd w:id="499"/>
    <w:bookmarkStart w:id="501" w:name="ref-lipinska_2017"/>
    <w:p>
      <w:pPr>
        <w:pStyle w:val="Bibliography"/>
      </w:pPr>
      <w:r>
        <w:t xml:space="preserve">231.</w:t>
      </w:r>
      <w:r>
        <w:t xml:space="preserve"> </w:t>
      </w:r>
      <w:r>
        <w:t xml:space="preserve">	</w:t>
      </w:r>
      <w:r>
        <w:t xml:space="preserve">Lipinska G, Thomas KGF. Better</w:t>
      </w:r>
      <w:r>
        <w:t xml:space="preserve"> </w:t>
      </w:r>
      <w:r>
        <w:t xml:space="preserve">Sleep</w:t>
      </w:r>
      <w:r>
        <w:t xml:space="preserve"> </w:t>
      </w:r>
      <w:r>
        <w:t xml:space="preserve">in a</w:t>
      </w:r>
      <w:r>
        <w:t xml:space="preserve"> </w:t>
      </w:r>
      <w:r>
        <w:t xml:space="preserve">Strange</w:t>
      </w:r>
      <w:r>
        <w:t xml:space="preserve"> </w:t>
      </w:r>
      <w:r>
        <w:t xml:space="preserve">Bed</w:t>
      </w:r>
      <w:r>
        <w:t xml:space="preserve">?</w:t>
      </w:r>
      <w:r>
        <w:t xml:space="preserve"> </w:t>
      </w:r>
      <w:r>
        <w:t xml:space="preserve">Sleep</w:t>
      </w:r>
      <w:r>
        <w:t xml:space="preserve"> </w:t>
      </w:r>
      <w:r>
        <w:t xml:space="preserve">Quality</w:t>
      </w:r>
      <w:r>
        <w:t xml:space="preserve"> </w:t>
      </w:r>
      <w:r>
        <w:t xml:space="preserve">in</w:t>
      </w:r>
      <w:r>
        <w:t xml:space="preserve"> </w:t>
      </w:r>
      <w:r>
        <w:t xml:space="preserve">South</w:t>
      </w:r>
      <w:r>
        <w:t xml:space="preserve"> </w:t>
      </w:r>
      <w:r>
        <w:t xml:space="preserve">African</w:t>
      </w:r>
      <w:r>
        <w:t xml:space="preserve"> </w:t>
      </w:r>
      <w:r>
        <w:t xml:space="preserve">Women</w:t>
      </w:r>
      <w:r>
        <w:t xml:space="preserve"> </w:t>
      </w:r>
      <w:r>
        <w:t xml:space="preserve">with</w:t>
      </w:r>
      <w:r>
        <w:t xml:space="preserve"> </w:t>
      </w:r>
      <w:r>
        <w:t xml:space="preserve">Posttraumatic</w:t>
      </w:r>
      <w:r>
        <w:t xml:space="preserve"> </w:t>
      </w:r>
      <w:r>
        <w:t xml:space="preserve">Stress</w:t>
      </w:r>
      <w:r>
        <w:t xml:space="preserve"> </w:t>
      </w:r>
      <w:r>
        <w:t xml:space="preserve">Disorder</w:t>
      </w:r>
      <w:r>
        <w:t xml:space="preserve">.</w:t>
      </w:r>
      <w:r>
        <w:t xml:space="preserve"> </w:t>
      </w:r>
      <w:r>
        <w:rPr>
          <w:iCs/>
          <w:i/>
        </w:rPr>
        <w:t xml:space="preserve">Front Psychol</w:t>
      </w:r>
      <w:r>
        <w:t xml:space="preserve">. 2017;8:1555. doi:</w:t>
      </w:r>
      <w:hyperlink r:id="rId500">
        <w:r>
          <w:rPr>
            <w:rStyle w:val="Hyperlink"/>
          </w:rPr>
          <w:t xml:space="preserve">10.3389/fpsyg.2017.01555</w:t>
        </w:r>
      </w:hyperlink>
    </w:p>
    <w:bookmarkEnd w:id="501"/>
    <w:bookmarkStart w:id="503" w:name="ref-liu_analysis_2020"/>
    <w:p>
      <w:pPr>
        <w:pStyle w:val="Bibliography"/>
      </w:pPr>
      <w:r>
        <w:t xml:space="preserve">232.</w:t>
      </w:r>
      <w:r>
        <w:t xml:space="preserve"> </w:t>
      </w:r>
      <w:r>
        <w:t xml:space="preserve">	</w:t>
      </w:r>
      <w:r>
        <w:t xml:space="preserve">Liu Y, Tan H, Yu Y, Zeng Y, Xiao L. Analysis of</w:t>
      </w:r>
      <w:r>
        <w:t xml:space="preserve"> </w:t>
      </w:r>
      <w:r>
        <w:t xml:space="preserve">Clinical</w:t>
      </w:r>
      <w:r>
        <w:t xml:space="preserve"> </w:t>
      </w:r>
      <w:r>
        <w:t xml:space="preserve">Characteristics</w:t>
      </w:r>
      <w:r>
        <w:t xml:space="preserve"> </w:t>
      </w:r>
      <w:r>
        <w:t xml:space="preserve">and</w:t>
      </w:r>
      <w:r>
        <w:t xml:space="preserve"> </w:t>
      </w:r>
      <w:r>
        <w:t xml:space="preserve">Polysomnography</w:t>
      </w:r>
      <w:r>
        <w:t xml:space="preserve"> </w:t>
      </w:r>
      <w:r>
        <w:t xml:space="preserve">Indicators</w:t>
      </w:r>
      <w:r>
        <w:t xml:space="preserve"> </w:t>
      </w:r>
      <w:r>
        <w:t xml:space="preserve">of</w:t>
      </w:r>
      <w:r>
        <w:t xml:space="preserve"> </w:t>
      </w:r>
      <w:r>
        <w:t xml:space="preserve">Obstructive</w:t>
      </w:r>
      <w:r>
        <w:t xml:space="preserve"> </w:t>
      </w:r>
      <w:r>
        <w:t xml:space="preserve">Sleep</w:t>
      </w:r>
      <w:r>
        <w:t xml:space="preserve"> </w:t>
      </w:r>
      <w:r>
        <w:t xml:space="preserve">Apnea</w:t>
      </w:r>
      <w:r>
        <w:t xml:space="preserve">–</w:t>
      </w:r>
      <w:r>
        <w:t xml:space="preserve">Hypopnea</w:t>
      </w:r>
      <w:r>
        <w:t xml:space="preserve"> </w:t>
      </w:r>
      <w:r>
        <w:t xml:space="preserve">Syndrome</w:t>
      </w:r>
      <w:r>
        <w:t xml:space="preserve"> </w:t>
      </w:r>
      <w:r>
        <w:t xml:space="preserve">Patients</w:t>
      </w:r>
      <w:r>
        <w:t xml:space="preserve"> </w:t>
      </w:r>
      <w:r>
        <w:t xml:space="preserve">Based</w:t>
      </w:r>
      <w:r>
        <w:t xml:space="preserve"> </w:t>
      </w:r>
      <w:r>
        <w:t xml:space="preserve">on</w:t>
      </w:r>
      <w:r>
        <w:t xml:space="preserve"> </w:t>
      </w:r>
      <w:r>
        <w:t xml:space="preserve">Sleep</w:t>
      </w:r>
      <w:r>
        <w:t xml:space="preserve"> </w:t>
      </w:r>
      <w:r>
        <w:t xml:space="preserve">Perception</w:t>
      </w:r>
      <w:r>
        <w:t xml:space="preserve"> </w:t>
      </w:r>
      <w:r>
        <w:t xml:space="preserve">Types</w:t>
      </w:r>
      <w:r>
        <w:t xml:space="preserve">.</w:t>
      </w:r>
      <w:r>
        <w:t xml:space="preserve"> </w:t>
      </w:r>
      <w:r>
        <w:rPr>
          <w:iCs/>
          <w:i/>
        </w:rPr>
        <w:t xml:space="preserve">Front Neurol</w:t>
      </w:r>
      <w:r>
        <w:t xml:space="preserve">. 2020;11:988. doi:</w:t>
      </w:r>
      <w:hyperlink r:id="rId502">
        <w:r>
          <w:rPr>
            <w:rStyle w:val="Hyperlink"/>
          </w:rPr>
          <w:t xml:space="preserve">10.3389/fneur.2020.00988</w:t>
        </w:r>
      </w:hyperlink>
    </w:p>
    <w:bookmarkEnd w:id="503"/>
    <w:bookmarkStart w:id="505" w:name="ref-liu_preliminary_2019"/>
    <w:p>
      <w:pPr>
        <w:pStyle w:val="Bibliography"/>
      </w:pPr>
      <w:r>
        <w:t xml:space="preserve">233.</w:t>
      </w:r>
      <w:r>
        <w:t xml:space="preserve"> </w:t>
      </w:r>
      <w:r>
        <w:t xml:space="preserve">	</w:t>
      </w:r>
      <w:r>
        <w:t xml:space="preserve">Liu J, Wong WT, Zwetsloot IM, Hsu YC, Tsui KL. Preliminary</w:t>
      </w:r>
      <w:r>
        <w:t xml:space="preserve"> </w:t>
      </w:r>
      <w:r>
        <w:t xml:space="preserve">Agreement</w:t>
      </w:r>
      <w:r>
        <w:t xml:space="preserve"> </w:t>
      </w:r>
      <w:r>
        <w:t xml:space="preserve">on</w:t>
      </w:r>
      <w:r>
        <w:t xml:space="preserve"> </w:t>
      </w:r>
      <w:r>
        <w:t xml:space="preserve">Tracking</w:t>
      </w:r>
      <w:r>
        <w:t xml:space="preserve"> </w:t>
      </w:r>
      <w:r>
        <w:t xml:space="preserve">Sleep</w:t>
      </w:r>
      <w:r>
        <w:t xml:space="preserve"> </w:t>
      </w:r>
      <w:r>
        <w:t xml:space="preserve">Between</w:t>
      </w:r>
      <w:r>
        <w:t xml:space="preserve"> </w:t>
      </w:r>
      <w:r>
        <w:t xml:space="preserve">a</w:t>
      </w:r>
      <w:r>
        <w:t xml:space="preserve"> </w:t>
      </w:r>
      <w:r>
        <w:t xml:space="preserve">Wrist</w:t>
      </w:r>
      <w:r>
        <w:t xml:space="preserve">-</w:t>
      </w:r>
      <w:r>
        <w:t xml:space="preserve">Worn</w:t>
      </w:r>
      <w:r>
        <w:t xml:space="preserve"> </w:t>
      </w:r>
      <w:r>
        <w:t xml:space="preserve">Device</w:t>
      </w:r>
      <w:r>
        <w:t xml:space="preserve"> </w:t>
      </w:r>
      <w:r>
        <w:t xml:space="preserve">Fitbit</w:t>
      </w:r>
      <w:r>
        <w:t xml:space="preserve"> </w:t>
      </w:r>
      <w:r>
        <w:t xml:space="preserve">Alta</w:t>
      </w:r>
      <w:r>
        <w:t xml:space="preserve"> </w:t>
      </w:r>
      <w:r>
        <w:t xml:space="preserve">and</w:t>
      </w:r>
      <w:r>
        <w:t xml:space="preserve"> </w:t>
      </w:r>
      <w:r>
        <w:t xml:space="preserve">Consensus</w:t>
      </w:r>
      <w:r>
        <w:t xml:space="preserve"> </w:t>
      </w:r>
      <w:r>
        <w:t xml:space="preserve">Sleep</w:t>
      </w:r>
      <w:r>
        <w:t xml:space="preserve"> </w:t>
      </w:r>
      <w:r>
        <w:t xml:space="preserve">Diary</w:t>
      </w:r>
      <w:r>
        <w:t xml:space="preserve">.</w:t>
      </w:r>
      <w:r>
        <w:t xml:space="preserve"> </w:t>
      </w:r>
      <w:r>
        <w:rPr>
          <w:iCs/>
          <w:i/>
        </w:rPr>
        <w:t xml:space="preserve">Telemedicine and e-Health</w:t>
      </w:r>
      <w:r>
        <w:t xml:space="preserve">. 2019;25(12):1189-1197. doi:</w:t>
      </w:r>
      <w:hyperlink r:id="rId504">
        <w:r>
          <w:rPr>
            <w:rStyle w:val="Hyperlink"/>
          </w:rPr>
          <w:t xml:space="preserve">10.1089/tmj.2018.0202</w:t>
        </w:r>
      </w:hyperlink>
    </w:p>
    <w:bookmarkEnd w:id="505"/>
    <w:bookmarkStart w:id="506" w:name="ref-locihova_sleep_2020"/>
    <w:p>
      <w:pPr>
        <w:pStyle w:val="Bibliography"/>
      </w:pPr>
      <w:r>
        <w:t xml:space="preserve">234.</w:t>
      </w:r>
      <w:r>
        <w:t xml:space="preserve"> </w:t>
      </w:r>
      <w:r>
        <w:t xml:space="preserve">	</w:t>
      </w:r>
      <w:r>
        <w:t xml:space="preserve">Locihová H, Axmann K, Žiaková K, Šerková D, Černochová S. Sleep quality assessment in intensive care: Actigraphy vs.</w:t>
      </w:r>
      <w:r>
        <w:t xml:space="preserve"> </w:t>
      </w:r>
      <w:r>
        <w:t xml:space="preserve">Richards</w:t>
      </w:r>
      <w:r>
        <w:t xml:space="preserve">-</w:t>
      </w:r>
      <w:r>
        <w:t xml:space="preserve">Campbell</w:t>
      </w:r>
      <w:r>
        <w:t xml:space="preserve"> </w:t>
      </w:r>
      <w:r>
        <w:t xml:space="preserve">sleep questionnaire.</w:t>
      </w:r>
      <w:r>
        <w:t xml:space="preserve"> </w:t>
      </w:r>
      <w:r>
        <w:rPr>
          <w:iCs/>
          <w:i/>
        </w:rPr>
        <w:t xml:space="preserve">Sleep Science</w:t>
      </w:r>
      <w:r>
        <w:t xml:space="preserve">. 2020;13(4):235.</w:t>
      </w:r>
    </w:p>
    <w:bookmarkEnd w:id="506"/>
    <w:bookmarkStart w:id="508" w:name="ref-lund_2013"/>
    <w:p>
      <w:pPr>
        <w:pStyle w:val="Bibliography"/>
      </w:pPr>
      <w:r>
        <w:t xml:space="preserve">235.</w:t>
      </w:r>
      <w:r>
        <w:t xml:space="preserve"> </w:t>
      </w:r>
      <w:r>
        <w:t xml:space="preserve">	</w:t>
      </w:r>
      <w:r>
        <w:t xml:space="preserve">Lund HG, Rybarczyk BD, Perrin PB, Leszczyszyn D, Stepanski E. The</w:t>
      </w:r>
      <w:r>
        <w:t xml:space="preserve"> </w:t>
      </w:r>
      <w:r>
        <w:t xml:space="preserve">Discrepancy</w:t>
      </w:r>
      <w:r>
        <w:t xml:space="preserve"> </w:t>
      </w:r>
      <w:r>
        <w:t xml:space="preserve">between</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Sleep</w:t>
      </w:r>
      <w:r>
        <w:t xml:space="preserve"> </w:t>
      </w:r>
      <w:r>
        <w:t xml:space="preserve">in</w:t>
      </w:r>
      <w:r>
        <w:t xml:space="preserve"> </w:t>
      </w:r>
      <w:r>
        <w:t xml:space="preserve">Older</w:t>
      </w:r>
      <w:r>
        <w:t xml:space="preserve"> </w:t>
      </w:r>
      <w:r>
        <w:t xml:space="preserve">Adults</w:t>
      </w:r>
      <w:r>
        <w:t xml:space="preserve"> </w:t>
      </w:r>
      <w:r>
        <w:t xml:space="preserve">Receiving</w:t>
      </w:r>
      <w:r>
        <w:t xml:space="preserve"> </w:t>
      </w:r>
      <w:r>
        <w:t xml:space="preserve">CBT</w:t>
      </w:r>
      <w:r>
        <w:t xml:space="preserve"> </w:t>
      </w:r>
      <w:r>
        <w:t xml:space="preserve">for</w:t>
      </w:r>
      <w:r>
        <w:t xml:space="preserve"> </w:t>
      </w:r>
      <w:r>
        <w:t xml:space="preserve">Comorbid</w:t>
      </w:r>
      <w:r>
        <w:t xml:space="preserve"> </w:t>
      </w:r>
      <w:r>
        <w:t xml:space="preserve">Insomnia</w:t>
      </w:r>
      <w:r>
        <w:t xml:space="preserve">:</w:t>
      </w:r>
      <w:r>
        <w:t xml:space="preserve"> </w:t>
      </w:r>
      <w:r>
        <w:t xml:space="preserve">Discrepancy</w:t>
      </w:r>
      <w:r>
        <w:t xml:space="preserve"> </w:t>
      </w:r>
      <w:r>
        <w:t xml:space="preserve">Between</w:t>
      </w:r>
      <w:r>
        <w:t xml:space="preserve"> </w:t>
      </w:r>
      <w:r>
        <w:t xml:space="preserve">Measures</w:t>
      </w:r>
      <w:r>
        <w:t xml:space="preserve"> </w:t>
      </w:r>
      <w:r>
        <w:t xml:space="preserve">of</w:t>
      </w:r>
      <w:r>
        <w:t xml:space="preserve"> </w:t>
      </w:r>
      <w:r>
        <w:t xml:space="preserve">Sleep</w:t>
      </w:r>
      <w:r>
        <w:t xml:space="preserve">.</w:t>
      </w:r>
      <w:r>
        <w:t xml:space="preserve"> </w:t>
      </w:r>
      <w:r>
        <w:rPr>
          <w:iCs/>
          <w:i/>
        </w:rPr>
        <w:t xml:space="preserve">J Clin Psychol</w:t>
      </w:r>
      <w:r>
        <w:t xml:space="preserve">. 2013;69(10):1108-1120. doi:</w:t>
      </w:r>
      <w:hyperlink r:id="rId507">
        <w:r>
          <w:rPr>
            <w:rStyle w:val="Hyperlink"/>
          </w:rPr>
          <w:t xml:space="preserve">10.1002/jclp.21938</w:t>
        </w:r>
      </w:hyperlink>
    </w:p>
    <w:bookmarkEnd w:id="508"/>
    <w:bookmarkStart w:id="510" w:name="ref-ma_profile_2021"/>
    <w:p>
      <w:pPr>
        <w:pStyle w:val="Bibliography"/>
      </w:pPr>
      <w:r>
        <w:t xml:space="preserve">236.</w:t>
      </w:r>
      <w:r>
        <w:t xml:space="preserve"> </w:t>
      </w:r>
      <w:r>
        <w:t xml:space="preserve">	</w:t>
      </w:r>
      <w:r>
        <w:t xml:space="preserve">Ma Y, Goldstein MR, Davis RB, Yeh GY. Profile of subjective-objective sleep discrepancy in patients with insomnia and sleep apnea.</w:t>
      </w:r>
      <w:r>
        <w:t xml:space="preserve"> </w:t>
      </w:r>
      <w:r>
        <w:rPr>
          <w:iCs/>
          <w:i/>
        </w:rPr>
        <w:t xml:space="preserve">Journal of Clinical Sleep Medicine</w:t>
      </w:r>
      <w:r>
        <w:t xml:space="preserve">. 2021;17(11):2155-2163. doi:</w:t>
      </w:r>
      <w:hyperlink r:id="rId509">
        <w:r>
          <w:rPr>
            <w:rStyle w:val="Hyperlink"/>
          </w:rPr>
          <w:t xml:space="preserve">10.5664/jcsm.9348</w:t>
        </w:r>
      </w:hyperlink>
    </w:p>
    <w:bookmarkEnd w:id="510"/>
    <w:bookmarkStart w:id="512" w:name="ref-maes_sleep_2014"/>
    <w:p>
      <w:pPr>
        <w:pStyle w:val="Bibliography"/>
      </w:pPr>
      <w:r>
        <w:t xml:space="preserve">237.</w:t>
      </w:r>
      <w:r>
        <w:t xml:space="preserve"> </w:t>
      </w:r>
      <w:r>
        <w:t xml:space="preserve">	</w:t>
      </w:r>
      <w:r>
        <w:t xml:space="preserve">Maes J, Verbraecken J, Willemen M, et al. Sleep misperception,</w:t>
      </w:r>
      <w:r>
        <w:t xml:space="preserve"> </w:t>
      </w:r>
      <w:r>
        <w:t xml:space="preserve">EEG</w:t>
      </w:r>
      <w:r>
        <w:t xml:space="preserve"> </w:t>
      </w:r>
      <w:r>
        <w:t xml:space="preserve">characteristics and</w:t>
      </w:r>
      <w:r>
        <w:t xml:space="preserve"> </w:t>
      </w:r>
      <w:r>
        <w:t xml:space="preserve">Autonomic</w:t>
      </w:r>
      <w:r>
        <w:t xml:space="preserve"> </w:t>
      </w:r>
      <w:r>
        <w:t xml:space="preserve">Nervous</w:t>
      </w:r>
      <w:r>
        <w:t xml:space="preserve"> </w:t>
      </w:r>
      <w:r>
        <w:t xml:space="preserve">System</w:t>
      </w:r>
      <w:r>
        <w:t xml:space="preserve"> </w:t>
      </w:r>
      <w:r>
        <w:t xml:space="preserve">activity in primary insomnia:</w:t>
      </w:r>
      <w:r>
        <w:t xml:space="preserve"> </w:t>
      </w:r>
      <w:r>
        <w:t xml:space="preserve">A</w:t>
      </w:r>
      <w:r>
        <w:t xml:space="preserve"> </w:t>
      </w:r>
      <w:r>
        <w:t xml:space="preserve">retrospective study on polysomnographic data.</w:t>
      </w:r>
      <w:r>
        <w:t xml:space="preserve"> </w:t>
      </w:r>
      <w:r>
        <w:rPr>
          <w:iCs/>
          <w:i/>
        </w:rPr>
        <w:t xml:space="preserve">International Journal of Psychophysiology</w:t>
      </w:r>
      <w:r>
        <w:t xml:space="preserve">. 2014;91(3):163-171. doi:</w:t>
      </w:r>
      <w:hyperlink r:id="rId511">
        <w:r>
          <w:rPr>
            <w:rStyle w:val="Hyperlink"/>
          </w:rPr>
          <w:t xml:space="preserve">10.1016/j.ijpsycho.2013.10.012</w:t>
        </w:r>
      </w:hyperlink>
    </w:p>
    <w:bookmarkEnd w:id="512"/>
    <w:bookmarkStart w:id="514" w:name="ref-maich_psychometric_2018"/>
    <w:p>
      <w:pPr>
        <w:pStyle w:val="Bibliography"/>
      </w:pPr>
      <w:r>
        <w:t xml:space="preserve">238.</w:t>
      </w:r>
      <w:r>
        <w:t xml:space="preserve"> </w:t>
      </w:r>
      <w:r>
        <w:t xml:space="preserve">	</w:t>
      </w:r>
      <w:r>
        <w:t xml:space="preserve">Maich KHG, Lachowski AM, Carney CE. Psychometric</w:t>
      </w:r>
      <w:r>
        <w:t xml:space="preserve"> </w:t>
      </w:r>
      <w:r>
        <w:t xml:space="preserve">Properties</w:t>
      </w:r>
      <w:r>
        <w:t xml:space="preserve"> </w:t>
      </w:r>
      <w:r>
        <w:t xml:space="preserve">of the</w:t>
      </w:r>
      <w:r>
        <w:t xml:space="preserve"> </w:t>
      </w:r>
      <w:r>
        <w:t xml:space="preserve">Consensus</w:t>
      </w:r>
      <w:r>
        <w:t xml:space="preserve"> </w:t>
      </w:r>
      <w:r>
        <w:t xml:space="preserve">Sleep</w:t>
      </w:r>
      <w:r>
        <w:t xml:space="preserve"> </w:t>
      </w:r>
      <w:r>
        <w:t xml:space="preserve">Diary</w:t>
      </w:r>
      <w:r>
        <w:t xml:space="preserve"> </w:t>
      </w:r>
      <w:r>
        <w:t xml:space="preserve">in</w:t>
      </w:r>
      <w:r>
        <w:t xml:space="preserve"> </w:t>
      </w:r>
      <w:r>
        <w:t xml:space="preserve">Those</w:t>
      </w:r>
      <w:r>
        <w:t xml:space="preserve"> </w:t>
      </w:r>
      <w:r>
        <w:t xml:space="preserve">With</w:t>
      </w:r>
      <w:r>
        <w:t xml:space="preserve"> </w:t>
      </w:r>
      <w:r>
        <w:t xml:space="preserve">Insomnia</w:t>
      </w:r>
      <w:r>
        <w:t xml:space="preserve"> </w:t>
      </w:r>
      <w:r>
        <w:t xml:space="preserve">Disorder</w:t>
      </w:r>
      <w:r>
        <w:t xml:space="preserve">.</w:t>
      </w:r>
      <w:r>
        <w:t xml:space="preserve"> </w:t>
      </w:r>
      <w:r>
        <w:rPr>
          <w:iCs/>
          <w:i/>
        </w:rPr>
        <w:t xml:space="preserve">Behavioral Sleep Medicine</w:t>
      </w:r>
      <w:r>
        <w:t xml:space="preserve">. 2018;16(2):117-134. doi:</w:t>
      </w:r>
      <w:hyperlink r:id="rId513">
        <w:r>
          <w:rPr>
            <w:rStyle w:val="Hyperlink"/>
          </w:rPr>
          <w:t xml:space="preserve">10.1080/15402002.2016.1173556</w:t>
        </w:r>
      </w:hyperlink>
    </w:p>
    <w:bookmarkEnd w:id="514"/>
    <w:bookmarkStart w:id="516" w:name="ref-majer_perception_2007"/>
    <w:p>
      <w:pPr>
        <w:pStyle w:val="Bibliography"/>
      </w:pPr>
      <w:r>
        <w:t xml:space="preserve">239.</w:t>
      </w:r>
      <w:r>
        <w:t xml:space="preserve"> </w:t>
      </w:r>
      <w:r>
        <w:t xml:space="preserve">	</w:t>
      </w:r>
      <w:r>
        <w:t xml:space="preserve">Majer M, Jones JF, Unger ER, et al. Perception versus polysomnographic assessment of sleep in</w:t>
      </w:r>
      <w:r>
        <w:t xml:space="preserve"> </w:t>
      </w:r>
      <w:r>
        <w:t xml:space="preserve">CFS</w:t>
      </w:r>
      <w:r>
        <w:t xml:space="preserve"> </w:t>
      </w:r>
      <w:r>
        <w:t xml:space="preserve">and non-fatigued control subjects: Results from a population-based study.</w:t>
      </w:r>
      <w:r>
        <w:t xml:space="preserve"> </w:t>
      </w:r>
      <w:r>
        <w:rPr>
          <w:iCs/>
          <w:i/>
        </w:rPr>
        <w:t xml:space="preserve">BMC Neurol</w:t>
      </w:r>
      <w:r>
        <w:t xml:space="preserve">. 2007;7(1):40. doi:</w:t>
      </w:r>
      <w:hyperlink r:id="rId515">
        <w:r>
          <w:rPr>
            <w:rStyle w:val="Hyperlink"/>
          </w:rPr>
          <w:t xml:space="preserve">10.1186/1471-2377-7-40</w:t>
        </w:r>
      </w:hyperlink>
    </w:p>
    <w:bookmarkEnd w:id="516"/>
    <w:bookmarkStart w:id="518" w:name="ref-maric_2019"/>
    <w:p>
      <w:pPr>
        <w:pStyle w:val="Bibliography"/>
      </w:pPr>
      <w:r>
        <w:t xml:space="preserve">240.</w:t>
      </w:r>
      <w:r>
        <w:t xml:space="preserve"> </w:t>
      </w:r>
      <w:r>
        <w:t xml:space="preserve">	</w:t>
      </w:r>
      <w:r>
        <w:t xml:space="preserve">Maric A, Bürgi M, Werth E, Baumann CR, Poryazova R. Exploring the impact of experimental sleep restriction and sleep deprivation on subjectively perceived sleep parameters.</w:t>
      </w:r>
      <w:r>
        <w:t xml:space="preserve"> </w:t>
      </w:r>
      <w:r>
        <w:rPr>
          <w:iCs/>
          <w:i/>
        </w:rPr>
        <w:t xml:space="preserve">J Sleep Res</w:t>
      </w:r>
      <w:r>
        <w:t xml:space="preserve">. 2019;28(3):e12706. doi:</w:t>
      </w:r>
      <w:hyperlink r:id="rId517">
        <w:r>
          <w:rPr>
            <w:rStyle w:val="Hyperlink"/>
          </w:rPr>
          <w:t xml:space="preserve">10.1111/jsr.12706</w:t>
        </w:r>
      </w:hyperlink>
    </w:p>
    <w:bookmarkEnd w:id="518"/>
    <w:bookmarkStart w:id="520" w:name="ref-martinez_light_2010"/>
    <w:p>
      <w:pPr>
        <w:pStyle w:val="Bibliography"/>
      </w:pPr>
      <w:r>
        <w:t xml:space="preserve">241.</w:t>
      </w:r>
      <w:r>
        <w:t xml:space="preserve"> </w:t>
      </w:r>
      <w:r>
        <w:t xml:space="preserve">	</w:t>
      </w:r>
      <w:r>
        <w:t xml:space="preserve">Martinez D, Breitenbach TC, Lenz MDCS. Light sleep and sleep time misperception –</w:t>
      </w:r>
      <w:r>
        <w:t xml:space="preserve"> </w:t>
      </w:r>
      <w:r>
        <w:t xml:space="preserve">Relationship</w:t>
      </w:r>
      <w:r>
        <w:t xml:space="preserve"> </w:t>
      </w:r>
      <w:r>
        <w:t xml:space="preserve">to alpha–delta sleep.</w:t>
      </w:r>
      <w:r>
        <w:t xml:space="preserve"> </w:t>
      </w:r>
      <w:r>
        <w:rPr>
          <w:iCs/>
          <w:i/>
        </w:rPr>
        <w:t xml:space="preserve">Clinical Neurophysiology</w:t>
      </w:r>
      <w:r>
        <w:t xml:space="preserve">. 2010;121(5):704-711. doi:</w:t>
      </w:r>
      <w:hyperlink r:id="rId519">
        <w:r>
          <w:rPr>
            <w:rStyle w:val="Hyperlink"/>
          </w:rPr>
          <w:t xml:space="preserve">10.1016/j.clinph.2010.01.005</w:t>
        </w:r>
      </w:hyperlink>
    </w:p>
    <w:bookmarkEnd w:id="520"/>
    <w:bookmarkStart w:id="522" w:name="ref-matousek_subjective_2004"/>
    <w:p>
      <w:pPr>
        <w:pStyle w:val="Bibliography"/>
      </w:pPr>
      <w:r>
        <w:t xml:space="preserve">242.</w:t>
      </w:r>
      <w:r>
        <w:t xml:space="preserve"> </w:t>
      </w:r>
      <w:r>
        <w:t xml:space="preserve">	</w:t>
      </w:r>
      <w:r>
        <w:t xml:space="preserve">Matousek M, Cervena K, Zavesicka L, Brunovsky M. Subjective and objective evaluation of alertness and sleep quality in depressed patients.</w:t>
      </w:r>
      <w:r>
        <w:t xml:space="preserve"> </w:t>
      </w:r>
      <w:r>
        <w:rPr>
          <w:iCs/>
          <w:i/>
        </w:rPr>
        <w:t xml:space="preserve">BMC Psychiatry</w:t>
      </w:r>
      <w:r>
        <w:t xml:space="preserve">. 2004;4(1):14. doi:</w:t>
      </w:r>
      <w:hyperlink r:id="rId521">
        <w:r>
          <w:rPr>
            <w:rStyle w:val="Hyperlink"/>
          </w:rPr>
          <w:t xml:space="preserve">10.1186/1471-244X-4-14</w:t>
        </w:r>
      </w:hyperlink>
    </w:p>
    <w:bookmarkEnd w:id="522"/>
    <w:bookmarkStart w:id="524" w:name="ref-mazza_objective_2020"/>
    <w:p>
      <w:pPr>
        <w:pStyle w:val="Bibliography"/>
      </w:pPr>
      <w:r>
        <w:t xml:space="preserve">243.</w:t>
      </w:r>
      <w:r>
        <w:t xml:space="preserve"> </w:t>
      </w:r>
      <w:r>
        <w:t xml:space="preserve">	</w:t>
      </w:r>
      <w:r>
        <w:t xml:space="preserve">Mazza S, Bastuji H, Rey AE. Objective and</w:t>
      </w:r>
      <w:r>
        <w:t xml:space="preserve"> </w:t>
      </w:r>
      <w:r>
        <w:t xml:space="preserve">Subjective</w:t>
      </w:r>
      <w:r>
        <w:t xml:space="preserve"> </w:t>
      </w:r>
      <w:r>
        <w:t xml:space="preserve">Assessments</w:t>
      </w:r>
      <w:r>
        <w:t xml:space="preserve"> </w:t>
      </w:r>
      <w:r>
        <w:t xml:space="preserve">of</w:t>
      </w:r>
      <w:r>
        <w:t xml:space="preserve"> </w:t>
      </w:r>
      <w:r>
        <w:t xml:space="preserve">Sleep</w:t>
      </w:r>
      <w:r>
        <w:t xml:space="preserve"> </w:t>
      </w:r>
      <w:r>
        <w:t xml:space="preserve">in</w:t>
      </w:r>
      <w:r>
        <w:t xml:space="preserve"> </w:t>
      </w:r>
      <w:r>
        <w:t xml:space="preserve">Children</w:t>
      </w:r>
      <w:r>
        <w:t xml:space="preserve">:</w:t>
      </w:r>
      <w:r>
        <w:t xml:space="preserve"> </w:t>
      </w:r>
      <w:r>
        <w:t xml:space="preserve">Comparison</w:t>
      </w:r>
      <w:r>
        <w:t xml:space="preserve"> </w:t>
      </w:r>
      <w:r>
        <w:t xml:space="preserve">of</w:t>
      </w:r>
      <w:r>
        <w:t xml:space="preserve"> </w:t>
      </w:r>
      <w:r>
        <w:t xml:space="preserve">Actigraphy</w:t>
      </w:r>
      <w:r>
        <w:t xml:space="preserve">,</w:t>
      </w:r>
      <w:r>
        <w:t xml:space="preserve"> </w:t>
      </w:r>
      <w:r>
        <w:t xml:space="preserve">Sleep</w:t>
      </w:r>
      <w:r>
        <w:t xml:space="preserve"> </w:t>
      </w:r>
      <w:r>
        <w:t xml:space="preserve">Diary</w:t>
      </w:r>
      <w:r>
        <w:t xml:space="preserve"> </w:t>
      </w:r>
      <w:r>
        <w:t xml:space="preserve">Completed</w:t>
      </w:r>
      <w:r>
        <w:t xml:space="preserve"> </w:t>
      </w:r>
      <w:r>
        <w:t xml:space="preserve">by</w:t>
      </w:r>
      <w:r>
        <w:t xml:space="preserve"> </w:t>
      </w:r>
      <w:r>
        <w:t xml:space="preserve">Children</w:t>
      </w:r>
      <w:r>
        <w:t xml:space="preserve"> </w:t>
      </w:r>
      <w:r>
        <w:t xml:space="preserve">and</w:t>
      </w:r>
      <w:r>
        <w:t xml:space="preserve"> </w:t>
      </w:r>
      <w:r>
        <w:t xml:space="preserve">Parents</w:t>
      </w:r>
      <w:r>
        <w:t xml:space="preserve">’</w:t>
      </w:r>
      <w:r>
        <w:t xml:space="preserve"> </w:t>
      </w:r>
      <w:r>
        <w:t xml:space="preserve">Estimation</w:t>
      </w:r>
      <w:r>
        <w:t xml:space="preserve">.</w:t>
      </w:r>
      <w:r>
        <w:t xml:space="preserve"> </w:t>
      </w:r>
      <w:r>
        <w:rPr>
          <w:iCs/>
          <w:i/>
        </w:rPr>
        <w:t xml:space="preserve">Front Psychiatry</w:t>
      </w:r>
      <w:r>
        <w:t xml:space="preserve">. 2020;11:495. doi:</w:t>
      </w:r>
      <w:hyperlink r:id="rId523">
        <w:r>
          <w:rPr>
            <w:rStyle w:val="Hyperlink"/>
          </w:rPr>
          <w:t xml:space="preserve">10.3389/fpsyt.2020.00495</w:t>
        </w:r>
      </w:hyperlink>
    </w:p>
    <w:bookmarkEnd w:id="524"/>
    <w:bookmarkStart w:id="526" w:name="ref-mccall_depression_2012"/>
    <w:p>
      <w:pPr>
        <w:pStyle w:val="Bibliography"/>
      </w:pPr>
      <w:r>
        <w:t xml:space="preserve">244.</w:t>
      </w:r>
      <w:r>
        <w:t xml:space="preserve"> </w:t>
      </w:r>
      <w:r>
        <w:t xml:space="preserve">	</w:t>
      </w:r>
      <w:r>
        <w:t xml:space="preserve">Mccall C, Mccall WV. Comparison of actigraphy with polysomnography and sleep logs in depressed insomniacs:</w:t>
      </w:r>
      <w:r>
        <w:t xml:space="preserve"> </w:t>
      </w:r>
      <w:r>
        <w:t xml:space="preserve">Actigraphy</w:t>
      </w:r>
      <w:r>
        <w:t xml:space="preserve">,</w:t>
      </w:r>
      <w:r>
        <w:t xml:space="preserve"> </w:t>
      </w:r>
      <w:r>
        <w:t xml:space="preserve">PSG</w:t>
      </w:r>
      <w:r>
        <w:t xml:space="preserve"> </w:t>
      </w:r>
      <w:r>
        <w:t xml:space="preserve">and sleep logs in depressed insomniacs.</w:t>
      </w:r>
      <w:r>
        <w:t xml:space="preserve"> </w:t>
      </w:r>
      <w:r>
        <w:rPr>
          <w:iCs/>
          <w:i/>
        </w:rPr>
        <w:t xml:space="preserve">Journal of Sleep Research</w:t>
      </w:r>
      <w:r>
        <w:t xml:space="preserve">. 2012;21(1):122-127. doi:</w:t>
      </w:r>
      <w:hyperlink r:id="rId525">
        <w:r>
          <w:rPr>
            <w:rStyle w:val="Hyperlink"/>
          </w:rPr>
          <w:t xml:space="preserve">10.1111/j.1365-2869.2011.00917.x</w:t>
        </w:r>
      </w:hyperlink>
    </w:p>
    <w:bookmarkEnd w:id="526"/>
    <w:bookmarkStart w:id="528" w:name="ref-mccall_subjective_1995"/>
    <w:p>
      <w:pPr>
        <w:pStyle w:val="Bibliography"/>
      </w:pPr>
      <w:r>
        <w:t xml:space="preserve">245.</w:t>
      </w:r>
      <w:r>
        <w:t xml:space="preserve"> </w:t>
      </w:r>
      <w:r>
        <w:t xml:space="preserve">	</w:t>
      </w:r>
      <w:r>
        <w:t xml:space="preserve">McCall WV, Turpin E, Reboussin D, Edinger JD, Haponik EF. Subjective</w:t>
      </w:r>
      <w:r>
        <w:t xml:space="preserve"> </w:t>
      </w:r>
      <w:r>
        <w:t xml:space="preserve">Estimates</w:t>
      </w:r>
      <w:r>
        <w:t xml:space="preserve"> </w:t>
      </w:r>
      <w:r>
        <w:t xml:space="preserve">of</w:t>
      </w:r>
      <w:r>
        <w:t xml:space="preserve"> </w:t>
      </w:r>
      <w:r>
        <w:t xml:space="preserve">Sleep</w:t>
      </w:r>
      <w:r>
        <w:t xml:space="preserve"> </w:t>
      </w:r>
      <w:r>
        <w:t xml:space="preserve">Differ</w:t>
      </w:r>
      <w:r>
        <w:t xml:space="preserve"> </w:t>
      </w:r>
      <w:r>
        <w:t xml:space="preserve">From</w:t>
      </w:r>
      <w:r>
        <w:t xml:space="preserve"> </w:t>
      </w:r>
      <w:r>
        <w:t xml:space="preserve">Polysomnographic</w:t>
      </w:r>
      <w:r>
        <w:t xml:space="preserve"> </w:t>
      </w:r>
      <w:r>
        <w:t xml:space="preserve">Measurements</w:t>
      </w:r>
      <w:r>
        <w:t xml:space="preserve"> </w:t>
      </w:r>
      <w:r>
        <w:t xml:space="preserve">in</w:t>
      </w:r>
      <w:r>
        <w:t xml:space="preserve"> </w:t>
      </w:r>
      <w:r>
        <w:t xml:space="preserve">Obstructive</w:t>
      </w:r>
      <w:r>
        <w:t xml:space="preserve"> </w:t>
      </w:r>
      <w:r>
        <w:t xml:space="preserve">Sleep</w:t>
      </w:r>
      <w:r>
        <w:t xml:space="preserve"> </w:t>
      </w:r>
      <w:r>
        <w:t xml:space="preserve">Apnea</w:t>
      </w:r>
      <w:r>
        <w:t xml:space="preserve"> </w:t>
      </w:r>
      <w:r>
        <w:t xml:space="preserve">Patients</w:t>
      </w:r>
      <w:r>
        <w:t xml:space="preserve">.</w:t>
      </w:r>
      <w:r>
        <w:t xml:space="preserve"> </w:t>
      </w:r>
      <w:r>
        <w:rPr>
          <w:iCs/>
          <w:i/>
        </w:rPr>
        <w:t xml:space="preserve">Sleep</w:t>
      </w:r>
      <w:r>
        <w:t xml:space="preserve">. 1995;18(8):646-650. doi:</w:t>
      </w:r>
      <w:hyperlink r:id="rId527">
        <w:r>
          <w:rPr>
            <w:rStyle w:val="Hyperlink"/>
          </w:rPr>
          <w:t xml:space="preserve">10.1093/sleep/18.8.646</w:t>
        </w:r>
      </w:hyperlink>
    </w:p>
    <w:bookmarkEnd w:id="528"/>
    <w:bookmarkStart w:id="529" w:name="ref-mendelson_perception_1998"/>
    <w:p>
      <w:pPr>
        <w:pStyle w:val="Bibliography"/>
      </w:pPr>
      <w:r>
        <w:t xml:space="preserve">246.</w:t>
      </w:r>
      <w:r>
        <w:t xml:space="preserve"> </w:t>
      </w:r>
      <w:r>
        <w:t xml:space="preserve">	</w:t>
      </w:r>
      <w:r>
        <w:t xml:space="preserve">Mendelson WB. Effects of time of night and sleep stage on perception of sleep in subjects with sleep state misperception.</w:t>
      </w:r>
      <w:r>
        <w:t xml:space="preserve"> </w:t>
      </w:r>
      <w:r>
        <w:rPr>
          <w:iCs/>
          <w:i/>
        </w:rPr>
        <w:t xml:space="preserve">Psychobiology</w:t>
      </w:r>
      <w:r>
        <w:t xml:space="preserve">. 1998;26(1):73-78.</w:t>
      </w:r>
    </w:p>
    <w:bookmarkEnd w:id="529"/>
    <w:bookmarkStart w:id="531" w:name="ref-mercer_insomniacs_2002"/>
    <w:p>
      <w:pPr>
        <w:pStyle w:val="Bibliography"/>
      </w:pPr>
      <w:r>
        <w:t xml:space="preserve">247.</w:t>
      </w:r>
      <w:r>
        <w:t xml:space="preserve"> </w:t>
      </w:r>
      <w:r>
        <w:t xml:space="preserve">	</w:t>
      </w:r>
      <w:r>
        <w:t xml:space="preserve">Mercer JD, Bootzin RR, Lack LC. Insomniacs’</w:t>
      </w:r>
      <w:r>
        <w:t xml:space="preserve"> </w:t>
      </w:r>
      <w:r>
        <w:t xml:space="preserve">Perception</w:t>
      </w:r>
      <w:r>
        <w:t xml:space="preserve"> </w:t>
      </w:r>
      <w:r>
        <w:t xml:space="preserve">of</w:t>
      </w:r>
      <w:r>
        <w:t xml:space="preserve"> </w:t>
      </w:r>
      <w:r>
        <w:t xml:space="preserve">Wake</w:t>
      </w:r>
      <w:r>
        <w:t xml:space="preserve"> </w:t>
      </w:r>
      <w:r>
        <w:t xml:space="preserve">Instead</w:t>
      </w:r>
      <w:r>
        <w:t xml:space="preserve"> </w:t>
      </w:r>
      <w:r>
        <w:t xml:space="preserve">of</w:t>
      </w:r>
      <w:r>
        <w:t xml:space="preserve"> </w:t>
      </w:r>
      <w:r>
        <w:t xml:space="preserve">Sleep</w:t>
      </w:r>
      <w:r>
        <w:t xml:space="preserve">.</w:t>
      </w:r>
      <w:r>
        <w:t xml:space="preserve"> </w:t>
      </w:r>
      <w:r>
        <w:rPr>
          <w:iCs/>
          <w:i/>
        </w:rPr>
        <w:t xml:space="preserve">Sleep</w:t>
      </w:r>
      <w:r>
        <w:t xml:space="preserve">. 2002;25(5):559-566. doi:</w:t>
      </w:r>
      <w:hyperlink r:id="rId530">
        <w:r>
          <w:rPr>
            <w:rStyle w:val="Hyperlink"/>
          </w:rPr>
          <w:t xml:space="preserve">10.1093/sleep/25.5.559</w:t>
        </w:r>
      </w:hyperlink>
    </w:p>
    <w:bookmarkEnd w:id="531"/>
    <w:bookmarkStart w:id="533" w:name="ref-meyer_2018"/>
    <w:p>
      <w:pPr>
        <w:pStyle w:val="Bibliography"/>
      </w:pPr>
      <w:r>
        <w:t xml:space="preserve">248.</w:t>
      </w:r>
      <w:r>
        <w:t xml:space="preserve"> </w:t>
      </w:r>
      <w:r>
        <w:t xml:space="preserve">	</w:t>
      </w:r>
      <w:r>
        <w:t xml:space="preserve">Meyer N, Kerz M, Folarin A, et al. Capturing</w:t>
      </w:r>
      <w:r>
        <w:t xml:space="preserve"> </w:t>
      </w:r>
      <w:r>
        <w:t xml:space="preserve">Rest</w:t>
      </w:r>
      <w:r>
        <w:t xml:space="preserve">-</w:t>
      </w:r>
      <w:r>
        <w:t xml:space="preserve">Activity</w:t>
      </w:r>
      <w:r>
        <w:t xml:space="preserve"> </w:t>
      </w:r>
      <w:r>
        <w:t xml:space="preserve">Profiles</w:t>
      </w:r>
      <w:r>
        <w:t xml:space="preserve"> </w:t>
      </w:r>
      <w:r>
        <w:t xml:space="preserve">in</w:t>
      </w:r>
      <w:r>
        <w:t xml:space="preserve"> </w:t>
      </w:r>
      <w:r>
        <w:t xml:space="preserve">Schizophrenia</w:t>
      </w:r>
      <w:r>
        <w:t xml:space="preserve"> </w:t>
      </w:r>
      <w:r>
        <w:t xml:space="preserve">Using</w:t>
      </w:r>
      <w:r>
        <w:t xml:space="preserve"> </w:t>
      </w:r>
      <w:r>
        <w:t xml:space="preserve">Wearable</w:t>
      </w:r>
      <w:r>
        <w:t xml:space="preserve"> </w:t>
      </w:r>
      <w:r>
        <w:t xml:space="preserve">and</w:t>
      </w:r>
      <w:r>
        <w:t xml:space="preserve"> </w:t>
      </w:r>
      <w:r>
        <w:t xml:space="preserve">Mobile</w:t>
      </w:r>
      <w:r>
        <w:t xml:space="preserve"> </w:t>
      </w:r>
      <w:r>
        <w:t xml:space="preserve">Technologies</w:t>
      </w:r>
      <w:r>
        <w:t xml:space="preserve">:</w:t>
      </w:r>
      <w:r>
        <w:t xml:space="preserve"> </w:t>
      </w:r>
      <w:r>
        <w:t xml:space="preserve">Development</w:t>
      </w:r>
      <w:r>
        <w:t xml:space="preserve">,</w:t>
      </w:r>
      <w:r>
        <w:t xml:space="preserve"> </w:t>
      </w:r>
      <w:r>
        <w:t xml:space="preserve">Implementation</w:t>
      </w:r>
      <w:r>
        <w:t xml:space="preserve">,</w:t>
      </w:r>
      <w:r>
        <w:t xml:space="preserve"> </w:t>
      </w:r>
      <w:r>
        <w:t xml:space="preserve">Feasibility</w:t>
      </w:r>
      <w:r>
        <w:t xml:space="preserve">, and</w:t>
      </w:r>
      <w:r>
        <w:t xml:space="preserve"> </w:t>
      </w:r>
      <w:r>
        <w:t xml:space="preserve">Acceptability</w:t>
      </w:r>
      <w:r>
        <w:t xml:space="preserve"> </w:t>
      </w:r>
      <w:r>
        <w:t xml:space="preserve">of a</w:t>
      </w:r>
      <w:r>
        <w:t xml:space="preserve"> </w:t>
      </w:r>
      <w:r>
        <w:t xml:space="preserve">Remote</w:t>
      </w:r>
      <w:r>
        <w:t xml:space="preserve"> </w:t>
      </w:r>
      <w:r>
        <w:t xml:space="preserve">Monitoring</w:t>
      </w:r>
      <w:r>
        <w:t xml:space="preserve"> </w:t>
      </w:r>
      <w:r>
        <w:t xml:space="preserve">Platform</w:t>
      </w:r>
      <w:r>
        <w:t xml:space="preserve">.</w:t>
      </w:r>
      <w:r>
        <w:t xml:space="preserve"> </w:t>
      </w:r>
      <w:r>
        <w:rPr>
          <w:iCs/>
          <w:i/>
        </w:rPr>
        <w:t xml:space="preserve">JMIR Mhealth Uhealth</w:t>
      </w:r>
      <w:r>
        <w:t xml:space="preserve">. 2018;6(10):e188. doi:</w:t>
      </w:r>
      <w:hyperlink r:id="rId532">
        <w:r>
          <w:rPr>
            <w:rStyle w:val="Hyperlink"/>
          </w:rPr>
          <w:t xml:space="preserve">10.2196/mhealth.8292</w:t>
        </w:r>
      </w:hyperlink>
    </w:p>
    <w:bookmarkEnd w:id="533"/>
    <w:bookmarkStart w:id="535" w:name="ref-miner_2022"/>
    <w:p>
      <w:pPr>
        <w:pStyle w:val="Bibliography"/>
      </w:pPr>
      <w:r>
        <w:t xml:space="preserve">249.</w:t>
      </w:r>
      <w:r>
        <w:t xml:space="preserve"> </w:t>
      </w:r>
      <w:r>
        <w:t xml:space="preserve">	</w:t>
      </w:r>
      <w:r>
        <w:t xml:space="preserve">Miner B, Stone KL, Zeitzer JM, et al. Self-reported and actigraphic short sleep duration in older adults.</w:t>
      </w:r>
      <w:r>
        <w:t xml:space="preserve"> </w:t>
      </w:r>
      <w:r>
        <w:rPr>
          <w:iCs/>
          <w:i/>
        </w:rPr>
        <w:t xml:space="preserve">Journal of Clinical Sleep Medicine</w:t>
      </w:r>
      <w:r>
        <w:t xml:space="preserve">. 2022;18(2):403-413. doi:</w:t>
      </w:r>
      <w:hyperlink r:id="rId534">
        <w:r>
          <w:rPr>
            <w:rStyle w:val="Hyperlink"/>
          </w:rPr>
          <w:t xml:space="preserve">10.5664/jcsm.9584</w:t>
        </w:r>
      </w:hyperlink>
    </w:p>
    <w:bookmarkEnd w:id="535"/>
    <w:bookmarkStart w:id="537" w:name="ref-moore_actigraphy_2015"/>
    <w:p>
      <w:pPr>
        <w:pStyle w:val="Bibliography"/>
      </w:pPr>
      <w:r>
        <w:t xml:space="preserve">250.</w:t>
      </w:r>
      <w:r>
        <w:t xml:space="preserve"> </w:t>
      </w:r>
      <w:r>
        <w:t xml:space="preserve">	</w:t>
      </w:r>
      <w:r>
        <w:t xml:space="preserve">Moore CM, Schmiege SJ, Matthews EE. Actigraphy and</w:t>
      </w:r>
      <w:r>
        <w:t xml:space="preserve"> </w:t>
      </w:r>
      <w:r>
        <w:t xml:space="preserve">Sleep</w:t>
      </w:r>
      <w:r>
        <w:t xml:space="preserve"> </w:t>
      </w:r>
      <w:r>
        <w:t xml:space="preserve">Diary</w:t>
      </w:r>
      <w:r>
        <w:t xml:space="preserve"> </w:t>
      </w:r>
      <w:r>
        <w:t xml:space="preserve">Measurements</w:t>
      </w:r>
      <w:r>
        <w:t xml:space="preserve"> </w:t>
      </w:r>
      <w:r>
        <w:t xml:space="preserve">in</w:t>
      </w:r>
      <w:r>
        <w:t xml:space="preserve"> </w:t>
      </w:r>
      <w:r>
        <w:t xml:space="preserve">Breast</w:t>
      </w:r>
      <w:r>
        <w:t xml:space="preserve"> </w:t>
      </w:r>
      <w:r>
        <w:t xml:space="preserve">Cancer</w:t>
      </w:r>
      <w:r>
        <w:t xml:space="preserve"> </w:t>
      </w:r>
      <w:r>
        <w:t xml:space="preserve">Survivors</w:t>
      </w:r>
      <w:r>
        <w:t xml:space="preserve">:</w:t>
      </w:r>
      <w:r>
        <w:t xml:space="preserve"> </w:t>
      </w:r>
      <w:r>
        <w:t xml:space="preserve">Discrepancy</w:t>
      </w:r>
      <w:r>
        <w:t xml:space="preserve"> </w:t>
      </w:r>
      <w:r>
        <w:t xml:space="preserve">in</w:t>
      </w:r>
      <w:r>
        <w:t xml:space="preserve"> </w:t>
      </w:r>
      <w:r>
        <w:t xml:space="preserve">Selected</w:t>
      </w:r>
      <w:r>
        <w:t xml:space="preserve"> </w:t>
      </w:r>
      <w:r>
        <w:t xml:space="preserve">Sleep</w:t>
      </w:r>
      <w:r>
        <w:t xml:space="preserve"> </w:t>
      </w:r>
      <w:r>
        <w:t xml:space="preserve">Parameters</w:t>
      </w:r>
      <w:r>
        <w:t xml:space="preserve">.</w:t>
      </w:r>
      <w:r>
        <w:t xml:space="preserve"> </w:t>
      </w:r>
      <w:r>
        <w:rPr>
          <w:iCs/>
          <w:i/>
        </w:rPr>
        <w:t xml:space="preserve">Behavioral Sleep Medicine</w:t>
      </w:r>
      <w:r>
        <w:t xml:space="preserve">. 2015;13(6):472-490. doi:</w:t>
      </w:r>
      <w:hyperlink r:id="rId536">
        <w:r>
          <w:rPr>
            <w:rStyle w:val="Hyperlink"/>
          </w:rPr>
          <w:t xml:space="preserve">10.1080/15402002.2014.940108</w:t>
        </w:r>
      </w:hyperlink>
    </w:p>
    <w:bookmarkEnd w:id="537"/>
    <w:bookmarkStart w:id="539" w:name="ref-most_discrepancy_2012"/>
    <w:p>
      <w:pPr>
        <w:pStyle w:val="Bibliography"/>
      </w:pPr>
      <w:r>
        <w:t xml:space="preserve">251.</w:t>
      </w:r>
      <w:r>
        <w:t xml:space="preserve"> </w:t>
      </w:r>
      <w:r>
        <w:t xml:space="preserve">	</w:t>
      </w:r>
      <w:r>
        <w:t xml:space="preserve">Most EIS, Aboudan S, Scheltens P, Van Someren EJW. Discrepancy</w:t>
      </w:r>
      <w:r>
        <w:t xml:space="preserve"> </w:t>
      </w:r>
      <w:r>
        <w:t xml:space="preserve">Between</w:t>
      </w:r>
      <w:r>
        <w:t xml:space="preserve"> </w:t>
      </w:r>
      <w:r>
        <w:t xml:space="preserve">Subjective</w:t>
      </w:r>
      <w:r>
        <w:t xml:space="preserve"> </w:t>
      </w:r>
      <w:r>
        <w:t xml:space="preserve">and</w:t>
      </w:r>
      <w:r>
        <w:t xml:space="preserve"> </w:t>
      </w:r>
      <w:r>
        <w:t xml:space="preserve">Objective</w:t>
      </w:r>
      <w:r>
        <w:t xml:space="preserve"> </w:t>
      </w:r>
      <w:r>
        <w:t xml:space="preserve">Sleep</w:t>
      </w:r>
      <w:r>
        <w:t xml:space="preserve"> </w:t>
      </w:r>
      <w:r>
        <w:t xml:space="preserve">Disturbances</w:t>
      </w:r>
      <w:r>
        <w:t xml:space="preserve"> </w:t>
      </w:r>
      <w:r>
        <w:t xml:space="preserve">in</w:t>
      </w:r>
      <w:r>
        <w:t xml:space="preserve"> </w:t>
      </w:r>
      <w:r>
        <w:t xml:space="preserve">Early</w:t>
      </w:r>
      <w:r>
        <w:t xml:space="preserve">- and</w:t>
      </w:r>
      <w:r>
        <w:t xml:space="preserve"> </w:t>
      </w:r>
      <w:r>
        <w:t xml:space="preserve">Moderate</w:t>
      </w:r>
      <w:r>
        <w:t xml:space="preserve">-</w:t>
      </w:r>
      <w:r>
        <w:t xml:space="preserve">Stage</w:t>
      </w:r>
      <w:r>
        <w:t xml:space="preserve"> </w:t>
      </w:r>
      <w:r>
        <w:t xml:space="preserve">Alzheimer</w:t>
      </w:r>
      <w:r>
        <w:t xml:space="preserve"> </w:t>
      </w:r>
      <w:r>
        <w:t xml:space="preserve">Disease</w:t>
      </w:r>
      <w:r>
        <w:t xml:space="preserve">.</w:t>
      </w:r>
      <w:r>
        <w:t xml:space="preserve"> </w:t>
      </w:r>
      <w:r>
        <w:rPr>
          <w:iCs/>
          <w:i/>
        </w:rPr>
        <w:t xml:space="preserve">The American Journal of Geriatric Psychiatry</w:t>
      </w:r>
      <w:r>
        <w:t xml:space="preserve">. 2012;20(6):460-467. doi:</w:t>
      </w:r>
      <w:hyperlink r:id="rId538">
        <w:r>
          <w:rPr>
            <w:rStyle w:val="Hyperlink"/>
          </w:rPr>
          <w:t xml:space="preserve">10.1097/JGP.0b013e318252e3ff</w:t>
        </w:r>
      </w:hyperlink>
    </w:p>
    <w:bookmarkEnd w:id="539"/>
    <w:bookmarkStart w:id="541" w:name="ref-mundt_measuring_2016"/>
    <w:p>
      <w:pPr>
        <w:pStyle w:val="Bibliography"/>
      </w:pPr>
      <w:r>
        <w:t xml:space="preserve">252.</w:t>
      </w:r>
      <w:r>
        <w:t xml:space="preserve"> </w:t>
      </w:r>
      <w:r>
        <w:t xml:space="preserve">	</w:t>
      </w:r>
      <w:r>
        <w:t xml:space="preserve">Mundt JM, Crew EC, Krietsch K, et al. Measuring</w:t>
      </w:r>
      <w:r>
        <w:t xml:space="preserve"> </w:t>
      </w:r>
      <w:r>
        <w:t xml:space="preserve">Treatment</w:t>
      </w:r>
      <w:r>
        <w:t xml:space="preserve"> </w:t>
      </w:r>
      <w:r>
        <w:t xml:space="preserve">Outcomes</w:t>
      </w:r>
      <w:r>
        <w:t xml:space="preserve"> </w:t>
      </w:r>
      <w:r>
        <w:t xml:space="preserve">in</w:t>
      </w:r>
      <w:r>
        <w:t xml:space="preserve"> </w:t>
      </w:r>
      <w:r>
        <w:t xml:space="preserve">Comorbid</w:t>
      </w:r>
      <w:r>
        <w:t xml:space="preserve"> </w:t>
      </w:r>
      <w:r>
        <w:t xml:space="preserve">Insomnia</w:t>
      </w:r>
      <w:r>
        <w:t xml:space="preserve"> </w:t>
      </w:r>
      <w:r>
        <w:t xml:space="preserve">and</w:t>
      </w:r>
      <w:r>
        <w:t xml:space="preserve"> </w:t>
      </w:r>
      <w:r>
        <w:t xml:space="preserve">Fibromyalgia</w:t>
      </w:r>
      <w:r>
        <w:t xml:space="preserve">:</w:t>
      </w:r>
      <w:r>
        <w:t xml:space="preserve"> </w:t>
      </w:r>
      <w:r>
        <w:t xml:space="preserve">Concordance</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Assessments</w:t>
      </w:r>
      <w:r>
        <w:t xml:space="preserve">.</w:t>
      </w:r>
      <w:r>
        <w:t xml:space="preserve"> </w:t>
      </w:r>
      <w:r>
        <w:rPr>
          <w:iCs/>
          <w:i/>
        </w:rPr>
        <w:t xml:space="preserve">Journal of Clinical Sleep Medicine</w:t>
      </w:r>
      <w:r>
        <w:t xml:space="preserve">. 2016;12(02):215-223. doi:</w:t>
      </w:r>
      <w:hyperlink r:id="rId540">
        <w:r>
          <w:rPr>
            <w:rStyle w:val="Hyperlink"/>
          </w:rPr>
          <w:t xml:space="preserve">10.5664/jcsm.5488</w:t>
        </w:r>
      </w:hyperlink>
    </w:p>
    <w:bookmarkEnd w:id="541"/>
    <w:bookmarkStart w:id="543" w:name="ref-nam_sleep_2016"/>
    <w:p>
      <w:pPr>
        <w:pStyle w:val="Bibliography"/>
      </w:pPr>
      <w:r>
        <w:t xml:space="preserve">253.</w:t>
      </w:r>
      <w:r>
        <w:t xml:space="preserve"> </w:t>
      </w:r>
      <w:r>
        <w:t xml:space="preserve">	</w:t>
      </w:r>
      <w:r>
        <w:t xml:space="preserve">Nam H, Lim JS, Kim JS, Lee KJ, Koo DL, Lee C. Sleep</w:t>
      </w:r>
      <w:r>
        <w:t xml:space="preserve"> </w:t>
      </w:r>
      <w:r>
        <w:t xml:space="preserve">Perception</w:t>
      </w:r>
      <w:r>
        <w:t xml:space="preserve"> </w:t>
      </w:r>
      <w:r>
        <w:t xml:space="preserve">in</w:t>
      </w:r>
      <w:r>
        <w:t xml:space="preserve"> </w:t>
      </w:r>
      <w:r>
        <w:t xml:space="preserve">Obstructive</w:t>
      </w:r>
      <w:r>
        <w:t xml:space="preserve"> </w:t>
      </w:r>
      <w:r>
        <w:t xml:space="preserve">Sleep</w:t>
      </w:r>
      <w:r>
        <w:t xml:space="preserve"> </w:t>
      </w:r>
      <w:r>
        <w:t xml:space="preserve">Apnea</w:t>
      </w:r>
      <w:r>
        <w:t xml:space="preserve">:</w:t>
      </w:r>
      <w:r>
        <w:t xml:space="preserve"> </w:t>
      </w:r>
      <w:r>
        <w:t xml:space="preserve">A</w:t>
      </w:r>
      <w:r>
        <w:t xml:space="preserve"> </w:t>
      </w:r>
      <w:r>
        <w:t xml:space="preserve">Study</w:t>
      </w:r>
      <w:r>
        <w:t xml:space="preserve"> </w:t>
      </w:r>
      <w:r>
        <w:t xml:space="preserve">Using</w:t>
      </w:r>
      <w:r>
        <w:t xml:space="preserve"> </w:t>
      </w:r>
      <w:r>
        <w:t xml:space="preserve">Polysomnography</w:t>
      </w:r>
      <w:r>
        <w:t xml:space="preserve"> </w:t>
      </w:r>
      <w:r>
        <w:t xml:space="preserve">and the</w:t>
      </w:r>
      <w:r>
        <w:t xml:space="preserve"> </w:t>
      </w:r>
      <w:r>
        <w:t xml:space="preserve">Multiple</w:t>
      </w:r>
      <w:r>
        <w:t xml:space="preserve"> </w:t>
      </w:r>
      <w:r>
        <w:t xml:space="preserve">Sleep</w:t>
      </w:r>
      <w:r>
        <w:t xml:space="preserve"> </w:t>
      </w:r>
      <w:r>
        <w:t xml:space="preserve">Latency</w:t>
      </w:r>
      <w:r>
        <w:t xml:space="preserve"> </w:t>
      </w:r>
      <w:r>
        <w:t xml:space="preserve">Test</w:t>
      </w:r>
      <w:r>
        <w:t xml:space="preserve">.</w:t>
      </w:r>
      <w:r>
        <w:t xml:space="preserve"> </w:t>
      </w:r>
      <w:r>
        <w:rPr>
          <w:iCs/>
          <w:i/>
        </w:rPr>
        <w:t xml:space="preserve">J Clin Neurol</w:t>
      </w:r>
      <w:r>
        <w:t xml:space="preserve">. 2016;12(2):230. doi:</w:t>
      </w:r>
      <w:hyperlink r:id="rId542">
        <w:r>
          <w:rPr>
            <w:rStyle w:val="Hyperlink"/>
          </w:rPr>
          <w:t xml:space="preserve">10.3988/jcn.2016.12.2.230</w:t>
        </w:r>
      </w:hyperlink>
    </w:p>
    <w:bookmarkEnd w:id="543"/>
    <w:bookmarkStart w:id="545" w:name="ref-narisawa_2015"/>
    <w:p>
      <w:pPr>
        <w:pStyle w:val="Bibliography"/>
      </w:pPr>
      <w:r>
        <w:t xml:space="preserve">254.</w:t>
      </w:r>
      <w:r>
        <w:t xml:space="preserve"> </w:t>
      </w:r>
      <w:r>
        <w:t xml:space="preserve">	</w:t>
      </w:r>
      <w:r>
        <w:t xml:space="preserve">Narisawa H, Komada Y, Usui A, Inoue Y. Characteristics of</w:t>
      </w:r>
      <w:r>
        <w:t xml:space="preserve"> </w:t>
      </w:r>
      <w:r>
        <w:t xml:space="preserve">Insomniacs</w:t>
      </w:r>
      <w:r>
        <w:t xml:space="preserve"> </w:t>
      </w:r>
      <w:r>
        <w:t xml:space="preserve">Having</w:t>
      </w:r>
      <w:r>
        <w:t xml:space="preserve"> </w:t>
      </w:r>
      <w:r>
        <w:t xml:space="preserve">Sleep</w:t>
      </w:r>
      <w:r>
        <w:t xml:space="preserve"> </w:t>
      </w:r>
      <w:r>
        <w:t xml:space="preserve">State</w:t>
      </w:r>
      <w:r>
        <w:t xml:space="preserve"> </w:t>
      </w:r>
      <w:r>
        <w:t xml:space="preserve">Misperception</w:t>
      </w:r>
      <w:r>
        <w:t xml:space="preserve">.</w:t>
      </w:r>
      <w:r>
        <w:t xml:space="preserve"> </w:t>
      </w:r>
      <w:r>
        <w:rPr>
          <w:iCs/>
          <w:i/>
        </w:rPr>
        <w:t xml:space="preserve">NBE</w:t>
      </w:r>
      <w:r>
        <w:t xml:space="preserve">. 2015;2(3):138-141. doi:</w:t>
      </w:r>
      <w:hyperlink r:id="rId544">
        <w:r>
          <w:rPr>
            <w:rStyle w:val="Hyperlink"/>
          </w:rPr>
          <w:t xml:space="preserve">10.2174/2213385203666150601214401</w:t>
        </w:r>
      </w:hyperlink>
    </w:p>
    <w:bookmarkEnd w:id="545"/>
    <w:bookmarkStart w:id="547" w:name="ref-nazem_actigraphic_2016"/>
    <w:p>
      <w:pPr>
        <w:pStyle w:val="Bibliography"/>
      </w:pPr>
      <w:r>
        <w:t xml:space="preserve">255.</w:t>
      </w:r>
      <w:r>
        <w:t xml:space="preserve"> </w:t>
      </w:r>
      <w:r>
        <w:t xml:space="preserve">	</w:t>
      </w:r>
      <w:r>
        <w:t xml:space="preserve">Nazem S, Forster JE, Brenner LA, Matthews EE. Actigraphic and</w:t>
      </w:r>
      <w:r>
        <w:t xml:space="preserve"> </w:t>
      </w:r>
      <w:r>
        <w:t xml:space="preserve">Sleep</w:t>
      </w:r>
      <w:r>
        <w:t xml:space="preserve"> </w:t>
      </w:r>
      <w:r>
        <w:t xml:space="preserve">Diary</w:t>
      </w:r>
      <w:r>
        <w:t xml:space="preserve"> </w:t>
      </w:r>
      <w:r>
        <w:t xml:space="preserve">Measures</w:t>
      </w:r>
      <w:r>
        <w:t xml:space="preserve"> </w:t>
      </w:r>
      <w:r>
        <w:t xml:space="preserve">in</w:t>
      </w:r>
      <w:r>
        <w:t xml:space="preserve"> </w:t>
      </w:r>
      <w:r>
        <w:t xml:space="preserve">Veterans</w:t>
      </w:r>
      <w:r>
        <w:t xml:space="preserve"> </w:t>
      </w:r>
      <w:r>
        <w:t xml:space="preserve">With</w:t>
      </w:r>
      <w:r>
        <w:t xml:space="preserve"> </w:t>
      </w:r>
      <w:r>
        <w:t xml:space="preserve">Traumatic</w:t>
      </w:r>
      <w:r>
        <w:t xml:space="preserve"> </w:t>
      </w:r>
      <w:r>
        <w:t xml:space="preserve">Brain</w:t>
      </w:r>
      <w:r>
        <w:t xml:space="preserve"> </w:t>
      </w:r>
      <w:r>
        <w:t xml:space="preserve">Injury</w:t>
      </w:r>
      <w:r>
        <w:t xml:space="preserve">:</w:t>
      </w:r>
      <w:r>
        <w:t xml:space="preserve"> </w:t>
      </w:r>
      <w:r>
        <w:t xml:space="preserve">Discrepancy</w:t>
      </w:r>
      <w:r>
        <w:t xml:space="preserve"> </w:t>
      </w:r>
      <w:r>
        <w:t xml:space="preserve">in</w:t>
      </w:r>
      <w:r>
        <w:t xml:space="preserve"> </w:t>
      </w:r>
      <w:r>
        <w:t xml:space="preserve">Selected</w:t>
      </w:r>
      <w:r>
        <w:t xml:space="preserve"> </w:t>
      </w:r>
      <w:r>
        <w:t xml:space="preserve">Sleep</w:t>
      </w:r>
      <w:r>
        <w:t xml:space="preserve"> </w:t>
      </w:r>
      <w:r>
        <w:t xml:space="preserve">Parameters</w:t>
      </w:r>
      <w:r>
        <w:t xml:space="preserve">.</w:t>
      </w:r>
      <w:r>
        <w:t xml:space="preserve"> </w:t>
      </w:r>
      <w:r>
        <w:rPr>
          <w:iCs/>
          <w:i/>
        </w:rPr>
        <w:t xml:space="preserve">Journal of Head Trauma Rehabilitation</w:t>
      </w:r>
      <w:r>
        <w:t xml:space="preserve">. 2016;31(2):136-146. doi:</w:t>
      </w:r>
      <w:hyperlink r:id="rId546">
        <w:r>
          <w:rPr>
            <w:rStyle w:val="Hyperlink"/>
          </w:rPr>
          <w:t xml:space="preserve">10.1097/HTR.0000000000000225</w:t>
        </w:r>
      </w:hyperlink>
    </w:p>
    <w:bookmarkEnd w:id="547"/>
    <w:bookmarkStart w:id="549" w:name="ref-normand_sleep_2016"/>
    <w:p>
      <w:pPr>
        <w:pStyle w:val="Bibliography"/>
      </w:pPr>
      <w:r>
        <w:t xml:space="preserve">256.</w:t>
      </w:r>
      <w:r>
        <w:t xml:space="preserve"> </w:t>
      </w:r>
      <w:r>
        <w:t xml:space="preserve">	</w:t>
      </w:r>
      <w:r>
        <w:t xml:space="preserve">Normand MP, St-Hilaire P, Bastien CH. Sleep</w:t>
      </w:r>
      <w:r>
        <w:t xml:space="preserve"> </w:t>
      </w:r>
      <w:r>
        <w:t xml:space="preserve">Spindles</w:t>
      </w:r>
      <w:r>
        <w:t xml:space="preserve"> </w:t>
      </w:r>
      <w:r>
        <w:t xml:space="preserve">Characteristics</w:t>
      </w:r>
      <w:r>
        <w:t xml:space="preserve"> </w:t>
      </w:r>
      <w:r>
        <w:t xml:space="preserve">in</w:t>
      </w:r>
      <w:r>
        <w:t xml:space="preserve"> </w:t>
      </w:r>
      <w:r>
        <w:t xml:space="preserve">Insomnia</w:t>
      </w:r>
      <w:r>
        <w:t xml:space="preserve"> </w:t>
      </w:r>
      <w:r>
        <w:t xml:space="preserve">Sufferers</w:t>
      </w:r>
      <w:r>
        <w:t xml:space="preserve"> </w:t>
      </w:r>
      <w:r>
        <w:t xml:space="preserve">and</w:t>
      </w:r>
      <w:r>
        <w:t xml:space="preserve"> </w:t>
      </w:r>
      <w:r>
        <w:t xml:space="preserve">Their</w:t>
      </w:r>
      <w:r>
        <w:t xml:space="preserve"> </w:t>
      </w:r>
      <w:r>
        <w:t xml:space="preserve">Relationship</w:t>
      </w:r>
      <w:r>
        <w:t xml:space="preserve"> </w:t>
      </w:r>
      <w:r>
        <w:t xml:space="preserve">with</w:t>
      </w:r>
      <w:r>
        <w:t xml:space="preserve"> </w:t>
      </w:r>
      <w:r>
        <w:t xml:space="preserve">Sleep</w:t>
      </w:r>
      <w:r>
        <w:t xml:space="preserve"> </w:t>
      </w:r>
      <w:r>
        <w:t xml:space="preserve">Misperception</w:t>
      </w:r>
      <w:r>
        <w:t xml:space="preserve">.</w:t>
      </w:r>
      <w:r>
        <w:t xml:space="preserve"> </w:t>
      </w:r>
      <w:r>
        <w:rPr>
          <w:iCs/>
          <w:i/>
        </w:rPr>
        <w:t xml:space="preserve">Neural Plasticity</w:t>
      </w:r>
      <w:r>
        <w:t xml:space="preserve">. 2016;2016:1-10. doi:</w:t>
      </w:r>
      <w:hyperlink r:id="rId548">
        <w:r>
          <w:rPr>
            <w:rStyle w:val="Hyperlink"/>
          </w:rPr>
          <w:t xml:space="preserve">10.1155/2016/6413473</w:t>
        </w:r>
      </w:hyperlink>
    </w:p>
    <w:bookmarkEnd w:id="549"/>
    <w:bookmarkStart w:id="551" w:name="ref-obrien_discrepancies_2016"/>
    <w:p>
      <w:pPr>
        <w:pStyle w:val="Bibliography"/>
      </w:pPr>
      <w:r>
        <w:t xml:space="preserve">257.</w:t>
      </w:r>
      <w:r>
        <w:t xml:space="preserve"> </w:t>
      </w:r>
      <w:r>
        <w:t xml:space="preserve">	</w:t>
      </w:r>
      <w:r>
        <w:t xml:space="preserve">O’Brien E, Hart C, Wing RR. Discrepancies</w:t>
      </w:r>
      <w:r>
        <w:t xml:space="preserve"> </w:t>
      </w:r>
      <w:r>
        <w:t xml:space="preserve">Between</w:t>
      </w:r>
      <w:r>
        <w:t xml:space="preserve"> </w:t>
      </w:r>
      <w:r>
        <w:t xml:space="preserve">Self</w:t>
      </w:r>
      <w:r>
        <w:t xml:space="preserve">-</w:t>
      </w:r>
      <w:r>
        <w:t xml:space="preserve">Reported</w:t>
      </w:r>
      <w:r>
        <w:t xml:space="preserve"> </w:t>
      </w:r>
      <w:r>
        <w:t xml:space="preserve">Usual</w:t>
      </w:r>
      <w:r>
        <w:t xml:space="preserve"> </w:t>
      </w:r>
      <w:r>
        <w:t xml:space="preserve">Sleep</w:t>
      </w:r>
      <w:r>
        <w:t xml:space="preserve"> </w:t>
      </w:r>
      <w:r>
        <w:t xml:space="preserve">Duration</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Total</w:t>
      </w:r>
      <w:r>
        <w:t xml:space="preserve"> </w:t>
      </w:r>
      <w:r>
        <w:t xml:space="preserve">Sleep</w:t>
      </w:r>
      <w:r>
        <w:t xml:space="preserve"> </w:t>
      </w:r>
      <w:r>
        <w:t xml:space="preserve">Time</w:t>
      </w:r>
      <w:r>
        <w:t xml:space="preserve"> </w:t>
      </w:r>
      <w:r>
        <w:t xml:space="preserve">in</w:t>
      </w:r>
      <w:r>
        <w:t xml:space="preserve"> </w:t>
      </w:r>
      <w:r>
        <w:t xml:space="preserve">Treatment</w:t>
      </w:r>
      <w:r>
        <w:t xml:space="preserve">-</w:t>
      </w:r>
      <w:r>
        <w:t xml:space="preserve">Seeking</w:t>
      </w:r>
      <w:r>
        <w:t xml:space="preserve"> </w:t>
      </w:r>
      <w:r>
        <w:t xml:space="preserve">Overweight</w:t>
      </w:r>
      <w:r>
        <w:t xml:space="preserve"> </w:t>
      </w:r>
      <w:r>
        <w:t xml:space="preserve">and</w:t>
      </w:r>
      <w:r>
        <w:t xml:space="preserve"> </w:t>
      </w:r>
      <w:r>
        <w:t xml:space="preserve">Obese</w:t>
      </w:r>
      <w:r>
        <w:t xml:space="preserve"> </w:t>
      </w:r>
      <w:r>
        <w:t xml:space="preserve">Individuals</w:t>
      </w:r>
      <w:r>
        <w:t xml:space="preserve">.</w:t>
      </w:r>
      <w:r>
        <w:t xml:space="preserve"> </w:t>
      </w:r>
      <w:r>
        <w:rPr>
          <w:iCs/>
          <w:i/>
        </w:rPr>
        <w:t xml:space="preserve">Behavioral Sleep Medicine</w:t>
      </w:r>
      <w:r>
        <w:t xml:space="preserve">. 2016;14(5):539-549. doi:</w:t>
      </w:r>
      <w:hyperlink r:id="rId550">
        <w:r>
          <w:rPr>
            <w:rStyle w:val="Hyperlink"/>
          </w:rPr>
          <w:t xml:space="preserve">10.1080/15402002.2015.1048447</w:t>
        </w:r>
      </w:hyperlink>
    </w:p>
    <w:bookmarkEnd w:id="551"/>
    <w:bookmarkStart w:id="553" w:name="ref-okifuji_nightly_2011"/>
    <w:p>
      <w:pPr>
        <w:pStyle w:val="Bibliography"/>
      </w:pPr>
      <w:r>
        <w:t xml:space="preserve">258.</w:t>
      </w:r>
      <w:r>
        <w:t xml:space="preserve"> </w:t>
      </w:r>
      <w:r>
        <w:t xml:space="preserve">	</w:t>
      </w:r>
      <w:r>
        <w:t xml:space="preserve">Okifuji A, Hare BD. Nightly</w:t>
      </w:r>
      <w:r>
        <w:t xml:space="preserve"> </w:t>
      </w:r>
      <w:r>
        <w:t xml:space="preserve">Analyses</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w:t>
      </w:r>
      <w:r>
        <w:t xml:space="preserve">Actigraphy</w:t>
      </w:r>
      <w:r>
        <w:t xml:space="preserve">)</w:t>
      </w:r>
      <w:r>
        <w:t xml:space="preserve"> </w:t>
      </w:r>
      <w:r>
        <w:t xml:space="preserve">Measures</w:t>
      </w:r>
      <w:r>
        <w:t xml:space="preserve"> </w:t>
      </w:r>
      <w:r>
        <w:t xml:space="preserve">of</w:t>
      </w:r>
      <w:r>
        <w:t xml:space="preserve"> </w:t>
      </w:r>
      <w:r>
        <w:t xml:space="preserve">Sleep</w:t>
      </w:r>
      <w:r>
        <w:t xml:space="preserve"> </w:t>
      </w:r>
      <w:r>
        <w:t xml:space="preserve">in</w:t>
      </w:r>
      <w:r>
        <w:t xml:space="preserve"> </w:t>
      </w:r>
      <w:r>
        <w:t xml:space="preserve">Fibromyalgia</w:t>
      </w:r>
      <w:r>
        <w:t xml:space="preserve"> </w:t>
      </w:r>
      <w:r>
        <w:t xml:space="preserve">Syndrome</w:t>
      </w:r>
      <w:r>
        <w:t xml:space="preserve">:</w:t>
      </w:r>
      <w:r>
        <w:t xml:space="preserve"> </w:t>
      </w:r>
      <w:r>
        <w:t xml:space="preserve">What</w:t>
      </w:r>
      <w:r>
        <w:t xml:space="preserve"> </w:t>
      </w:r>
      <w:r>
        <w:t xml:space="preserve">Accounts</w:t>
      </w:r>
      <w:r>
        <w:t xml:space="preserve"> </w:t>
      </w:r>
      <w:r>
        <w:t xml:space="preserve">for the</w:t>
      </w:r>
      <w:r>
        <w:t xml:space="preserve"> </w:t>
      </w:r>
      <w:r>
        <w:t xml:space="preserve">Discrepancy</w:t>
      </w:r>
      <w:r>
        <w:t xml:space="preserve">?</w:t>
      </w:r>
      <w:r>
        <w:t xml:space="preserve"> </w:t>
      </w:r>
      <w:r>
        <w:rPr>
          <w:iCs/>
          <w:i/>
        </w:rPr>
        <w:t xml:space="preserve">The Clinical Journal of Pain</w:t>
      </w:r>
      <w:r>
        <w:t xml:space="preserve">. 2011;27(4):289-296. doi:</w:t>
      </w:r>
      <w:hyperlink r:id="rId552">
        <w:r>
          <w:rPr>
            <w:rStyle w:val="Hyperlink"/>
          </w:rPr>
          <w:t xml:space="preserve">10.1097/AJP.0b013e31820485db</w:t>
        </w:r>
      </w:hyperlink>
    </w:p>
    <w:bookmarkEnd w:id="553"/>
    <w:bookmarkStart w:id="555" w:name="ref-okun_comparison_2021"/>
    <w:p>
      <w:pPr>
        <w:pStyle w:val="Bibliography"/>
      </w:pPr>
      <w:r>
        <w:t xml:space="preserve">259.</w:t>
      </w:r>
      <w:r>
        <w:t xml:space="preserve"> </w:t>
      </w:r>
      <w:r>
        <w:t xml:space="preserve">	</w:t>
      </w:r>
      <w:r>
        <w:t xml:space="preserve">Okun ML, Kohl V, Feliciano L. Comparison of longitudinal diary and actigraphy-assessed sleep in pregnant women.</w:t>
      </w:r>
      <w:r>
        <w:t xml:space="preserve"> </w:t>
      </w:r>
      <w:r>
        <w:rPr>
          <w:iCs/>
          <w:i/>
        </w:rPr>
        <w:t xml:space="preserve">Sleep Medicine</w:t>
      </w:r>
      <w:r>
        <w:t xml:space="preserve">. 2021;88:149-156. doi:</w:t>
      </w:r>
      <w:hyperlink r:id="rId554">
        <w:r>
          <w:rPr>
            <w:rStyle w:val="Hyperlink"/>
          </w:rPr>
          <w:t xml:space="preserve">10.1016/j.sleep.2021.09.015</w:t>
        </w:r>
      </w:hyperlink>
    </w:p>
    <w:bookmarkEnd w:id="555"/>
    <w:bookmarkStart w:id="557" w:name="ref-orta_associations_2016"/>
    <w:p>
      <w:pPr>
        <w:pStyle w:val="Bibliography"/>
      </w:pPr>
      <w:r>
        <w:t xml:space="preserve">260.</w:t>
      </w:r>
      <w:r>
        <w:t xml:space="preserve"> </w:t>
      </w:r>
      <w:r>
        <w:t xml:space="preserve">	</w:t>
      </w:r>
      <w:r>
        <w:t xml:space="preserve">Orta O, Barbosa C, Velez JC, et al. Associations of self-reported and objectively measured sleep disturbances with depression among primary caregivers of children with disabilities.</w:t>
      </w:r>
      <w:r>
        <w:t xml:space="preserve"> </w:t>
      </w:r>
      <w:r>
        <w:rPr>
          <w:iCs/>
          <w:i/>
        </w:rPr>
        <w:t xml:space="preserve">NSS</w:t>
      </w:r>
      <w:r>
        <w:t xml:space="preserve">. Published online June 2016:181. doi:</w:t>
      </w:r>
      <w:hyperlink r:id="rId556">
        <w:r>
          <w:rPr>
            <w:rStyle w:val="Hyperlink"/>
          </w:rPr>
          <w:t xml:space="preserve">10.2147/NSS.S104338</w:t>
        </w:r>
      </w:hyperlink>
    </w:p>
    <w:bookmarkEnd w:id="557"/>
    <w:bookmarkStart w:id="559" w:name="ref-ouellet_subjective_2006"/>
    <w:p>
      <w:pPr>
        <w:pStyle w:val="Bibliography"/>
      </w:pPr>
      <w:r>
        <w:t xml:space="preserve">261.</w:t>
      </w:r>
      <w:r>
        <w:t xml:space="preserve"> </w:t>
      </w:r>
      <w:r>
        <w:t xml:space="preserve">	</w:t>
      </w:r>
      <w:r>
        <w:t xml:space="preserve">Ouellet MC, Morin CM. Subjective and objective measures of insomnia in the context of traumatic brain injury:</w:t>
      </w:r>
      <w:r>
        <w:t xml:space="preserve"> </w:t>
      </w:r>
      <w:r>
        <w:t xml:space="preserve">A</w:t>
      </w:r>
      <w:r>
        <w:t xml:space="preserve"> </w:t>
      </w:r>
      <w:r>
        <w:t xml:space="preserve">preliminary study.</w:t>
      </w:r>
      <w:r>
        <w:t xml:space="preserve"> </w:t>
      </w:r>
      <w:r>
        <w:rPr>
          <w:iCs/>
          <w:i/>
        </w:rPr>
        <w:t xml:space="preserve">Sleep Medicine</w:t>
      </w:r>
      <w:r>
        <w:t xml:space="preserve">. 2006;7(6):486-497. doi:</w:t>
      </w:r>
      <w:hyperlink r:id="rId558">
        <w:r>
          <w:rPr>
            <w:rStyle w:val="Hyperlink"/>
          </w:rPr>
          <w:t xml:space="preserve">10.1016/j.sleep.2006.03.017</w:t>
        </w:r>
      </w:hyperlink>
    </w:p>
    <w:bookmarkEnd w:id="559"/>
    <w:bookmarkStart w:id="561" w:name="ref-park_sleeplatency_2007"/>
    <w:p>
      <w:pPr>
        <w:pStyle w:val="Bibliography"/>
      </w:pPr>
      <w:r>
        <w:t xml:space="preserve">262.</w:t>
      </w:r>
      <w:r>
        <w:t xml:space="preserve"> </w:t>
      </w:r>
      <w:r>
        <w:t xml:space="preserve">	</w:t>
      </w:r>
      <w:r>
        <w:t xml:space="preserve">Park DH, Kripke DF, Louis GJ, et al. Self-</w:t>
      </w:r>
      <w:r>
        <w:t xml:space="preserve">Reported</w:t>
      </w:r>
      <w:r>
        <w:t xml:space="preserve"> </w:t>
      </w:r>
      <w:r>
        <w:t xml:space="preserve">Sleep</w:t>
      </w:r>
      <w:r>
        <w:t xml:space="preserve"> </w:t>
      </w:r>
      <w:r>
        <w:t xml:space="preserve">Latency</w:t>
      </w:r>
      <w:r>
        <w:t xml:space="preserve"> </w:t>
      </w:r>
      <w:r>
        <w:t xml:space="preserve">in</w:t>
      </w:r>
      <w:r>
        <w:t xml:space="preserve"> </w:t>
      </w:r>
      <w:r>
        <w:t xml:space="preserve">Postmenopausal</w:t>
      </w:r>
      <w:r>
        <w:t xml:space="preserve"> </w:t>
      </w:r>
      <w:r>
        <w:t xml:space="preserve">Women</w:t>
      </w:r>
      <w:r>
        <w:t xml:space="preserve">.</w:t>
      </w:r>
      <w:r>
        <w:t xml:space="preserve"> </w:t>
      </w:r>
      <w:r>
        <w:rPr>
          <w:iCs/>
          <w:i/>
        </w:rPr>
        <w:t xml:space="preserve">J Korean Med Sci</w:t>
      </w:r>
      <w:r>
        <w:t xml:space="preserve">. 2007;22(6):1007. doi:</w:t>
      </w:r>
      <w:hyperlink r:id="rId560">
        <w:r>
          <w:rPr>
            <w:rStyle w:val="Hyperlink"/>
          </w:rPr>
          <w:t xml:space="preserve">10.3346/jkms.2007.22.6.1007</w:t>
        </w:r>
      </w:hyperlink>
    </w:p>
    <w:bookmarkEnd w:id="561"/>
    <w:bookmarkStart w:id="563" w:name="ref-perlis_alpha_1997"/>
    <w:p>
      <w:pPr>
        <w:pStyle w:val="Bibliography"/>
      </w:pPr>
      <w:r>
        <w:t xml:space="preserve">263.</w:t>
      </w:r>
      <w:r>
        <w:t xml:space="preserve"> </w:t>
      </w:r>
      <w:r>
        <w:t xml:space="preserve">	</w:t>
      </w:r>
      <w:r>
        <w:t xml:space="preserve">Perlis ML, Giles DE, Bootzin RR, et al. Alpha</w:t>
      </w:r>
      <w:r>
        <w:t xml:space="preserve"> </w:t>
      </w:r>
      <w:r>
        <w:t xml:space="preserve">Sleep</w:t>
      </w:r>
      <w:r>
        <w:t xml:space="preserve"> </w:t>
      </w:r>
      <w:r>
        <w:t xml:space="preserve">and</w:t>
      </w:r>
      <w:r>
        <w:t xml:space="preserve"> </w:t>
      </w:r>
      <w:r>
        <w:t xml:space="preserve">Information</w:t>
      </w:r>
      <w:r>
        <w:t xml:space="preserve"> </w:t>
      </w:r>
      <w:r>
        <w:t xml:space="preserve">Processing</w:t>
      </w:r>
      <w:r>
        <w:t xml:space="preserve">,</w:t>
      </w:r>
      <w:r>
        <w:t xml:space="preserve"> </w:t>
      </w:r>
      <w:r>
        <w:t xml:space="preserve">Perception</w:t>
      </w:r>
      <w:r>
        <w:t xml:space="preserve"> </w:t>
      </w:r>
      <w:r>
        <w:t xml:space="preserve">of</w:t>
      </w:r>
      <w:r>
        <w:t xml:space="preserve"> </w:t>
      </w:r>
      <w:r>
        <w:t xml:space="preserve">Sleep</w:t>
      </w:r>
      <w:r>
        <w:t xml:space="preserve">,</w:t>
      </w:r>
      <w:r>
        <w:t xml:space="preserve"> </w:t>
      </w:r>
      <w:r>
        <w:t xml:space="preserve">Pain</w:t>
      </w:r>
      <w:r>
        <w:t xml:space="preserve">, and</w:t>
      </w:r>
      <w:r>
        <w:t xml:space="preserve"> </w:t>
      </w:r>
      <w:r>
        <w:t xml:space="preserve">Arousability</w:t>
      </w:r>
      <w:r>
        <w:t xml:space="preserve"> </w:t>
      </w:r>
      <w:r>
        <w:t xml:space="preserve">in</w:t>
      </w:r>
      <w:r>
        <w:t xml:space="preserve"> </w:t>
      </w:r>
      <w:r>
        <w:t xml:space="preserve">Fibromyalgia</w:t>
      </w:r>
      <w:r>
        <w:t xml:space="preserve">.</w:t>
      </w:r>
      <w:r>
        <w:t xml:space="preserve"> </w:t>
      </w:r>
      <w:r>
        <w:rPr>
          <w:iCs/>
          <w:i/>
        </w:rPr>
        <w:t xml:space="preserve">International Journal of Neuroscience</w:t>
      </w:r>
      <w:r>
        <w:t xml:space="preserve">. 1997;89(3-4):265-280. doi:</w:t>
      </w:r>
      <w:hyperlink r:id="rId562">
        <w:r>
          <w:rPr>
            <w:rStyle w:val="Hyperlink"/>
          </w:rPr>
          <w:t xml:space="preserve">10.3109/00207459708988479</w:t>
        </w:r>
      </w:hyperlink>
    </w:p>
    <w:bookmarkEnd w:id="563"/>
    <w:bookmarkStart w:id="565" w:name="ref-perlis_eeg_2001"/>
    <w:p>
      <w:pPr>
        <w:pStyle w:val="Bibliography"/>
      </w:pPr>
      <w:r>
        <w:t xml:space="preserve">264.</w:t>
      </w:r>
      <w:r>
        <w:t xml:space="preserve"> </w:t>
      </w:r>
      <w:r>
        <w:t xml:space="preserve">	</w:t>
      </w:r>
      <w:r>
        <w:t xml:space="preserve">Perlis ML, Smith MT, Andrews PJ, Orff H, Giles DE. Beta/</w:t>
      </w:r>
      <w:r>
        <w:t xml:space="preserve">Gamma</w:t>
      </w:r>
      <w:r>
        <w:t xml:space="preserve"> </w:t>
      </w:r>
      <w:r>
        <w:t xml:space="preserve">EEG</w:t>
      </w:r>
      <w:r>
        <w:t xml:space="preserve"> </w:t>
      </w:r>
      <w:r>
        <w:t xml:space="preserve">Activity</w:t>
      </w:r>
      <w:r>
        <w:t xml:space="preserve"> </w:t>
      </w:r>
      <w:r>
        <w:t xml:space="preserve">in</w:t>
      </w:r>
      <w:r>
        <w:t xml:space="preserve"> </w:t>
      </w:r>
      <w:r>
        <w:t xml:space="preserve">Patients</w:t>
      </w:r>
      <w:r>
        <w:t xml:space="preserve"> </w:t>
      </w:r>
      <w:r>
        <w:t xml:space="preserve">with</w:t>
      </w:r>
      <w:r>
        <w:t xml:space="preserve"> </w:t>
      </w:r>
      <w:r>
        <w:t xml:space="preserve">Primary</w:t>
      </w:r>
      <w:r>
        <w:t xml:space="preserve"> </w:t>
      </w:r>
      <w:r>
        <w:t xml:space="preserve">and</w:t>
      </w:r>
      <w:r>
        <w:t xml:space="preserve"> </w:t>
      </w:r>
      <w:r>
        <w:t xml:space="preserve">Secondary</w:t>
      </w:r>
      <w:r>
        <w:t xml:space="preserve"> </w:t>
      </w:r>
      <w:r>
        <w:t xml:space="preserve">Insomnia</w:t>
      </w:r>
      <w:r>
        <w:t xml:space="preserve"> </w:t>
      </w:r>
      <w:r>
        <w:t xml:space="preserve">and</w:t>
      </w:r>
      <w:r>
        <w:t xml:space="preserve"> </w:t>
      </w:r>
      <w:r>
        <w:t xml:space="preserve">Good</w:t>
      </w:r>
      <w:r>
        <w:t xml:space="preserve"> </w:t>
      </w:r>
      <w:r>
        <w:t xml:space="preserve">Sleeper</w:t>
      </w:r>
      <w:r>
        <w:t xml:space="preserve"> </w:t>
      </w:r>
      <w:r>
        <w:t xml:space="preserve">Controls</w:t>
      </w:r>
      <w:r>
        <w:t xml:space="preserve">.</w:t>
      </w:r>
      <w:r>
        <w:t xml:space="preserve"> </w:t>
      </w:r>
      <w:r>
        <w:rPr>
          <w:iCs/>
          <w:i/>
        </w:rPr>
        <w:t xml:space="preserve">Sleep</w:t>
      </w:r>
      <w:r>
        <w:t xml:space="preserve">. 2001;24(1):110-117. doi:</w:t>
      </w:r>
      <w:hyperlink r:id="rId564">
        <w:r>
          <w:rPr>
            <w:rStyle w:val="Hyperlink"/>
          </w:rPr>
          <w:t xml:space="preserve">10.1093/sleep/24.1.110</w:t>
        </w:r>
      </w:hyperlink>
    </w:p>
    <w:bookmarkEnd w:id="565"/>
    <w:bookmarkStart w:id="567" w:name="ref-pinto_sleep_2009"/>
    <w:p>
      <w:pPr>
        <w:pStyle w:val="Bibliography"/>
      </w:pPr>
      <w:r>
        <w:t xml:space="preserve">265.</w:t>
      </w:r>
      <w:r>
        <w:t xml:space="preserve"> </w:t>
      </w:r>
      <w:r>
        <w:t xml:space="preserve">	</w:t>
      </w:r>
      <w:r>
        <w:t xml:space="preserve">Pinto LR, Pinto MCR, Goulart LI, et al. Sleep perception in insomniacs, sleep-disordered breathing patients, and healthy volunteers –</w:t>
      </w:r>
      <w:r>
        <w:t xml:space="preserve"> </w:t>
      </w:r>
      <w:r>
        <w:t xml:space="preserve">An</w:t>
      </w:r>
      <w:r>
        <w:t xml:space="preserve"> </w:t>
      </w:r>
      <w:r>
        <w:t xml:space="preserve">important biologic parameter of sleep.</w:t>
      </w:r>
      <w:r>
        <w:t xml:space="preserve"> </w:t>
      </w:r>
      <w:r>
        <w:rPr>
          <w:iCs/>
          <w:i/>
        </w:rPr>
        <w:t xml:space="preserve">Sleep Medicine</w:t>
      </w:r>
      <w:r>
        <w:t xml:space="preserve">. 2009;10(8):865-868. doi:</w:t>
      </w:r>
      <w:hyperlink r:id="rId566">
        <w:r>
          <w:rPr>
            <w:rStyle w:val="Hyperlink"/>
          </w:rPr>
          <w:t xml:space="preserve">10.1016/j.sleep.2008.06.016</w:t>
        </w:r>
      </w:hyperlink>
    </w:p>
    <w:bookmarkEnd w:id="567"/>
    <w:bookmarkStart w:id="569" w:name="ref-provencher_patterns_2020"/>
    <w:p>
      <w:pPr>
        <w:pStyle w:val="Bibliography"/>
      </w:pPr>
      <w:r>
        <w:t xml:space="preserve">266.</w:t>
      </w:r>
      <w:r>
        <w:t xml:space="preserve"> </w:t>
      </w:r>
      <w:r>
        <w:t xml:space="preserve">	</w:t>
      </w:r>
      <w:r>
        <w:t xml:space="preserve">Provencher T, Fecteau S, Bastien C. Patterns of</w:t>
      </w:r>
      <w:r>
        <w:t xml:space="preserve"> </w:t>
      </w:r>
      <w:r>
        <w:t xml:space="preserve">Intrahemispheric</w:t>
      </w:r>
      <w:r>
        <w:t xml:space="preserve"> </w:t>
      </w:r>
      <w:r>
        <w:t xml:space="preserve">EEG</w:t>
      </w:r>
      <w:r>
        <w:t xml:space="preserve"> </w:t>
      </w:r>
      <w:r>
        <w:t xml:space="preserve">Asymmetry</w:t>
      </w:r>
      <w:r>
        <w:t xml:space="preserve"> </w:t>
      </w:r>
      <w:r>
        <w:t xml:space="preserve">in</w:t>
      </w:r>
      <w:r>
        <w:t xml:space="preserve"> </w:t>
      </w:r>
      <w:r>
        <w:t xml:space="preserve">Insomnia</w:t>
      </w:r>
      <w:r>
        <w:t xml:space="preserve"> </w:t>
      </w:r>
      <w:r>
        <w:t xml:space="preserve">Sufferers</w:t>
      </w:r>
      <w:r>
        <w:t xml:space="preserve">:</w:t>
      </w:r>
      <w:r>
        <w:t xml:space="preserve"> </w:t>
      </w:r>
      <w:r>
        <w:t xml:space="preserve">An</w:t>
      </w:r>
      <w:r>
        <w:t xml:space="preserve"> </w:t>
      </w:r>
      <w:r>
        <w:t xml:space="preserve">Exploratory</w:t>
      </w:r>
      <w:r>
        <w:t xml:space="preserve"> </w:t>
      </w:r>
      <w:r>
        <w:t xml:space="preserve">Study</w:t>
      </w:r>
      <w:r>
        <w:t xml:space="preserve">.</w:t>
      </w:r>
      <w:r>
        <w:t xml:space="preserve"> </w:t>
      </w:r>
      <w:r>
        <w:rPr>
          <w:iCs/>
          <w:i/>
        </w:rPr>
        <w:t xml:space="preserve">Brain Sciences</w:t>
      </w:r>
      <w:r>
        <w:t xml:space="preserve">. 2020;10(12):1014. doi:</w:t>
      </w:r>
      <w:hyperlink r:id="rId568">
        <w:r>
          <w:rPr>
            <w:rStyle w:val="Hyperlink"/>
          </w:rPr>
          <w:t xml:space="preserve">10.3390/brainsci10121014</w:t>
        </w:r>
      </w:hyperlink>
    </w:p>
    <w:bookmarkEnd w:id="569"/>
    <w:bookmarkStart w:id="571" w:name="ref-reess_perception_2010"/>
    <w:p>
      <w:pPr>
        <w:pStyle w:val="Bibliography"/>
      </w:pPr>
      <w:r>
        <w:t xml:space="preserve">267.</w:t>
      </w:r>
      <w:r>
        <w:t xml:space="preserve"> </w:t>
      </w:r>
      <w:r>
        <w:t xml:space="preserve">	</w:t>
      </w:r>
      <w:r>
        <w:t xml:space="preserve">Reess T, Steinig J, Lanz M, Dempewolf S, Bunten S, Happe S. Perception of sleep:</w:t>
      </w:r>
      <w:r>
        <w:t xml:space="preserve"> </w:t>
      </w:r>
      <w:r>
        <w:t xml:space="preserve">Subjective</w:t>
      </w:r>
      <w:r>
        <w:t xml:space="preserve"> </w:t>
      </w:r>
      <w:r>
        <w:t xml:space="preserve">vs. Objective sleep parameters in patients with insomnia, hypersomnia, parasomnia, and sleep-related movement disorders.</w:t>
      </w:r>
      <w:r>
        <w:t xml:space="preserve"> </w:t>
      </w:r>
      <w:r>
        <w:rPr>
          <w:iCs/>
          <w:i/>
        </w:rPr>
        <w:t xml:space="preserve">Somnologie</w:t>
      </w:r>
      <w:r>
        <w:t xml:space="preserve">. 2010;14(4):253-259. doi:</w:t>
      </w:r>
      <w:hyperlink r:id="rId570">
        <w:r>
          <w:rPr>
            <w:rStyle w:val="Hyperlink"/>
          </w:rPr>
          <w:t xml:space="preserve">10.1007/s11818-010-0491-8</w:t>
        </w:r>
      </w:hyperlink>
    </w:p>
    <w:bookmarkEnd w:id="571"/>
    <w:bookmarkStart w:id="573" w:name="ref-richardson_2019"/>
    <w:p>
      <w:pPr>
        <w:pStyle w:val="Bibliography"/>
      </w:pPr>
      <w:r>
        <w:t xml:space="preserve">268.</w:t>
      </w:r>
      <w:r>
        <w:t xml:space="preserve"> </w:t>
      </w:r>
      <w:r>
        <w:t xml:space="preserve">	</w:t>
      </w:r>
      <w:r>
        <w:t xml:space="preserve">Richardson CE, Micic G, Cain N, Bartel K, Maddock B, Gradisar M. Cognitive</w:t>
      </w:r>
      <w:r>
        <w:t xml:space="preserve"> </w:t>
      </w:r>
      <w:r>
        <w:t xml:space="preserve">“insomnia”</w:t>
      </w:r>
      <w:r>
        <w:t xml:space="preserve"> </w:t>
      </w:r>
      <w:r>
        <w:t xml:space="preserve">processes in delayed sleep–wake phase disorder:</w:t>
      </w:r>
      <w:r>
        <w:t xml:space="preserve"> </w:t>
      </w:r>
      <w:r>
        <w:t xml:space="preserve">Do</w:t>
      </w:r>
      <w:r>
        <w:t xml:space="preserve"> </w:t>
      </w:r>
      <w:r>
        <w:t xml:space="preserve">they exist and are they responsive to chronobiological treatment?</w:t>
      </w:r>
      <w:r>
        <w:t xml:space="preserve"> </w:t>
      </w:r>
      <w:r>
        <w:rPr>
          <w:iCs/>
          <w:i/>
        </w:rPr>
        <w:t xml:space="preserve">Journal of Consulting and Clinical Psychology</w:t>
      </w:r>
      <w:r>
        <w:t xml:space="preserve">. 2019;87(1):16-32. doi:</w:t>
      </w:r>
      <w:hyperlink r:id="rId572">
        <w:r>
          <w:rPr>
            <w:rStyle w:val="Hyperlink"/>
          </w:rPr>
          <w:t xml:space="preserve">10.1037/ccp0000357</w:t>
        </w:r>
      </w:hyperlink>
    </w:p>
    <w:bookmarkEnd w:id="573"/>
    <w:bookmarkStart w:id="575" w:name="ref-ritter_comparison_2016"/>
    <w:p>
      <w:pPr>
        <w:pStyle w:val="Bibliography"/>
      </w:pPr>
      <w:r>
        <w:t xml:space="preserve">269.</w:t>
      </w:r>
      <w:r>
        <w:t xml:space="preserve"> </w:t>
      </w:r>
      <w:r>
        <w:t xml:space="preserve">	</w:t>
      </w:r>
      <w:r>
        <w:t xml:space="preserve">Ritter PS, Sauer C, Pfeiffer S, Bauer M, Pfennig A. Comparison of</w:t>
      </w:r>
      <w:r>
        <w:t xml:space="preserve"> </w:t>
      </w:r>
      <w:r>
        <w:t xml:space="preserve">Subjective</w:t>
      </w:r>
      <w:r>
        <w:t xml:space="preserve"> </w:t>
      </w:r>
      <w:r>
        <w:t xml:space="preserve">and</w:t>
      </w:r>
      <w:r>
        <w:t xml:space="preserve"> </w:t>
      </w:r>
      <w:r>
        <w:t xml:space="preserve">Objective</w:t>
      </w:r>
      <w:r>
        <w:t xml:space="preserve"> </w:t>
      </w:r>
      <w:r>
        <w:t xml:space="preserve">Sleep</w:t>
      </w:r>
      <w:r>
        <w:t xml:space="preserve"> </w:t>
      </w:r>
      <w:r>
        <w:t xml:space="preserve">Estimations</w:t>
      </w:r>
      <w:r>
        <w:t xml:space="preserve"> </w:t>
      </w:r>
      <w:r>
        <w:t xml:space="preserve">in</w:t>
      </w:r>
      <w:r>
        <w:t xml:space="preserve"> </w:t>
      </w:r>
      <w:r>
        <w:t xml:space="preserve">Patients</w:t>
      </w:r>
      <w:r>
        <w:t xml:space="preserve"> </w:t>
      </w:r>
      <w:r>
        <w:t xml:space="preserve">with</w:t>
      </w:r>
      <w:r>
        <w:t xml:space="preserve"> </w:t>
      </w:r>
      <w:r>
        <w:t xml:space="preserve">Bipolar</w:t>
      </w:r>
      <w:r>
        <w:t xml:space="preserve"> </w:t>
      </w:r>
      <w:r>
        <w:t xml:space="preserve">Disorder</w:t>
      </w:r>
      <w:r>
        <w:t xml:space="preserve"> </w:t>
      </w:r>
      <w:r>
        <w:t xml:space="preserve">and</w:t>
      </w:r>
      <w:r>
        <w:t xml:space="preserve"> </w:t>
      </w:r>
      <w:r>
        <w:t xml:space="preserve">Healthy</w:t>
      </w:r>
      <w:r>
        <w:t xml:space="preserve"> </w:t>
      </w:r>
      <w:r>
        <w:t xml:space="preserve">Control</w:t>
      </w:r>
      <w:r>
        <w:t xml:space="preserve"> </w:t>
      </w:r>
      <w:r>
        <w:t xml:space="preserve">Subjects</w:t>
      </w:r>
      <w:r>
        <w:t xml:space="preserve">.</w:t>
      </w:r>
      <w:r>
        <w:t xml:space="preserve"> </w:t>
      </w:r>
      <w:r>
        <w:rPr>
          <w:iCs/>
          <w:i/>
        </w:rPr>
        <w:t xml:space="preserve">Sleep Disorders</w:t>
      </w:r>
      <w:r>
        <w:t xml:space="preserve">. 2016;2016:1-5. doi:</w:t>
      </w:r>
      <w:hyperlink r:id="rId574">
        <w:r>
          <w:rPr>
            <w:rStyle w:val="Hyperlink"/>
          </w:rPr>
          <w:t xml:space="preserve">10.1155/2016/4031535</w:t>
        </w:r>
      </w:hyperlink>
    </w:p>
    <w:bookmarkEnd w:id="575"/>
    <w:bookmarkStart w:id="577" w:name="ref-santos_2022"/>
    <w:p>
      <w:pPr>
        <w:pStyle w:val="Bibliography"/>
      </w:pPr>
      <w:r>
        <w:t xml:space="preserve">270.</w:t>
      </w:r>
      <w:r>
        <w:t xml:space="preserve"> </w:t>
      </w:r>
      <w:r>
        <w:t xml:space="preserve">	</w:t>
      </w:r>
      <w:r>
        <w:t xml:space="preserve">Santos RB, Giatti S, Aielo AN, et al. Self-reported versus actigraphy-assessed sleep duration in the</w:t>
      </w:r>
      <w:r>
        <w:t xml:space="preserve"> </w:t>
      </w:r>
      <w:r>
        <w:t xml:space="preserve">ELSA</w:t>
      </w:r>
      <w:r>
        <w:t xml:space="preserve">-</w:t>
      </w:r>
      <w:r>
        <w:t xml:space="preserve">Brasil</w:t>
      </w:r>
      <w:r>
        <w:t xml:space="preserve"> </w:t>
      </w:r>
      <w:r>
        <w:t xml:space="preserve">study: Analysis of the short/long sleep duration reclassification.</w:t>
      </w:r>
      <w:r>
        <w:t xml:space="preserve"> </w:t>
      </w:r>
      <w:r>
        <w:rPr>
          <w:iCs/>
          <w:i/>
        </w:rPr>
        <w:t xml:space="preserve">Sleep Breath</w:t>
      </w:r>
      <w:r>
        <w:t xml:space="preserve">. 2022;26(3):1437-1445. doi:</w:t>
      </w:r>
      <w:hyperlink r:id="rId576">
        <w:r>
          <w:rPr>
            <w:rStyle w:val="Hyperlink"/>
          </w:rPr>
          <w:t xml:space="preserve">10.1007/s11325-021-02489-8</w:t>
        </w:r>
      </w:hyperlink>
    </w:p>
    <w:bookmarkEnd w:id="577"/>
    <w:bookmarkStart w:id="579" w:name="ref-sato_clinical_2010"/>
    <w:p>
      <w:pPr>
        <w:pStyle w:val="Bibliography"/>
      </w:pPr>
      <w:r>
        <w:t xml:space="preserve">271.</w:t>
      </w:r>
      <w:r>
        <w:t xml:space="preserve"> </w:t>
      </w:r>
      <w:r>
        <w:t xml:space="preserve">	</w:t>
      </w:r>
      <w:r>
        <w:t xml:space="preserve">Sato M, Yamadera W, Matsushima M, Itoh H, Nakayama K. Clinical efficacy of individual cognitive behavior therapy for psychophysiological insomnia in 20 outpatients.</w:t>
      </w:r>
      <w:r>
        <w:t xml:space="preserve"> </w:t>
      </w:r>
      <w:r>
        <w:rPr>
          <w:iCs/>
          <w:i/>
        </w:rPr>
        <w:t xml:space="preserve">Psychiatry and Clinical Neurosciences</w:t>
      </w:r>
      <w:r>
        <w:t xml:space="preserve">. 2010;64(2):187-195. doi:</w:t>
      </w:r>
      <w:hyperlink r:id="rId578">
        <w:r>
          <w:rPr>
            <w:rStyle w:val="Hyperlink"/>
          </w:rPr>
          <w:t xml:space="preserve">10.1111/j.1440-1819.2009.02060.x</w:t>
        </w:r>
      </w:hyperlink>
    </w:p>
    <w:bookmarkEnd w:id="579"/>
    <w:bookmarkStart w:id="581" w:name="ref-scarlett_discrepancies_2021"/>
    <w:p>
      <w:pPr>
        <w:pStyle w:val="Bibliography"/>
      </w:pPr>
      <w:r>
        <w:t xml:space="preserve">272.</w:t>
      </w:r>
      <w:r>
        <w:t xml:space="preserve"> </w:t>
      </w:r>
      <w:r>
        <w:t xml:space="preserve">	</w:t>
      </w:r>
      <w:r>
        <w:t xml:space="preserve">Scarlett S, Nolan HN, Kenny RA, O’Connell MDL. Discrepancies in self-reported and actigraphy-based sleep duration are associated with self-reported insomnia symptoms in community-dwelling older adults.</w:t>
      </w:r>
      <w:r>
        <w:t xml:space="preserve"> </w:t>
      </w:r>
      <w:r>
        <w:rPr>
          <w:iCs/>
          <w:i/>
        </w:rPr>
        <w:t xml:space="preserve">Sleep Health</w:t>
      </w:r>
      <w:r>
        <w:t xml:space="preserve">. 2021;7(1):83-92. doi:</w:t>
      </w:r>
      <w:hyperlink r:id="rId580">
        <w:r>
          <w:rPr>
            <w:rStyle w:val="Hyperlink"/>
          </w:rPr>
          <w:t xml:space="preserve">10.1016/j.sleh.2020.06.003</w:t>
        </w:r>
      </w:hyperlink>
    </w:p>
    <w:bookmarkEnd w:id="581"/>
    <w:bookmarkStart w:id="583" w:name="ref-schneider-helmert_1995"/>
    <w:p>
      <w:pPr>
        <w:pStyle w:val="Bibliography"/>
      </w:pPr>
      <w:r>
        <w:t xml:space="preserve">273.</w:t>
      </w:r>
      <w:r>
        <w:t xml:space="preserve"> </w:t>
      </w:r>
      <w:r>
        <w:t xml:space="preserve">	</w:t>
      </w:r>
      <w:r>
        <w:t xml:space="preserve">Schneider-Helmert D, Kumar A. Sleep, its subjective perception, and daytime performance in insomniacs with a pattern of alpha sleep.</w:t>
      </w:r>
      <w:r>
        <w:t xml:space="preserve"> </w:t>
      </w:r>
      <w:r>
        <w:rPr>
          <w:iCs/>
          <w:i/>
        </w:rPr>
        <w:t xml:space="preserve">Biological Psychiatry</w:t>
      </w:r>
      <w:r>
        <w:t xml:space="preserve">. 1995;37(2):99-105. doi:</w:t>
      </w:r>
      <w:hyperlink r:id="rId582">
        <w:r>
          <w:rPr>
            <w:rStyle w:val="Hyperlink"/>
          </w:rPr>
          <w:t xml:space="preserve">10.1016/0006-3223(94)00162-V</w:t>
        </w:r>
      </w:hyperlink>
    </w:p>
    <w:bookmarkEnd w:id="583"/>
    <w:bookmarkStart w:id="585" w:name="ref-schokman_agreement_2018"/>
    <w:p>
      <w:pPr>
        <w:pStyle w:val="Bibliography"/>
      </w:pPr>
      <w:r>
        <w:t xml:space="preserve">274.</w:t>
      </w:r>
      <w:r>
        <w:t xml:space="preserve"> </w:t>
      </w:r>
      <w:r>
        <w:t xml:space="preserve">	</w:t>
      </w:r>
      <w:r>
        <w:t xml:space="preserve">Schokman A, Bin YS, Simonelli G, et al. Agreement between subjective and objective measures of sleep duration in a low-middle income country setting.</w:t>
      </w:r>
      <w:r>
        <w:t xml:space="preserve"> </w:t>
      </w:r>
      <w:r>
        <w:rPr>
          <w:iCs/>
          <w:i/>
        </w:rPr>
        <w:t xml:space="preserve">Sleep Health</w:t>
      </w:r>
      <w:r>
        <w:t xml:space="preserve">. 2018;4(6):543-550. doi:</w:t>
      </w:r>
      <w:hyperlink r:id="rId584">
        <w:r>
          <w:rPr>
            <w:rStyle w:val="Hyperlink"/>
          </w:rPr>
          <w:t xml:space="preserve">10.1016/j.sleh.2018.08.008</w:t>
        </w:r>
      </w:hyperlink>
    </w:p>
    <w:bookmarkEnd w:id="585"/>
    <w:bookmarkStart w:id="587" w:name="ref-schulz_2017"/>
    <w:p>
      <w:pPr>
        <w:pStyle w:val="Bibliography"/>
      </w:pPr>
      <w:r>
        <w:t xml:space="preserve">275.</w:t>
      </w:r>
      <w:r>
        <w:t xml:space="preserve"> </w:t>
      </w:r>
      <w:r>
        <w:t xml:space="preserve">	</w:t>
      </w:r>
      <w:r>
        <w:t xml:space="preserve">Schulz H, Walther BW. Intra-</w:t>
      </w:r>
      <w:r>
        <w:t xml:space="preserve">Night</w:t>
      </w:r>
      <w:r>
        <w:t xml:space="preserve"> </w:t>
      </w:r>
      <w:r>
        <w:t xml:space="preserve">Sleep</w:t>
      </w:r>
      <w:r>
        <w:t xml:space="preserve"> </w:t>
      </w:r>
      <w:r>
        <w:t xml:space="preserve">Perception</w:t>
      </w:r>
      <w:r>
        <w:t xml:space="preserve"> </w:t>
      </w:r>
      <w:r>
        <w:t xml:space="preserve">in</w:t>
      </w:r>
      <w:r>
        <w:t xml:space="preserve"> </w:t>
      </w:r>
      <w:r>
        <w:t xml:space="preserve">Patients</w:t>
      </w:r>
      <w:r>
        <w:t xml:space="preserve"> </w:t>
      </w:r>
      <w:r>
        <w:t xml:space="preserve">with</w:t>
      </w:r>
      <w:r>
        <w:t xml:space="preserve"> </w:t>
      </w:r>
      <w:r>
        <w:t xml:space="preserve">Sleep</w:t>
      </w:r>
      <w:r>
        <w:t xml:space="preserve"> </w:t>
      </w:r>
      <w:r>
        <w:t xml:space="preserve">Disorders</w:t>
      </w:r>
      <w:r>
        <w:t xml:space="preserve">.</w:t>
      </w:r>
      <w:r>
        <w:t xml:space="preserve"> </w:t>
      </w:r>
      <w:r>
        <w:rPr>
          <w:iCs/>
          <w:i/>
        </w:rPr>
        <w:t xml:space="preserve">Sleep Vigilance</w:t>
      </w:r>
      <w:r>
        <w:t xml:space="preserve">. 2017;1(2):89-95. doi:</w:t>
      </w:r>
      <w:hyperlink r:id="rId586">
        <w:r>
          <w:rPr>
            <w:rStyle w:val="Hyperlink"/>
          </w:rPr>
          <w:t xml:space="preserve">10.1007/s41782-017-0023-8</w:t>
        </w:r>
      </w:hyperlink>
    </w:p>
    <w:bookmarkEnd w:id="587"/>
    <w:bookmarkStart w:id="588" w:name="ref-segura_agreement_2015"/>
    <w:p>
      <w:pPr>
        <w:pStyle w:val="Bibliography"/>
      </w:pPr>
      <w:r>
        <w:t xml:space="preserve">276.</w:t>
      </w:r>
      <w:r>
        <w:t xml:space="preserve"> </w:t>
      </w:r>
      <w:r>
        <w:t xml:space="preserve">	</w:t>
      </w:r>
      <w:r>
        <w:t xml:space="preserve">Segura-Jiménez V, Camiletti-Moirón D, Munguı́a-Izquierdo D, et al. Agreement between self-reported sleep patterns and actigraphy in fibromyalgia and healthy women.</w:t>
      </w:r>
      <w:r>
        <w:t xml:space="preserve"> </w:t>
      </w:r>
      <w:r>
        <w:rPr>
          <w:iCs/>
          <w:i/>
        </w:rPr>
        <w:t xml:space="preserve">Clin Exp Rheumatol</w:t>
      </w:r>
      <w:r>
        <w:t xml:space="preserve">. 2015;33(1 Suppl 88):S58-S67.</w:t>
      </w:r>
    </w:p>
    <w:bookmarkEnd w:id="588"/>
    <w:bookmarkStart w:id="590" w:name="ref-sharkey_assessing_2011"/>
    <w:p>
      <w:pPr>
        <w:pStyle w:val="Bibliography"/>
      </w:pPr>
      <w:r>
        <w:t xml:space="preserve">277.</w:t>
      </w:r>
      <w:r>
        <w:t xml:space="preserve"> </w:t>
      </w:r>
      <w:r>
        <w:t xml:space="preserve">	</w:t>
      </w:r>
      <w:r>
        <w:t xml:space="preserve">Sharkey KM, Kurth ME, Anderson BJ, Corso RP, Millman RP, Stein MD. Assessing sleep in opioid dependence:</w:t>
      </w:r>
      <w:r>
        <w:t xml:space="preserve"> </w:t>
      </w:r>
      <w:r>
        <w:t xml:space="preserve">A</w:t>
      </w:r>
      <w:r>
        <w:t xml:space="preserve"> </w:t>
      </w:r>
      <w:r>
        <w:t xml:space="preserve">comparison of subjective ratings, sleep diaries, and home polysomnography in methadone maintenance patients.</w:t>
      </w:r>
      <w:r>
        <w:t xml:space="preserve"> </w:t>
      </w:r>
      <w:r>
        <w:rPr>
          <w:iCs/>
          <w:i/>
        </w:rPr>
        <w:t xml:space="preserve">Drug and Alcohol Dependence</w:t>
      </w:r>
      <w:r>
        <w:t xml:space="preserve">. 2011;113(2-3):245-248. doi:</w:t>
      </w:r>
      <w:hyperlink r:id="rId589">
        <w:r>
          <w:rPr>
            <w:rStyle w:val="Hyperlink"/>
          </w:rPr>
          <w:t xml:space="preserve">10.1016/j.drugalcdep.2010.08.007</w:t>
        </w:r>
      </w:hyperlink>
    </w:p>
    <w:bookmarkEnd w:id="590"/>
    <w:bookmarkStart w:id="592" w:name="ref-sharman_presleep_2022"/>
    <w:p>
      <w:pPr>
        <w:pStyle w:val="Bibliography"/>
      </w:pPr>
      <w:r>
        <w:t xml:space="preserve">278.</w:t>
      </w:r>
      <w:r>
        <w:t xml:space="preserve"> </w:t>
      </w:r>
      <w:r>
        <w:t xml:space="preserve">	</w:t>
      </w:r>
      <w:r>
        <w:t xml:space="preserve">Sharman RL, Perlis ML, Bastien CH, Barclay NL, Ellis JG, Elder GJ. Pre-</w:t>
      </w:r>
      <w:r>
        <w:t xml:space="preserve">Sleep</w:t>
      </w:r>
      <w:r>
        <w:t xml:space="preserve"> </w:t>
      </w:r>
      <w:r>
        <w:t xml:space="preserve">Cognitive</w:t>
      </w:r>
      <w:r>
        <w:t xml:space="preserve"> </w:t>
      </w:r>
      <w:r>
        <w:t xml:space="preserve">Arousal</w:t>
      </w:r>
      <w:r>
        <w:t xml:space="preserve"> </w:t>
      </w:r>
      <w:r>
        <w:t xml:space="preserve">Is</w:t>
      </w:r>
      <w:r>
        <w:t xml:space="preserve"> </w:t>
      </w:r>
      <w:r>
        <w:t xml:space="preserve">Negatively</w:t>
      </w:r>
      <w:r>
        <w:t xml:space="preserve"> </w:t>
      </w:r>
      <w:r>
        <w:t xml:space="preserve">Associated</w:t>
      </w:r>
      <w:r>
        <w:t xml:space="preserve"> </w:t>
      </w:r>
      <w:r>
        <w:t xml:space="preserve">with</w:t>
      </w:r>
      <w:r>
        <w:t xml:space="preserve"> </w:t>
      </w:r>
      <w:r>
        <w:t xml:space="preserve">Sleep</w:t>
      </w:r>
      <w:r>
        <w:t xml:space="preserve"> </w:t>
      </w:r>
      <w:r>
        <w:t xml:space="preserve">Misperception</w:t>
      </w:r>
      <w:r>
        <w:t xml:space="preserve"> </w:t>
      </w:r>
      <w:r>
        <w:t xml:space="preserve">in</w:t>
      </w:r>
      <w:r>
        <w:t xml:space="preserve"> </w:t>
      </w:r>
      <w:r>
        <w:t xml:space="preserve">Healthy</w:t>
      </w:r>
      <w:r>
        <w:t xml:space="preserve"> </w:t>
      </w:r>
      <w:r>
        <w:t xml:space="preserve">Sleepers</w:t>
      </w:r>
      <w:r>
        <w:t xml:space="preserve"> </w:t>
      </w:r>
      <w:r>
        <w:t xml:space="preserve">during</w:t>
      </w:r>
      <w:r>
        <w:t xml:space="preserve"> </w:t>
      </w:r>
      <w:r>
        <w:t xml:space="preserve">Habitual</w:t>
      </w:r>
      <w:r>
        <w:t xml:space="preserve"> </w:t>
      </w:r>
      <w:r>
        <w:t xml:space="preserve">Environmental</w:t>
      </w:r>
      <w:r>
        <w:t xml:space="preserve"> </w:t>
      </w:r>
      <w:r>
        <w:t xml:space="preserve">Noise</w:t>
      </w:r>
      <w:r>
        <w:t xml:space="preserve"> </w:t>
      </w:r>
      <w:r>
        <w:t xml:space="preserve">Exposure</w:t>
      </w:r>
      <w:r>
        <w:t xml:space="preserve">:</w:t>
      </w:r>
      <w:r>
        <w:t xml:space="preserve"> </w:t>
      </w:r>
      <w:r>
        <w:t xml:space="preserve">An</w:t>
      </w:r>
      <w:r>
        <w:t xml:space="preserve"> </w:t>
      </w:r>
      <w:r>
        <w:t xml:space="preserve">Actigraphy</w:t>
      </w:r>
      <w:r>
        <w:t xml:space="preserve"> </w:t>
      </w:r>
      <w:r>
        <w:t xml:space="preserve">Study</w:t>
      </w:r>
      <w:r>
        <w:t xml:space="preserve">.</w:t>
      </w:r>
      <w:r>
        <w:t xml:space="preserve"> </w:t>
      </w:r>
      <w:r>
        <w:rPr>
          <w:iCs/>
          <w:i/>
        </w:rPr>
        <w:t xml:space="preserve">Clocks &amp; Sleep</w:t>
      </w:r>
      <w:r>
        <w:t xml:space="preserve">. 2022;4(1):88-99. doi:</w:t>
      </w:r>
      <w:hyperlink r:id="rId591">
        <w:r>
          <w:rPr>
            <w:rStyle w:val="Hyperlink"/>
          </w:rPr>
          <w:t xml:space="preserve">10.3390/clockssleep4010010</w:t>
        </w:r>
      </w:hyperlink>
    </w:p>
    <w:bookmarkEnd w:id="592"/>
    <w:bookmarkStart w:id="594" w:name="ref-short_2012"/>
    <w:p>
      <w:pPr>
        <w:pStyle w:val="Bibliography"/>
      </w:pPr>
      <w:r>
        <w:t xml:space="preserve">279.</w:t>
      </w:r>
      <w:r>
        <w:t xml:space="preserve"> </w:t>
      </w:r>
      <w:r>
        <w:t xml:space="preserve">	</w:t>
      </w:r>
      <w:r>
        <w:t xml:space="preserve">Short MA, Gradisar M, Lack LC, Wright H, Carskadon MA. The discrepancy between actigraphic and sleep diary measures of sleep in adolescents.</w:t>
      </w:r>
      <w:r>
        <w:t xml:space="preserve"> </w:t>
      </w:r>
      <w:r>
        <w:rPr>
          <w:iCs/>
          <w:i/>
        </w:rPr>
        <w:t xml:space="preserve">Sleep Medicine</w:t>
      </w:r>
      <w:r>
        <w:t xml:space="preserve">. 2012;13(4):378-384. doi:</w:t>
      </w:r>
      <w:hyperlink r:id="rId593">
        <w:r>
          <w:rPr>
            <w:rStyle w:val="Hyperlink"/>
          </w:rPr>
          <w:t xml:space="preserve">10.1016/j.sleep.2011.11.005</w:t>
        </w:r>
      </w:hyperlink>
    </w:p>
    <w:bookmarkEnd w:id="594"/>
    <w:bookmarkStart w:id="595" w:name="ref-signal_2005"/>
    <w:p>
      <w:pPr>
        <w:pStyle w:val="Bibliography"/>
      </w:pPr>
      <w:r>
        <w:t xml:space="preserve">280.</w:t>
      </w:r>
      <w:r>
        <w:t xml:space="preserve"> </w:t>
      </w:r>
      <w:r>
        <w:t xml:space="preserve">	</w:t>
      </w:r>
      <w:r>
        <w:t xml:space="preserve">Signal TL, Gale J, Gander PH. Sleep</w:t>
      </w:r>
      <w:r>
        <w:t xml:space="preserve"> </w:t>
      </w:r>
      <w:r>
        <w:t xml:space="preserve">Measurement</w:t>
      </w:r>
      <w:r>
        <w:t xml:space="preserve"> </w:t>
      </w:r>
      <w:r>
        <w:t xml:space="preserve">in</w:t>
      </w:r>
      <w:r>
        <w:t xml:space="preserve"> </w:t>
      </w:r>
      <w:r>
        <w:t xml:space="preserve">Flight</w:t>
      </w:r>
      <w:r>
        <w:t xml:space="preserve"> </w:t>
      </w:r>
      <w:r>
        <w:t xml:space="preserve">Crew</w:t>
      </w:r>
      <w:r>
        <w:t xml:space="preserve">:</w:t>
      </w:r>
      <w:r>
        <w:t xml:space="preserve"> </w:t>
      </w:r>
      <w:r>
        <w:t xml:space="preserve">Comparing</w:t>
      </w:r>
      <w:r>
        <w:t xml:space="preserve"> </w:t>
      </w:r>
      <w:r>
        <w:t xml:space="preserve">Actigraphic</w:t>
      </w:r>
      <w:r>
        <w:t xml:space="preserve"> </w:t>
      </w:r>
      <w:r>
        <w:t xml:space="preserve">and</w:t>
      </w:r>
      <w:r>
        <w:t xml:space="preserve"> </w:t>
      </w:r>
      <w:r>
        <w:t xml:space="preserve">Subjective</w:t>
      </w:r>
      <w:r>
        <w:t xml:space="preserve"> </w:t>
      </w:r>
      <w:r>
        <w:t xml:space="preserve">Estimates</w:t>
      </w:r>
      <w:r>
        <w:t xml:space="preserve"> </w:t>
      </w:r>
      <w:r>
        <w:t xml:space="preserve">to</w:t>
      </w:r>
      <w:r>
        <w:t xml:space="preserve"> </w:t>
      </w:r>
      <w:r>
        <w:t xml:space="preserve">Polysomnography</w:t>
      </w:r>
      <w:r>
        <w:t xml:space="preserve">. 2005;76(11).</w:t>
      </w:r>
    </w:p>
    <w:bookmarkEnd w:id="595"/>
    <w:bookmarkStart w:id="596" w:name="ref-silva_relationship_2007"/>
    <w:p>
      <w:pPr>
        <w:pStyle w:val="Bibliography"/>
      </w:pPr>
      <w:r>
        <w:t xml:space="preserve">281.</w:t>
      </w:r>
      <w:r>
        <w:t xml:space="preserve"> </w:t>
      </w:r>
      <w:r>
        <w:t xml:space="preserve">	</w:t>
      </w:r>
      <w:r>
        <w:t xml:space="preserve">Silva GE, Walsleben JA. Relationship</w:t>
      </w:r>
      <w:r>
        <w:t xml:space="preserve"> </w:t>
      </w:r>
      <w:r>
        <w:t xml:space="preserve">Between</w:t>
      </w:r>
      <w:r>
        <w:t xml:space="preserve"> </w:t>
      </w:r>
      <w:r>
        <w:t xml:space="preserve">Reported</w:t>
      </w:r>
      <w:r>
        <w:t xml:space="preserve"> </w:t>
      </w:r>
      <w:r>
        <w:t xml:space="preserve">and</w:t>
      </w:r>
      <w:r>
        <w:t xml:space="preserve"> </w:t>
      </w:r>
      <w:r>
        <w:t xml:space="preserve">Measured</w:t>
      </w:r>
      <w:r>
        <w:t xml:space="preserve"> </w:t>
      </w:r>
      <w:r>
        <w:t xml:space="preserve">Sleep</w:t>
      </w:r>
      <w:r>
        <w:t xml:space="preserve"> </w:t>
      </w:r>
      <w:r>
        <w:t xml:space="preserve">Times</w:t>
      </w:r>
      <w:r>
        <w:t xml:space="preserve">:</w:t>
      </w:r>
      <w:r>
        <w:t xml:space="preserve"> </w:t>
      </w:r>
      <w:r>
        <w:t xml:space="preserve">The</w:t>
      </w:r>
      <w:r>
        <w:t xml:space="preserve"> </w:t>
      </w:r>
      <w:r>
        <w:t xml:space="preserve">Sleep</w:t>
      </w:r>
      <w:r>
        <w:t xml:space="preserve"> </w:t>
      </w:r>
      <w:r>
        <w:t xml:space="preserve">Heart</w:t>
      </w:r>
      <w:r>
        <w:t xml:space="preserve"> </w:t>
      </w:r>
      <w:r>
        <w:t xml:space="preserve">Health</w:t>
      </w:r>
      <w:r>
        <w:t xml:space="preserve"> </w:t>
      </w:r>
      <w:r>
        <w:t xml:space="preserve">Study</w:t>
      </w:r>
      <w:r>
        <w:t xml:space="preserve"> </w:t>
      </w:r>
      <w:r>
        <w:t xml:space="preserve">(</w:t>
      </w:r>
      <w:r>
        <w:t xml:space="preserve">SHHS</w:t>
      </w:r>
      <w:r>
        <w:t xml:space="preserve">). 2007;3(6).</w:t>
      </w:r>
    </w:p>
    <w:bookmarkEnd w:id="596"/>
    <w:bookmarkStart w:id="598" w:name="ref-slightam_assessing_2018"/>
    <w:p>
      <w:pPr>
        <w:pStyle w:val="Bibliography"/>
      </w:pPr>
      <w:r>
        <w:t xml:space="preserve">282.</w:t>
      </w:r>
      <w:r>
        <w:t xml:space="preserve"> </w:t>
      </w:r>
      <w:r>
        <w:t xml:space="preserve">	</w:t>
      </w:r>
      <w:r>
        <w:t xml:space="preserve">Slightam C, Petrowski K, Jamison AL, et al. Assessing sleep quality using self-report and actigraphy in</w:t>
      </w:r>
      <w:r>
        <w:t xml:space="preserve"> </w:t>
      </w:r>
      <w:r>
        <w:t xml:space="preserve">PTSD</w:t>
      </w:r>
      <w:r>
        <w:t xml:space="preserve">.</w:t>
      </w:r>
      <w:r>
        <w:t xml:space="preserve"> </w:t>
      </w:r>
      <w:r>
        <w:rPr>
          <w:iCs/>
          <w:i/>
        </w:rPr>
        <w:t xml:space="preserve">J Sleep Res</w:t>
      </w:r>
      <w:r>
        <w:t xml:space="preserve">. 2018;27(3):e12632. doi:</w:t>
      </w:r>
      <w:hyperlink r:id="rId597">
        <w:r>
          <w:rPr>
            <w:rStyle w:val="Hyperlink"/>
          </w:rPr>
          <w:t xml:space="preserve">10.1111/jsr.12632</w:t>
        </w:r>
      </w:hyperlink>
    </w:p>
    <w:bookmarkEnd w:id="598"/>
    <w:bookmarkStart w:id="600" w:name="ref-smagula_2021"/>
    <w:p>
      <w:pPr>
        <w:pStyle w:val="Bibliography"/>
      </w:pPr>
      <w:r>
        <w:t xml:space="preserve">283.</w:t>
      </w:r>
      <w:r>
        <w:t xml:space="preserve"> </w:t>
      </w:r>
      <w:r>
        <w:t xml:space="preserve">	</w:t>
      </w:r>
      <w:r>
        <w:t xml:space="preserve">Smagula SF, Sofer T, Guo N, et al. Spectral sleep electroencephalographic correlates of sleep efficiency, and discrepancies between actigraphy and self‐reported measures, in older men.</w:t>
      </w:r>
      <w:r>
        <w:t xml:space="preserve"> </w:t>
      </w:r>
      <w:r>
        <w:rPr>
          <w:iCs/>
          <w:i/>
        </w:rPr>
        <w:t xml:space="preserve">J Sleep Res</w:t>
      </w:r>
      <w:r>
        <w:t xml:space="preserve">. 2021;30(2). doi:</w:t>
      </w:r>
      <w:hyperlink r:id="rId599">
        <w:r>
          <w:rPr>
            <w:rStyle w:val="Hyperlink"/>
          </w:rPr>
          <w:t xml:space="preserve">10.1111/jsr.13033</w:t>
        </w:r>
      </w:hyperlink>
    </w:p>
    <w:bookmarkEnd w:id="600"/>
    <w:bookmarkStart w:id="602" w:name="ref-so_2021"/>
    <w:p>
      <w:pPr>
        <w:pStyle w:val="Bibliography"/>
      </w:pPr>
      <w:r>
        <w:t xml:space="preserve">284.</w:t>
      </w:r>
      <w:r>
        <w:t xml:space="preserve"> </w:t>
      </w:r>
      <w:r>
        <w:t xml:space="preserve">	</w:t>
      </w:r>
      <w:r>
        <w:t xml:space="preserve">So CJ, Palmer CA, Gonzalez RD, Bower JL, Lau S, Alfano CA. Which objective sleep elements predict children’s perceptions of good sleep quality?</w:t>
      </w:r>
      <w:r>
        <w:t xml:space="preserve"> </w:t>
      </w:r>
      <w:r>
        <w:t xml:space="preserve">A</w:t>
      </w:r>
      <w:r>
        <w:t xml:space="preserve"> </w:t>
      </w:r>
      <w:r>
        <w:t xml:space="preserve">preliminary investigation based on polysomnography and actigraphy.</w:t>
      </w:r>
      <w:r>
        <w:t xml:space="preserve"> </w:t>
      </w:r>
      <w:r>
        <w:rPr>
          <w:iCs/>
          <w:i/>
        </w:rPr>
        <w:t xml:space="preserve">Sleep Health</w:t>
      </w:r>
      <w:r>
        <w:t xml:space="preserve">. 2021;7(1):65-71. doi:</w:t>
      </w:r>
      <w:hyperlink r:id="rId601">
        <w:r>
          <w:rPr>
            <w:rStyle w:val="Hyperlink"/>
          </w:rPr>
          <w:t xml:space="preserve">10.1016/j.sleh.2020.07.001</w:t>
        </w:r>
      </w:hyperlink>
    </w:p>
    <w:bookmarkEnd w:id="602"/>
    <w:bookmarkStart w:id="603" w:name="ref-somma_2020"/>
    <w:p>
      <w:pPr>
        <w:pStyle w:val="Bibliography"/>
      </w:pPr>
      <w:r>
        <w:t xml:space="preserve">285.</w:t>
      </w:r>
      <w:r>
        <w:t xml:space="preserve"> </w:t>
      </w:r>
      <w:r>
        <w:t xml:space="preserve">	</w:t>
      </w:r>
      <w:r>
        <w:t xml:space="preserve">Somma A, Marelli S, Barranca M, et al. Executive</w:t>
      </w:r>
      <w:r>
        <w:t xml:space="preserve"> </w:t>
      </w:r>
      <w:r>
        <w:t xml:space="preserve">Functioning</w:t>
      </w:r>
      <w:r>
        <w:t xml:space="preserve"> </w:t>
      </w:r>
      <w:r>
        <w:t xml:space="preserve">and</w:t>
      </w:r>
      <w:r>
        <w:t xml:space="preserve"> </w:t>
      </w:r>
      <w:r>
        <w:t xml:space="preserve">Personality</w:t>
      </w:r>
      <w:r>
        <w:t xml:space="preserve"> </w:t>
      </w:r>
      <w:r>
        <w:t xml:space="preserve">Traits</w:t>
      </w:r>
      <w:r>
        <w:t xml:space="preserve"> </w:t>
      </w:r>
      <w:r>
        <w:t xml:space="preserve">in</w:t>
      </w:r>
      <w:r>
        <w:t xml:space="preserve"> </w:t>
      </w:r>
      <w:r>
        <w:t xml:space="preserve">Insomnia</w:t>
      </w:r>
      <w:r>
        <w:t xml:space="preserve"> </w:t>
      </w:r>
      <w:r>
        <w:t xml:space="preserve">Disorder</w:t>
      </w:r>
      <w:r>
        <w:t xml:space="preserve">:</w:t>
      </w:r>
      <w:r>
        <w:t xml:space="preserve"> </w:t>
      </w:r>
      <w:r>
        <w:t xml:space="preserve">A</w:t>
      </w:r>
      <w:r>
        <w:t xml:space="preserve"> </w:t>
      </w:r>
      <w:r>
        <w:t xml:space="preserve">Preliminary</w:t>
      </w:r>
      <w:r>
        <w:t xml:space="preserve"> </w:t>
      </w:r>
      <w:r>
        <w:t xml:space="preserve">Report</w:t>
      </w:r>
      <w:r>
        <w:t xml:space="preserve"> </w:t>
      </w:r>
      <w:r>
        <w:t xml:space="preserve">on the</w:t>
      </w:r>
      <w:r>
        <w:t xml:space="preserve"> </w:t>
      </w:r>
      <w:r>
        <w:t xml:space="preserve">Clinical</w:t>
      </w:r>
      <w:r>
        <w:t xml:space="preserve"> </w:t>
      </w:r>
      <w:r>
        <w:t xml:space="preserve">Importance</w:t>
      </w:r>
      <w:r>
        <w:t xml:space="preserve"> </w:t>
      </w:r>
      <w:r>
        <w:t xml:space="preserve">of</w:t>
      </w:r>
      <w:r>
        <w:t xml:space="preserve"> </w:t>
      </w:r>
      <w:r>
        <w:t xml:space="preserve">Objective</w:t>
      </w:r>
      <w:r>
        <w:t xml:space="preserve"> </w:t>
      </w:r>
      <w:r>
        <w:t xml:space="preserve">and</w:t>
      </w:r>
      <w:r>
        <w:t xml:space="preserve"> </w:t>
      </w:r>
      <w:r>
        <w:t xml:space="preserve">Subjective</w:t>
      </w:r>
      <w:r>
        <w:t xml:space="preserve"> </w:t>
      </w:r>
      <w:r>
        <w:t xml:space="preserve">Reduction</w:t>
      </w:r>
      <w:r>
        <w:t xml:space="preserve"> </w:t>
      </w:r>
      <w:r>
        <w:t xml:space="preserve">of</w:t>
      </w:r>
      <w:r>
        <w:t xml:space="preserve"> </w:t>
      </w:r>
      <w:r>
        <w:t xml:space="preserve">Total</w:t>
      </w:r>
      <w:r>
        <w:t xml:space="preserve"> </w:t>
      </w:r>
      <w:r>
        <w:t xml:space="preserve">Sleep</w:t>
      </w:r>
      <w:r>
        <w:t xml:space="preserve"> </w:t>
      </w:r>
      <w:r>
        <w:t xml:space="preserve">Time</w:t>
      </w:r>
      <w:r>
        <w:t xml:space="preserve">. Published online 2020.</w:t>
      </w:r>
    </w:p>
    <w:bookmarkEnd w:id="603"/>
    <w:bookmarkStart w:id="605" w:name="ref-spielmanns_measuring_2019"/>
    <w:p>
      <w:pPr>
        <w:pStyle w:val="Bibliography"/>
      </w:pPr>
      <w:r>
        <w:t xml:space="preserve">286.</w:t>
      </w:r>
      <w:r>
        <w:t xml:space="preserve"> </w:t>
      </w:r>
      <w:r>
        <w:t xml:space="preserve">	</w:t>
      </w:r>
      <w:r>
        <w:t xml:space="preserve">Spielmanns M, Bost D, Windisch W, et al. Measuring</w:t>
      </w:r>
      <w:r>
        <w:t xml:space="preserve"> </w:t>
      </w:r>
      <w:r>
        <w:t xml:space="preserve">Sleep</w:t>
      </w:r>
      <w:r>
        <w:t xml:space="preserve"> </w:t>
      </w:r>
      <w:r>
        <w:t xml:space="preserve">Quality</w:t>
      </w:r>
      <w:r>
        <w:t xml:space="preserve"> </w:t>
      </w:r>
      <w:r>
        <w:t xml:space="preserve">and</w:t>
      </w:r>
      <w:r>
        <w:t xml:space="preserve"> </w:t>
      </w:r>
      <w:r>
        <w:t xml:space="preserve">Efficiency</w:t>
      </w:r>
      <w:r>
        <w:t xml:space="preserve"> </w:t>
      </w:r>
      <w:r>
        <w:t xml:space="preserve">With</w:t>
      </w:r>
      <w:r>
        <w:t xml:space="preserve"> </w:t>
      </w:r>
      <w:r>
        <w:t xml:space="preserve">an</w:t>
      </w:r>
      <w:r>
        <w:t xml:space="preserve"> </w:t>
      </w:r>
      <w:r>
        <w:t xml:space="preserve">Activity</w:t>
      </w:r>
      <w:r>
        <w:t xml:space="preserve"> </w:t>
      </w:r>
      <w:r>
        <w:t xml:space="preserve">Monitoring</w:t>
      </w:r>
      <w:r>
        <w:t xml:space="preserve"> </w:t>
      </w:r>
      <w:r>
        <w:t xml:space="preserve">Device</w:t>
      </w:r>
      <w:r>
        <w:t xml:space="preserve"> </w:t>
      </w:r>
      <w:r>
        <w:t xml:space="preserve">in</w:t>
      </w:r>
      <w:r>
        <w:t xml:space="preserve"> </w:t>
      </w:r>
      <w:r>
        <w:t xml:space="preserve">Comparison</w:t>
      </w:r>
      <w:r>
        <w:t xml:space="preserve"> </w:t>
      </w:r>
      <w:r>
        <w:t xml:space="preserve">to</w:t>
      </w:r>
      <w:r>
        <w:t xml:space="preserve"> </w:t>
      </w:r>
      <w:r>
        <w:t xml:space="preserve">Polysomnography</w:t>
      </w:r>
      <w:r>
        <w:t xml:space="preserve">.</w:t>
      </w:r>
      <w:r>
        <w:t xml:space="preserve"> </w:t>
      </w:r>
      <w:r>
        <w:rPr>
          <w:iCs/>
          <w:i/>
        </w:rPr>
        <w:t xml:space="preserve">J Clin Med Res</w:t>
      </w:r>
      <w:r>
        <w:t xml:space="preserve">. 2019;11(12):825-833. doi:</w:t>
      </w:r>
      <w:hyperlink r:id="rId604">
        <w:r>
          <w:rPr>
            <w:rStyle w:val="Hyperlink"/>
          </w:rPr>
          <w:t xml:space="preserve">10.14740/jocmr4026</w:t>
        </w:r>
      </w:hyperlink>
    </w:p>
    <w:bookmarkEnd w:id="605"/>
    <w:bookmarkStart w:id="607" w:name="ref-spinweber_disqualified_1985"/>
    <w:p>
      <w:pPr>
        <w:pStyle w:val="Bibliography"/>
      </w:pPr>
      <w:r>
        <w:t xml:space="preserve">287.</w:t>
      </w:r>
      <w:r>
        <w:t xml:space="preserve"> </w:t>
      </w:r>
      <w:r>
        <w:t xml:space="preserve">	</w:t>
      </w:r>
      <w:r>
        <w:t xml:space="preserve">Spinweber CL, Johnson LC, Chin LA. Disqualified and qualified poor sleepers:</w:t>
      </w:r>
      <w:r>
        <w:t xml:space="preserve"> </w:t>
      </w:r>
      <w:r>
        <w:t xml:space="preserve">Subjective</w:t>
      </w:r>
      <w:r>
        <w:t xml:space="preserve"> </w:t>
      </w:r>
      <w:r>
        <w:t xml:space="preserve">and objective variables.</w:t>
      </w:r>
      <w:r>
        <w:t xml:space="preserve"> </w:t>
      </w:r>
      <w:r>
        <w:rPr>
          <w:iCs/>
          <w:i/>
        </w:rPr>
        <w:t xml:space="preserve">Health Psychology</w:t>
      </w:r>
      <w:r>
        <w:t xml:space="preserve">. 1985;4(6):569-578. doi:</w:t>
      </w:r>
      <w:hyperlink r:id="rId606">
        <w:r>
          <w:rPr>
            <w:rStyle w:val="Hyperlink"/>
          </w:rPr>
          <w:t xml:space="preserve">10.1037/0278-6133.4.6.569</w:t>
        </w:r>
      </w:hyperlink>
    </w:p>
    <w:bookmarkEnd w:id="607"/>
    <w:bookmarkStart w:id="609" w:name="ref-sprajcer_perception_2021"/>
    <w:p>
      <w:pPr>
        <w:pStyle w:val="Bibliography"/>
      </w:pPr>
      <w:r>
        <w:t xml:space="preserve">288.</w:t>
      </w:r>
      <w:r>
        <w:t xml:space="preserve"> </w:t>
      </w:r>
      <w:r>
        <w:t xml:space="preserve">	</w:t>
      </w:r>
      <w:r>
        <w:t xml:space="preserve">Sprajcer M, Vincent GE, Jay SM, Vakulin A, Lack L, Ferguson SA. Perception versus</w:t>
      </w:r>
      <w:r>
        <w:t xml:space="preserve"> </w:t>
      </w:r>
      <w:r>
        <w:t xml:space="preserve">Reality</w:t>
      </w:r>
      <w:r>
        <w:t xml:space="preserve">:</w:t>
      </w:r>
      <w:r>
        <w:t xml:space="preserve"> </w:t>
      </w:r>
      <w:r>
        <w:t xml:space="preserve">The</w:t>
      </w:r>
      <w:r>
        <w:t xml:space="preserve"> </w:t>
      </w:r>
      <w:r>
        <w:t xml:space="preserve">Relationship</w:t>
      </w:r>
      <w:r>
        <w:t xml:space="preserve"> </w:t>
      </w:r>
      <w:r>
        <w:t xml:space="preserve">between</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Sleep</w:t>
      </w:r>
      <w:r>
        <w:t xml:space="preserve"> </w:t>
      </w:r>
      <w:r>
        <w:t xml:space="preserve">When</w:t>
      </w:r>
      <w:r>
        <w:t xml:space="preserve"> </w:t>
      </w:r>
      <w:r>
        <w:t xml:space="preserve">On</w:t>
      </w:r>
      <w:r>
        <w:t xml:space="preserve">-call under</w:t>
      </w:r>
      <w:r>
        <w:t xml:space="preserve"> </w:t>
      </w:r>
      <w:r>
        <w:t xml:space="preserve">Simulated</w:t>
      </w:r>
      <w:r>
        <w:t xml:space="preserve"> </w:t>
      </w:r>
      <w:r>
        <w:t xml:space="preserve">Laboratory</w:t>
      </w:r>
      <w:r>
        <w:t xml:space="preserve"> </w:t>
      </w:r>
      <w:r>
        <w:t xml:space="preserve">Conditions</w:t>
      </w:r>
      <w:r>
        <w:t xml:space="preserve">.</w:t>
      </w:r>
      <w:r>
        <w:t xml:space="preserve"> </w:t>
      </w:r>
      <w:r>
        <w:rPr>
          <w:iCs/>
          <w:i/>
        </w:rPr>
        <w:t xml:space="preserve">Behavioral Sleep Medicine</w:t>
      </w:r>
      <w:r>
        <w:t xml:space="preserve">. 2021;19(4):533-546. doi:</w:t>
      </w:r>
      <w:hyperlink r:id="rId608">
        <w:r>
          <w:rPr>
            <w:rStyle w:val="Hyperlink"/>
          </w:rPr>
          <w:t xml:space="preserve">10.1080/15402002.2020.1807985</w:t>
        </w:r>
      </w:hyperlink>
    </w:p>
    <w:bookmarkEnd w:id="609"/>
    <w:bookmarkStart w:id="611" w:name="ref-st-onge_2019"/>
    <w:p>
      <w:pPr>
        <w:pStyle w:val="Bibliography"/>
      </w:pPr>
      <w:r>
        <w:t xml:space="preserve">289.</w:t>
      </w:r>
      <w:r>
        <w:t xml:space="preserve"> </w:t>
      </w:r>
      <w:r>
        <w:t xml:space="preserve">	</w:t>
      </w:r>
      <w:r>
        <w:t xml:space="preserve">St-Onge MP, Campbell A, Salazar I, Pizinger T, Liao M, Aggarwal B. Information on</w:t>
      </w:r>
      <w:r>
        <w:t xml:space="preserve"> </w:t>
      </w:r>
      <w:r>
        <w:t xml:space="preserve">Bedtimes</w:t>
      </w:r>
      <w:r>
        <w:t xml:space="preserve"> </w:t>
      </w:r>
      <w:r>
        <w:t xml:space="preserve">and</w:t>
      </w:r>
      <w:r>
        <w:t xml:space="preserve"> </w:t>
      </w:r>
      <w:r>
        <w:t xml:space="preserve">Wake</w:t>
      </w:r>
      <w:r>
        <w:t xml:space="preserve"> </w:t>
      </w:r>
      <w:r>
        <w:t xml:space="preserve">Times</w:t>
      </w:r>
      <w:r>
        <w:t xml:space="preserve"> </w:t>
      </w:r>
      <w:r>
        <w:t xml:space="preserve">Improves</w:t>
      </w:r>
      <w:r>
        <w:t xml:space="preserve"> </w:t>
      </w:r>
      <w:r>
        <w:t xml:space="preserve">the</w:t>
      </w:r>
      <w:r>
        <w:t xml:space="preserve"> </w:t>
      </w:r>
      <w:r>
        <w:t xml:space="preserve">Relation</w:t>
      </w:r>
      <w:r>
        <w:t xml:space="preserve"> </w:t>
      </w:r>
      <w:r>
        <w:t xml:space="preserve">Between</w:t>
      </w:r>
      <w:r>
        <w:t xml:space="preserve"> </w:t>
      </w:r>
      <w:r>
        <w:t xml:space="preserve">Self</w:t>
      </w:r>
      <w:r>
        <w:t xml:space="preserve">-</w:t>
      </w:r>
      <w:r>
        <w:t xml:space="preserve">Reported</w:t>
      </w:r>
      <w:r>
        <w:t xml:space="preserve"> </w:t>
      </w:r>
      <w:r>
        <w:t xml:space="preserve">and</w:t>
      </w:r>
      <w:r>
        <w:t xml:space="preserve"> </w:t>
      </w:r>
      <w:r>
        <w:t xml:space="preserve">Objective</w:t>
      </w:r>
      <w:r>
        <w:t xml:space="preserve"> </w:t>
      </w:r>
      <w:r>
        <w:t xml:space="preserve">Assessments</w:t>
      </w:r>
      <w:r>
        <w:t xml:space="preserve"> </w:t>
      </w:r>
      <w:r>
        <w:t xml:space="preserve">of</w:t>
      </w:r>
      <w:r>
        <w:t xml:space="preserve"> </w:t>
      </w:r>
      <w:r>
        <w:t xml:space="preserve">Sleep</w:t>
      </w:r>
      <w:r>
        <w:t xml:space="preserve"> </w:t>
      </w:r>
      <w:r>
        <w:t xml:space="preserve">in</w:t>
      </w:r>
      <w:r>
        <w:t xml:space="preserve"> </w:t>
      </w:r>
      <w:r>
        <w:t xml:space="preserve">Adults</w:t>
      </w:r>
      <w:r>
        <w:t xml:space="preserve">.</w:t>
      </w:r>
      <w:r>
        <w:t xml:space="preserve"> </w:t>
      </w:r>
      <w:r>
        <w:rPr>
          <w:iCs/>
          <w:i/>
        </w:rPr>
        <w:t xml:space="preserve">Journal of Clinical Sleep Medicine</w:t>
      </w:r>
      <w:r>
        <w:t xml:space="preserve">. 2019;15(07):1031-1036. doi:</w:t>
      </w:r>
      <w:hyperlink r:id="rId610">
        <w:r>
          <w:rPr>
            <w:rStyle w:val="Hyperlink"/>
          </w:rPr>
          <w:t xml:space="preserve">10.5664/jcsm.7888</w:t>
        </w:r>
      </w:hyperlink>
    </w:p>
    <w:bookmarkEnd w:id="611"/>
    <w:bookmarkStart w:id="613" w:name="ref-stout_sleep_2017"/>
    <w:p>
      <w:pPr>
        <w:pStyle w:val="Bibliography"/>
      </w:pPr>
      <w:r>
        <w:t xml:space="preserve">290.</w:t>
      </w:r>
      <w:r>
        <w:t xml:space="preserve"> </w:t>
      </w:r>
      <w:r>
        <w:t xml:space="preserve">	</w:t>
      </w:r>
      <w:r>
        <w:t xml:space="preserve">Stout JW, Beidel DC, Alfano CA, Mesa F, Trachik B, Neer SM. Sleep</w:t>
      </w:r>
      <w:r>
        <w:t xml:space="preserve"> </w:t>
      </w:r>
      <w:r>
        <w:t xml:space="preserve">Disturbances</w:t>
      </w:r>
      <w:r>
        <w:t xml:space="preserve"> </w:t>
      </w:r>
      <w:r>
        <w:t xml:space="preserve">Among</w:t>
      </w:r>
      <w:r>
        <w:t xml:space="preserve"> </w:t>
      </w:r>
      <w:r>
        <w:t xml:space="preserve">Combat</w:t>
      </w:r>
      <w:r>
        <w:t xml:space="preserve"> </w:t>
      </w:r>
      <w:r>
        <w:t xml:space="preserve">Military</w:t>
      </w:r>
      <w:r>
        <w:t xml:space="preserve"> </w:t>
      </w:r>
      <w:r>
        <w:t xml:space="preserve">Veterans</w:t>
      </w:r>
      <w:r>
        <w:t xml:space="preserve">:</w:t>
      </w:r>
      <w:r>
        <w:t xml:space="preserve"> </w:t>
      </w:r>
      <w:r>
        <w:t xml:space="preserve">A</w:t>
      </w:r>
      <w:r>
        <w:t xml:space="preserve"> </w:t>
      </w:r>
      <w:r>
        <w:t xml:space="preserve">Comparative</w:t>
      </w:r>
      <w:r>
        <w:t xml:space="preserve"> </w:t>
      </w:r>
      <w:r>
        <w:t xml:space="preserve">Study</w:t>
      </w:r>
      <w:r>
        <w:t xml:space="preserve"> </w:t>
      </w:r>
      <w:r>
        <w:t xml:space="preserve">Using</w:t>
      </w:r>
      <w:r>
        <w:t xml:space="preserve"> </w:t>
      </w:r>
      <w:r>
        <w:t xml:space="preserve">Subjective</w:t>
      </w:r>
      <w:r>
        <w:t xml:space="preserve"> </w:t>
      </w:r>
      <w:r>
        <w:t xml:space="preserve">and</w:t>
      </w:r>
      <w:r>
        <w:t xml:space="preserve"> </w:t>
      </w:r>
      <w:r>
        <w:t xml:space="preserve">Objective</w:t>
      </w:r>
      <w:r>
        <w:t xml:space="preserve"> </w:t>
      </w:r>
      <w:r>
        <w:t xml:space="preserve">Sleep</w:t>
      </w:r>
      <w:r>
        <w:t xml:space="preserve"> </w:t>
      </w:r>
      <w:r>
        <w:t xml:space="preserve">Assessments</w:t>
      </w:r>
      <w:r>
        <w:t xml:space="preserve">.</w:t>
      </w:r>
      <w:r>
        <w:t xml:space="preserve"> </w:t>
      </w:r>
      <w:r>
        <w:rPr>
          <w:iCs/>
          <w:i/>
        </w:rPr>
        <w:t xml:space="preserve">Military Psychology</w:t>
      </w:r>
      <w:r>
        <w:t xml:space="preserve">. 2017;29(3):189-201. doi:</w:t>
      </w:r>
      <w:hyperlink r:id="rId612">
        <w:r>
          <w:rPr>
            <w:rStyle w:val="Hyperlink"/>
          </w:rPr>
          <w:t xml:space="preserve">10.1037/mil0000161</w:t>
        </w:r>
      </w:hyperlink>
    </w:p>
    <w:bookmarkEnd w:id="613"/>
    <w:bookmarkStart w:id="615" w:name="ref-sun-suslow_2022"/>
    <w:p>
      <w:pPr>
        <w:pStyle w:val="Bibliography"/>
      </w:pPr>
      <w:r>
        <w:t xml:space="preserve">291.</w:t>
      </w:r>
      <w:r>
        <w:t xml:space="preserve"> </w:t>
      </w:r>
      <w:r>
        <w:t xml:space="preserve">	</w:t>
      </w:r>
      <w:r>
        <w:t xml:space="preserve">Sun-Suslow N, Campbell LM, Tang B, et al. Use of digital health technologies to examine subjective and objective sleep with next-day cognition and daily indicators of health in persons with and without</w:t>
      </w:r>
      <w:r>
        <w:t xml:space="preserve"> </w:t>
      </w:r>
      <w:r>
        <w:t xml:space="preserve">HIV</w:t>
      </w:r>
      <w:r>
        <w:t xml:space="preserve">.</w:t>
      </w:r>
      <w:r>
        <w:t xml:space="preserve"> </w:t>
      </w:r>
      <w:r>
        <w:rPr>
          <w:iCs/>
          <w:i/>
        </w:rPr>
        <w:t xml:space="preserve">J Behav Med</w:t>
      </w:r>
      <w:r>
        <w:t xml:space="preserve">. 2022;45(1):62-75. doi:</w:t>
      </w:r>
      <w:hyperlink r:id="rId614">
        <w:r>
          <w:rPr>
            <w:rStyle w:val="Hyperlink"/>
          </w:rPr>
          <w:t xml:space="preserve">10.1007/s10865-021-00233-x</w:t>
        </w:r>
      </w:hyperlink>
    </w:p>
    <w:bookmarkEnd w:id="615"/>
    <w:bookmarkStart w:id="617" w:name="ref-takano_2016"/>
    <w:p>
      <w:pPr>
        <w:pStyle w:val="Bibliography"/>
      </w:pPr>
      <w:r>
        <w:t xml:space="preserve">292.</w:t>
      </w:r>
      <w:r>
        <w:t xml:space="preserve"> </w:t>
      </w:r>
      <w:r>
        <w:t xml:space="preserve">	</w:t>
      </w:r>
      <w:r>
        <w:t xml:space="preserve">Takano K, Boddez Y, Raes F. I sleep with my</w:t>
      </w:r>
      <w:r>
        <w:t xml:space="preserve"> </w:t>
      </w:r>
      <w:r>
        <w:t xml:space="preserve">Mind</w:t>
      </w:r>
      <w:r>
        <w:t xml:space="preserve">’s eye open:</w:t>
      </w:r>
      <w:r>
        <w:t xml:space="preserve"> </w:t>
      </w:r>
      <w:r>
        <w:t xml:space="preserve">Cognitive</w:t>
      </w:r>
      <w:r>
        <w:t xml:space="preserve"> </w:t>
      </w:r>
      <w:r>
        <w:t xml:space="preserve">arousal and overgeneralization underpin the misperception of sleep.</w:t>
      </w:r>
      <w:r>
        <w:t xml:space="preserve"> </w:t>
      </w:r>
      <w:r>
        <w:rPr>
          <w:iCs/>
          <w:i/>
        </w:rPr>
        <w:t xml:space="preserve">Journal of Behavior Therapy and Experimental Psychiatry</w:t>
      </w:r>
      <w:r>
        <w:t xml:space="preserve">. 2016;52:157-165. doi:</w:t>
      </w:r>
      <w:hyperlink r:id="rId616">
        <w:r>
          <w:rPr>
            <w:rStyle w:val="Hyperlink"/>
          </w:rPr>
          <w:t xml:space="preserve">10.1016/j.jbtep.2016.04.007</w:t>
        </w:r>
      </w:hyperlink>
    </w:p>
    <w:bookmarkEnd w:id="617"/>
    <w:bookmarkStart w:id="618" w:name="ref-tang_arousal_2004"/>
    <w:p>
      <w:pPr>
        <w:pStyle w:val="Bibliography"/>
      </w:pPr>
      <w:r>
        <w:t xml:space="preserve">293.</w:t>
      </w:r>
      <w:r>
        <w:t xml:space="preserve"> </w:t>
      </w:r>
      <w:r>
        <w:t xml:space="preserve">	</w:t>
      </w:r>
      <w:r>
        <w:t xml:space="preserve">Tang NKY, Harvey AG. Effects of cognitive arousal and physiological arousal on sleep perception.</w:t>
      </w:r>
      <w:r>
        <w:t xml:space="preserve"> </w:t>
      </w:r>
      <w:r>
        <w:rPr>
          <w:iCs/>
          <w:i/>
        </w:rPr>
        <w:t xml:space="preserve">Sleep</w:t>
      </w:r>
      <w:r>
        <w:t xml:space="preserve">. 2004;27(1):69-78.</w:t>
      </w:r>
    </w:p>
    <w:bookmarkEnd w:id="618"/>
    <w:bookmarkStart w:id="620" w:name="ref-tangharvey_2006"/>
    <w:p>
      <w:pPr>
        <w:pStyle w:val="Bibliography"/>
      </w:pPr>
      <w:r>
        <w:t xml:space="preserve">294.</w:t>
      </w:r>
      <w:r>
        <w:t xml:space="preserve"> </w:t>
      </w:r>
      <w:r>
        <w:t xml:space="preserve">	</w:t>
      </w:r>
      <w:r>
        <w:t xml:space="preserve">Tang NKY, Harvey AG. Altering misperception of sleep in insomnia:</w:t>
      </w:r>
      <w:r>
        <w:t xml:space="preserve"> </w:t>
      </w:r>
      <w:r>
        <w:t xml:space="preserve">Behavioral</w:t>
      </w:r>
      <w:r>
        <w:t xml:space="preserve"> </w:t>
      </w:r>
      <w:r>
        <w:t xml:space="preserve">experiment versus verbal feedback.</w:t>
      </w:r>
      <w:r>
        <w:t xml:space="preserve"> </w:t>
      </w:r>
      <w:r>
        <w:rPr>
          <w:iCs/>
          <w:i/>
        </w:rPr>
        <w:t xml:space="preserve">Journal of Consulting and Clinical Psychology</w:t>
      </w:r>
      <w:r>
        <w:t xml:space="preserve">. 2006;74(4):767-776. doi:</w:t>
      </w:r>
      <w:hyperlink r:id="rId619">
        <w:r>
          <w:rPr>
            <w:rStyle w:val="Hyperlink"/>
          </w:rPr>
          <w:t xml:space="preserve">10.1037/0022-006X.74.4.767</w:t>
        </w:r>
      </w:hyperlink>
    </w:p>
    <w:bookmarkEnd w:id="620"/>
    <w:bookmarkStart w:id="622" w:name="ref-tang_2007"/>
    <w:p>
      <w:pPr>
        <w:pStyle w:val="Bibliography"/>
      </w:pPr>
      <w:r>
        <w:t xml:space="preserve">295.</w:t>
      </w:r>
      <w:r>
        <w:t xml:space="preserve"> </w:t>
      </w:r>
      <w:r>
        <w:t xml:space="preserve">	</w:t>
      </w:r>
      <w:r>
        <w:t xml:space="preserve">Tang NKY, Anne Schmidt D, Harvey AG. Sleeping with the enemy:</w:t>
      </w:r>
      <w:r>
        <w:t xml:space="preserve"> </w:t>
      </w:r>
      <w:r>
        <w:t xml:space="preserve">Clock</w:t>
      </w:r>
      <w:r>
        <w:t xml:space="preserve"> </w:t>
      </w:r>
      <w:r>
        <w:t xml:space="preserve">monitoring in the maintenance of insomnia.</w:t>
      </w:r>
      <w:r>
        <w:t xml:space="preserve"> </w:t>
      </w:r>
      <w:r>
        <w:rPr>
          <w:iCs/>
          <w:i/>
        </w:rPr>
        <w:t xml:space="preserve">Journal of Behavior Therapy and Experimental Psychiatry</w:t>
      </w:r>
      <w:r>
        <w:t xml:space="preserve">. 2007;38(1):40-55. doi:</w:t>
      </w:r>
      <w:hyperlink r:id="rId621">
        <w:r>
          <w:rPr>
            <w:rStyle w:val="Hyperlink"/>
          </w:rPr>
          <w:t xml:space="preserve">10.1016/j.jbtep.2005.07.004</w:t>
        </w:r>
      </w:hyperlink>
    </w:p>
    <w:bookmarkEnd w:id="622"/>
    <w:bookmarkStart w:id="624" w:name="ref-tomita_comparison_2013"/>
    <w:p>
      <w:pPr>
        <w:pStyle w:val="Bibliography"/>
      </w:pPr>
      <w:r>
        <w:t xml:space="preserve">296.</w:t>
      </w:r>
      <w:r>
        <w:t xml:space="preserve"> </w:t>
      </w:r>
      <w:r>
        <w:t xml:space="preserve">	</w:t>
      </w:r>
      <w:r>
        <w:t xml:space="preserve">Tomita S, Kitajima T, Mekata T, et al. Comparison of sleep diary and actigraphy to evaluate total sleep time in hypersomnia patients:</w:t>
      </w:r>
      <w:r>
        <w:t xml:space="preserve"> </w:t>
      </w:r>
      <w:r>
        <w:t xml:space="preserve">Sleep</w:t>
      </w:r>
      <w:r>
        <w:t xml:space="preserve"> </w:t>
      </w:r>
      <w:r>
        <w:t xml:space="preserve">diary versus actigraphy in hypersomnia.</w:t>
      </w:r>
      <w:r>
        <w:t xml:space="preserve"> </w:t>
      </w:r>
      <w:r>
        <w:rPr>
          <w:iCs/>
          <w:i/>
        </w:rPr>
        <w:t xml:space="preserve">Sleep and Biological Rhythms</w:t>
      </w:r>
      <w:r>
        <w:t xml:space="preserve">. 2013;11(2):65-73. doi:</w:t>
      </w:r>
      <w:hyperlink r:id="rId623">
        <w:r>
          <w:rPr>
            <w:rStyle w:val="Hyperlink"/>
          </w:rPr>
          <w:t xml:space="preserve">10.1111/sbr.12004</w:t>
        </w:r>
      </w:hyperlink>
    </w:p>
    <w:bookmarkEnd w:id="624"/>
    <w:bookmarkStart w:id="626" w:name="ref-topalidis_2021"/>
    <w:p>
      <w:pPr>
        <w:pStyle w:val="Bibliography"/>
      </w:pPr>
      <w:r>
        <w:t xml:space="preserve">297.</w:t>
      </w:r>
      <w:r>
        <w:t xml:space="preserve"> </w:t>
      </w:r>
      <w:r>
        <w:t xml:space="preserve">	</w:t>
      </w:r>
      <w:r>
        <w:t xml:space="preserve">Topalidis P, Florea C, Eigl ES, Kurapov A, Leon CAB, Schabus M. Evaluation of a</w:t>
      </w:r>
      <w:r>
        <w:t xml:space="preserve"> </w:t>
      </w:r>
      <w:r>
        <w:t xml:space="preserve">Low</w:t>
      </w:r>
      <w:r>
        <w:t xml:space="preserve">-</w:t>
      </w:r>
      <w:r>
        <w:t xml:space="preserve">Cost</w:t>
      </w:r>
      <w:r>
        <w:t xml:space="preserve"> </w:t>
      </w:r>
      <w:r>
        <w:t xml:space="preserve">Commercial</w:t>
      </w:r>
      <w:r>
        <w:t xml:space="preserve"> </w:t>
      </w:r>
      <w:r>
        <w:t xml:space="preserve">Actigraph</w:t>
      </w:r>
      <w:r>
        <w:t xml:space="preserve"> </w:t>
      </w:r>
      <w:r>
        <w:t xml:space="preserve">and</w:t>
      </w:r>
      <w:r>
        <w:t xml:space="preserve"> </w:t>
      </w:r>
      <w:r>
        <w:t xml:space="preserve">Its</w:t>
      </w:r>
      <w:r>
        <w:t xml:space="preserve"> </w:t>
      </w:r>
      <w:r>
        <w:t xml:space="preserve">Potential</w:t>
      </w:r>
      <w:r>
        <w:t xml:space="preserve"> </w:t>
      </w:r>
      <w:r>
        <w:t xml:space="preserve">Use</w:t>
      </w:r>
      <w:r>
        <w:t xml:space="preserve"> </w:t>
      </w:r>
      <w:r>
        <w:t xml:space="preserve">in</w:t>
      </w:r>
      <w:r>
        <w:t xml:space="preserve"> </w:t>
      </w:r>
      <w:r>
        <w:t xml:space="preserve">Detecting</w:t>
      </w:r>
      <w:r>
        <w:t xml:space="preserve"> </w:t>
      </w:r>
      <w:r>
        <w:t xml:space="preserve">Cultural</w:t>
      </w:r>
      <w:r>
        <w:t xml:space="preserve"> </w:t>
      </w:r>
      <w:r>
        <w:t xml:space="preserve">Variations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Sleep</w:t>
      </w:r>
      <w:r>
        <w:t xml:space="preserve">.</w:t>
      </w:r>
      <w:r>
        <w:t xml:space="preserve"> </w:t>
      </w:r>
      <w:r>
        <w:rPr>
          <w:iCs/>
          <w:i/>
        </w:rPr>
        <w:t xml:space="preserve">Sensors</w:t>
      </w:r>
      <w:r>
        <w:t xml:space="preserve">. 2021;21(11):3774. doi:</w:t>
      </w:r>
      <w:hyperlink r:id="rId625">
        <w:r>
          <w:rPr>
            <w:rStyle w:val="Hyperlink"/>
          </w:rPr>
          <w:t xml:space="preserve">10.3390/s21113774</w:t>
        </w:r>
      </w:hyperlink>
    </w:p>
    <w:bookmarkEnd w:id="626"/>
    <w:bookmarkStart w:id="628" w:name="ref-tremaine_2010"/>
    <w:p>
      <w:pPr>
        <w:pStyle w:val="Bibliography"/>
      </w:pPr>
      <w:r>
        <w:t xml:space="preserve">298.</w:t>
      </w:r>
      <w:r>
        <w:t xml:space="preserve"> </w:t>
      </w:r>
      <w:r>
        <w:t xml:space="preserve">	</w:t>
      </w:r>
      <w:r>
        <w:t xml:space="preserve">Tremaine RB, Dorrian J, Blunden S. Measuring sleep habits using the</w:t>
      </w:r>
      <w:r>
        <w:t xml:space="preserve"> </w:t>
      </w:r>
      <w:r>
        <w:t xml:space="preserve">Sleep</w:t>
      </w:r>
      <w:r>
        <w:t xml:space="preserve"> </w:t>
      </w:r>
      <w:r>
        <w:t xml:space="preserve">Timing</w:t>
      </w:r>
      <w:r>
        <w:t xml:space="preserve"> </w:t>
      </w:r>
      <w:r>
        <w:t xml:space="preserve">Questionnaire</w:t>
      </w:r>
      <w:r>
        <w:t xml:space="preserve">:</w:t>
      </w:r>
      <w:r>
        <w:t xml:space="preserve"> </w:t>
      </w:r>
      <w:r>
        <w:t xml:space="preserve">A</w:t>
      </w:r>
      <w:r>
        <w:t xml:space="preserve"> </w:t>
      </w:r>
      <w:r>
        <w:t xml:space="preserve">validation study for school-age children:</w:t>
      </w:r>
      <w:r>
        <w:t xml:space="preserve"> </w:t>
      </w:r>
      <w:r>
        <w:t xml:space="preserve">Validation</w:t>
      </w:r>
      <w:r>
        <w:t xml:space="preserve"> </w:t>
      </w:r>
      <w:r>
        <w:t xml:space="preserve">of the</w:t>
      </w:r>
      <w:r>
        <w:t xml:space="preserve"> </w:t>
      </w:r>
      <w:r>
        <w:t xml:space="preserve">STQ</w:t>
      </w:r>
      <w:r>
        <w:t xml:space="preserve"> </w:t>
      </w:r>
      <w:r>
        <w:t xml:space="preserve">for children.</w:t>
      </w:r>
      <w:r>
        <w:t xml:space="preserve"> </w:t>
      </w:r>
      <w:r>
        <w:rPr>
          <w:iCs/>
          <w:i/>
        </w:rPr>
        <w:t xml:space="preserve">Sleep and Biological Rhythms</w:t>
      </w:r>
      <w:r>
        <w:t xml:space="preserve">. 2010;8(3):194-202. doi:</w:t>
      </w:r>
      <w:hyperlink r:id="rId627">
        <w:r>
          <w:rPr>
            <w:rStyle w:val="Hyperlink"/>
          </w:rPr>
          <w:t xml:space="preserve">10.1111/j.1479-8425.2010.00446.x</w:t>
        </w:r>
      </w:hyperlink>
    </w:p>
    <w:bookmarkEnd w:id="628"/>
    <w:bookmarkStart w:id="629" w:name="ref-tremaine_subjective_2010"/>
    <w:p>
      <w:pPr>
        <w:pStyle w:val="Bibliography"/>
      </w:pPr>
      <w:r>
        <w:t xml:space="preserve">299.</w:t>
      </w:r>
      <w:r>
        <w:t xml:space="preserve"> </w:t>
      </w:r>
      <w:r>
        <w:t xml:space="preserve">	</w:t>
      </w:r>
      <w:r>
        <w:t xml:space="preserve">Tremaine RB, Dorrian J, Blunden S. Subjective and objective sleep in children and adolescents: Measurement, age, and gender differences.</w:t>
      </w:r>
      <w:r>
        <w:t xml:space="preserve"> </w:t>
      </w:r>
      <w:r>
        <w:rPr>
          <w:iCs/>
          <w:i/>
        </w:rPr>
        <w:t xml:space="preserve">Sleep and Biological Rhythms</w:t>
      </w:r>
      <w:r>
        <w:t xml:space="preserve">. 2010;8(4):229-238.</w:t>
      </w:r>
    </w:p>
    <w:bookmarkEnd w:id="629"/>
    <w:bookmarkStart w:id="631" w:name="ref-trimmel_misperception_2021"/>
    <w:p>
      <w:pPr>
        <w:pStyle w:val="Bibliography"/>
      </w:pPr>
      <w:r>
        <w:t xml:space="preserve">300.</w:t>
      </w:r>
      <w:r>
        <w:t xml:space="preserve"> </w:t>
      </w:r>
      <w:r>
        <w:t xml:space="preserve">	</w:t>
      </w:r>
      <w:r>
        <w:t xml:space="preserve">Trimmel K, Eder HG, Böck M, Stefanic-Kejik A, Klösch G, Seidel S. The (mis)perception of sleep: Factors influencing the discrepancy between self-reported and objective sleep parameters.</w:t>
      </w:r>
      <w:r>
        <w:t xml:space="preserve"> </w:t>
      </w:r>
      <w:r>
        <w:rPr>
          <w:iCs/>
          <w:i/>
        </w:rPr>
        <w:t xml:space="preserve">Journal of Clinical Sleep Medicine</w:t>
      </w:r>
      <w:r>
        <w:t xml:space="preserve">. 2021;17(5):917-924. doi:</w:t>
      </w:r>
      <w:hyperlink r:id="rId630">
        <w:r>
          <w:rPr>
            <w:rStyle w:val="Hyperlink"/>
          </w:rPr>
          <w:t xml:space="preserve">10.5664/jcsm.9086</w:t>
        </w:r>
      </w:hyperlink>
    </w:p>
    <w:bookmarkEnd w:id="631"/>
    <w:bookmarkStart w:id="633" w:name="ref-tsuchiyama_discrepancy_2003"/>
    <w:p>
      <w:pPr>
        <w:pStyle w:val="Bibliography"/>
      </w:pPr>
      <w:r>
        <w:t xml:space="preserve">301.</w:t>
      </w:r>
      <w:r>
        <w:t xml:space="preserve"> </w:t>
      </w:r>
      <w:r>
        <w:t xml:space="preserve">	</w:t>
      </w:r>
      <w:r>
        <w:t xml:space="preserve">Tsuchiyama K, Nagayama H, Kudo K, Kojima K, Yamada K. Discrepancy between subjective and objective sleep in patients with depression.</w:t>
      </w:r>
      <w:r>
        <w:t xml:space="preserve"> </w:t>
      </w:r>
      <w:r>
        <w:rPr>
          <w:iCs/>
          <w:i/>
        </w:rPr>
        <w:t xml:space="preserve">Psychiatry Clin Neurosci</w:t>
      </w:r>
      <w:r>
        <w:t xml:space="preserve">. 2003;57(3):259-264. doi:</w:t>
      </w:r>
      <w:hyperlink r:id="rId632">
        <w:r>
          <w:rPr>
            <w:rStyle w:val="Hyperlink"/>
          </w:rPr>
          <w:t xml:space="preserve">10.1046/j.1440-1819.2003.01114.x</w:t>
        </w:r>
      </w:hyperlink>
    </w:p>
    <w:bookmarkEnd w:id="633"/>
    <w:bookmarkStart w:id="635" w:name="ref-usui_naps_2003"/>
    <w:p>
      <w:pPr>
        <w:pStyle w:val="Bibliography"/>
      </w:pPr>
      <w:r>
        <w:t xml:space="preserve">302.</w:t>
      </w:r>
      <w:r>
        <w:t xml:space="preserve"> </w:t>
      </w:r>
      <w:r>
        <w:t xml:space="preserve">	</w:t>
      </w:r>
      <w:r>
        <w:t xml:space="preserve">Usui A, Ishizuka Y, Hachuda M, Noda T, Kanba S. Elderly people often have naps that are not subjectively recognized as naps.</w:t>
      </w:r>
      <w:r>
        <w:t xml:space="preserve"> </w:t>
      </w:r>
      <w:r>
        <w:rPr>
          <w:iCs/>
          <w:i/>
        </w:rPr>
        <w:t xml:space="preserve">Sleep and Biological Rhythms</w:t>
      </w:r>
      <w:r>
        <w:t xml:space="preserve">. 2003;1(2):141-142. doi:</w:t>
      </w:r>
      <w:hyperlink r:id="rId634">
        <w:r>
          <w:rPr>
            <w:rStyle w:val="Hyperlink"/>
          </w:rPr>
          <w:t xml:space="preserve">10.1046/j.1446-9235.2003.00025.x</w:t>
        </w:r>
      </w:hyperlink>
    </w:p>
    <w:bookmarkEnd w:id="635"/>
    <w:bookmarkStart w:id="637" w:name="ref-valko_misperception_2021"/>
    <w:p>
      <w:pPr>
        <w:pStyle w:val="Bibliography"/>
      </w:pPr>
      <w:r>
        <w:t xml:space="preserve">303.</w:t>
      </w:r>
      <w:r>
        <w:t xml:space="preserve"> </w:t>
      </w:r>
      <w:r>
        <w:t xml:space="preserve">	</w:t>
      </w:r>
      <w:r>
        <w:t xml:space="preserve">Valko PO, Hunziker S, Graf K, Werth E, Baumann CR. Sleep-wake misperception.</w:t>
      </w:r>
      <w:r>
        <w:t xml:space="preserve"> </w:t>
      </w:r>
      <w:r>
        <w:t xml:space="preserve">A</w:t>
      </w:r>
      <w:r>
        <w:t xml:space="preserve"> </w:t>
      </w:r>
      <w:r>
        <w:t xml:space="preserve">comprehensive analysis of a large sleep lab cohort.</w:t>
      </w:r>
      <w:r>
        <w:t xml:space="preserve"> </w:t>
      </w:r>
      <w:r>
        <w:rPr>
          <w:iCs/>
          <w:i/>
        </w:rPr>
        <w:t xml:space="preserve">Sleep Medicine</w:t>
      </w:r>
      <w:r>
        <w:t xml:space="preserve">. 2021;88:96-103. doi:</w:t>
      </w:r>
      <w:hyperlink r:id="rId636">
        <w:r>
          <w:rPr>
            <w:rStyle w:val="Hyperlink"/>
          </w:rPr>
          <w:t xml:space="preserve">10.1016/j.sleep.2021.10.023</w:t>
        </w:r>
      </w:hyperlink>
    </w:p>
    <w:bookmarkEnd w:id="637"/>
    <w:bookmarkStart w:id="639" w:name="ref-vallieres_actigraphy_2003"/>
    <w:p>
      <w:pPr>
        <w:pStyle w:val="Bibliography"/>
      </w:pPr>
      <w:r>
        <w:t xml:space="preserve">304.</w:t>
      </w:r>
      <w:r>
        <w:t xml:space="preserve"> </w:t>
      </w:r>
      <w:r>
        <w:t xml:space="preserve">	</w:t>
      </w:r>
      <w:r>
        <w:t xml:space="preserve">Vallières A, Morin CM. Actigraphy in the</w:t>
      </w:r>
      <w:r>
        <w:t xml:space="preserve"> </w:t>
      </w:r>
      <w:r>
        <w:t xml:space="preserve">Assessment</w:t>
      </w:r>
      <w:r>
        <w:t xml:space="preserve"> </w:t>
      </w:r>
      <w:r>
        <w:t xml:space="preserve">of</w:t>
      </w:r>
      <w:r>
        <w:t xml:space="preserve"> </w:t>
      </w:r>
      <w:r>
        <w:t xml:space="preserve">Insomnia</w:t>
      </w:r>
      <w:r>
        <w:t xml:space="preserve">.</w:t>
      </w:r>
      <w:r>
        <w:t xml:space="preserve"> </w:t>
      </w:r>
      <w:r>
        <w:rPr>
          <w:iCs/>
          <w:i/>
        </w:rPr>
        <w:t xml:space="preserve">Sleep</w:t>
      </w:r>
      <w:r>
        <w:t xml:space="preserve">. 2003;26(7):902-906. doi:</w:t>
      </w:r>
      <w:hyperlink r:id="rId638">
        <w:r>
          <w:rPr>
            <w:rStyle w:val="Hyperlink"/>
          </w:rPr>
          <w:t xml:space="preserve">10.1093/sleep/26.7.902</w:t>
        </w:r>
      </w:hyperlink>
    </w:p>
    <w:bookmarkEnd w:id="639"/>
    <w:bookmarkStart w:id="640" w:name="ref-vandenberg_2008"/>
    <w:p>
      <w:pPr>
        <w:pStyle w:val="Bibliography"/>
      </w:pPr>
      <w:r>
        <w:t xml:space="preserve">305.</w:t>
      </w:r>
      <w:r>
        <w:t xml:space="preserve"> </w:t>
      </w:r>
      <w:r>
        <w:t xml:space="preserve">	</w:t>
      </w:r>
      <w:r>
        <w:t xml:space="preserve">Van Den Berg JF, Van Rooij FJ, Vos H, et al. Disagreement between subjective and actigraphic measures of sleep duration in a population-based study of elderly persons.</w:t>
      </w:r>
      <w:r>
        <w:t xml:space="preserve"> </w:t>
      </w:r>
      <w:r>
        <w:rPr>
          <w:iCs/>
          <w:i/>
        </w:rPr>
        <w:t xml:space="preserve">Journal of sleep research</w:t>
      </w:r>
      <w:r>
        <w:t xml:space="preserve">. 2008;17(3):295-302.</w:t>
      </w:r>
    </w:p>
    <w:bookmarkEnd w:id="640"/>
    <w:bookmarkStart w:id="642" w:name="ref-wang_2011"/>
    <w:p>
      <w:pPr>
        <w:pStyle w:val="Bibliography"/>
      </w:pPr>
      <w:r>
        <w:t xml:space="preserve">306.</w:t>
      </w:r>
      <w:r>
        <w:t xml:space="preserve"> </w:t>
      </w:r>
      <w:r>
        <w:t xml:space="preserve">	</w:t>
      </w:r>
      <w:r>
        <w:t xml:space="preserve">Wang MY, Hung HL, Tsai PS. The</w:t>
      </w:r>
      <w:r>
        <w:t xml:space="preserve"> </w:t>
      </w:r>
      <w:r>
        <w:t xml:space="preserve">Sleep</w:t>
      </w:r>
      <w:r>
        <w:t xml:space="preserve"> </w:t>
      </w:r>
      <w:r>
        <w:t xml:space="preserve">Log</w:t>
      </w:r>
      <w:r>
        <w:t xml:space="preserve"> </w:t>
      </w:r>
      <w:r>
        <w:t xml:space="preserve">and</w:t>
      </w:r>
      <w:r>
        <w:t xml:space="preserve"> </w:t>
      </w:r>
      <w:r>
        <w:t xml:space="preserve">Actigraphy</w:t>
      </w:r>
      <w:r>
        <w:t xml:space="preserve">:</w:t>
      </w:r>
      <w:r>
        <w:t xml:space="preserve"> </w:t>
      </w:r>
      <w:r>
        <w:t xml:space="preserve">Congruency</w:t>
      </w:r>
      <w:r>
        <w:t xml:space="preserve"> </w:t>
      </w:r>
      <w:r>
        <w:t xml:space="preserve">of</w:t>
      </w:r>
      <w:r>
        <w:t xml:space="preserve"> </w:t>
      </w:r>
      <w:r>
        <w:t xml:space="preserve">Measurement</w:t>
      </w:r>
      <w:r>
        <w:t xml:space="preserve"> </w:t>
      </w:r>
      <w:r>
        <w:t xml:space="preserve">Results</w:t>
      </w:r>
      <w:r>
        <w:t xml:space="preserve"> </w:t>
      </w:r>
      <w:r>
        <w:t xml:space="preserve">for</w:t>
      </w:r>
      <w:r>
        <w:t xml:space="preserve"> </w:t>
      </w:r>
      <w:r>
        <w:t xml:space="preserve">Heart</w:t>
      </w:r>
      <w:r>
        <w:t xml:space="preserve"> </w:t>
      </w:r>
      <w:r>
        <w:t xml:space="preserve">Failure</w:t>
      </w:r>
      <w:r>
        <w:t xml:space="preserve"> </w:t>
      </w:r>
      <w:r>
        <w:t xml:space="preserve">Patients</w:t>
      </w:r>
      <w:r>
        <w:t xml:space="preserve">.</w:t>
      </w:r>
      <w:r>
        <w:t xml:space="preserve"> </w:t>
      </w:r>
      <w:r>
        <w:rPr>
          <w:iCs/>
          <w:i/>
        </w:rPr>
        <w:t xml:space="preserve">Journal of Nursing Research</w:t>
      </w:r>
      <w:r>
        <w:t xml:space="preserve">. 2011;19(3):173-180. doi:</w:t>
      </w:r>
      <w:hyperlink r:id="rId641">
        <w:r>
          <w:rPr>
            <w:rStyle w:val="Hyperlink"/>
          </w:rPr>
          <w:t xml:space="preserve">10.1097/JNR.0b013e318229c42f</w:t>
        </w:r>
      </w:hyperlink>
    </w:p>
    <w:bookmarkEnd w:id="642"/>
    <w:bookmarkStart w:id="644" w:name="ref-wang_measuring_2022"/>
    <w:p>
      <w:pPr>
        <w:pStyle w:val="Bibliography"/>
      </w:pPr>
      <w:r>
        <w:t xml:space="preserve">307.</w:t>
      </w:r>
      <w:r>
        <w:t xml:space="preserve"> </w:t>
      </w:r>
      <w:r>
        <w:t xml:space="preserve">	</w:t>
      </w:r>
      <w:r>
        <w:t xml:space="preserve">Wang W, Peng H, Bouak F. Measuring sleep parameters of naval sailors:</w:t>
      </w:r>
      <w:r>
        <w:t xml:space="preserve"> </w:t>
      </w:r>
      <w:r>
        <w:t xml:space="preserve">A</w:t>
      </w:r>
      <w:r>
        <w:t xml:space="preserve"> </w:t>
      </w:r>
      <w:r>
        <w:t xml:space="preserve">comparison between subjective self-report and wrist actigraphy.</w:t>
      </w:r>
      <w:r>
        <w:t xml:space="preserve"> </w:t>
      </w:r>
      <w:r>
        <w:rPr>
          <w:iCs/>
          <w:i/>
        </w:rPr>
        <w:t xml:space="preserve">Applied Ergonomics</w:t>
      </w:r>
      <w:r>
        <w:t xml:space="preserve">. 2022;102:103744. doi:</w:t>
      </w:r>
      <w:hyperlink r:id="rId643">
        <w:r>
          <w:rPr>
            <w:rStyle w:val="Hyperlink"/>
          </w:rPr>
          <w:t xml:space="preserve">10.1016/j.apergo.2022.103744</w:t>
        </w:r>
      </w:hyperlink>
    </w:p>
    <w:bookmarkEnd w:id="644"/>
    <w:bookmarkStart w:id="646" w:name="ref-werner_objective_2016"/>
    <w:p>
      <w:pPr>
        <w:pStyle w:val="Bibliography"/>
      </w:pPr>
      <w:r>
        <w:t xml:space="preserve">308.</w:t>
      </w:r>
      <w:r>
        <w:t xml:space="preserve"> </w:t>
      </w:r>
      <w:r>
        <w:t xml:space="preserve">	</w:t>
      </w:r>
      <w:r>
        <w:t xml:space="preserve">Werner KB, Griffin MG, Galovski TE. Objective and subjective measurement of sleep disturbance in female trauma survivors with posttraumatic stress disorder.</w:t>
      </w:r>
      <w:r>
        <w:t xml:space="preserve"> </w:t>
      </w:r>
      <w:r>
        <w:rPr>
          <w:iCs/>
          <w:i/>
        </w:rPr>
        <w:t xml:space="preserve">Psychiatry Research</w:t>
      </w:r>
      <w:r>
        <w:t xml:space="preserve">. 2016;240:234-240. doi:</w:t>
      </w:r>
      <w:hyperlink r:id="rId645">
        <w:r>
          <w:rPr>
            <w:rStyle w:val="Hyperlink"/>
          </w:rPr>
          <w:t xml:space="preserve">10.1016/j.psychres.2016.04.039</w:t>
        </w:r>
      </w:hyperlink>
    </w:p>
    <w:bookmarkEnd w:id="646"/>
    <w:bookmarkStart w:id="648" w:name="ref-williams_sleep_2013"/>
    <w:p>
      <w:pPr>
        <w:pStyle w:val="Bibliography"/>
      </w:pPr>
      <w:r>
        <w:t xml:space="preserve">309.</w:t>
      </w:r>
      <w:r>
        <w:t xml:space="preserve"> </w:t>
      </w:r>
      <w:r>
        <w:t xml:space="preserve">	</w:t>
      </w:r>
      <w:r>
        <w:t xml:space="preserve">Williams JM, Kay DB, Rowe M, McCrae CS. Sleep</w:t>
      </w:r>
      <w:r>
        <w:t xml:space="preserve"> </w:t>
      </w:r>
      <w:r>
        <w:t xml:space="preserve">Discrepancy</w:t>
      </w:r>
      <w:r>
        <w:t xml:space="preserve">,</w:t>
      </w:r>
      <w:r>
        <w:t xml:space="preserve"> </w:t>
      </w:r>
      <w:r>
        <w:t xml:space="preserve">Sleep</w:t>
      </w:r>
      <w:r>
        <w:t xml:space="preserve"> </w:t>
      </w:r>
      <w:r>
        <w:t xml:space="preserve">Complaint</w:t>
      </w:r>
      <w:r>
        <w:t xml:space="preserve">, and</w:t>
      </w:r>
      <w:r>
        <w:t xml:space="preserve"> </w:t>
      </w:r>
      <w:r>
        <w:t xml:space="preserve">Poor</w:t>
      </w:r>
      <w:r>
        <w:t xml:space="preserve"> </w:t>
      </w:r>
      <w:r>
        <w:t xml:space="preserve">Sleep</w:t>
      </w:r>
      <w:r>
        <w:t xml:space="preserve"> </w:t>
      </w:r>
      <w:r>
        <w:t xml:space="preserve">Among</w:t>
      </w:r>
      <w:r>
        <w:t xml:space="preserve"> </w:t>
      </w:r>
      <w:r>
        <w:t xml:space="preserve">Older</w:t>
      </w:r>
      <w:r>
        <w:t xml:space="preserve"> </w:t>
      </w:r>
      <w:r>
        <w:t xml:space="preserve">Adults</w:t>
      </w:r>
      <w:r>
        <w:t xml:space="preserve">.</w:t>
      </w:r>
      <w:r>
        <w:t xml:space="preserve"> </w:t>
      </w:r>
      <w:r>
        <w:rPr>
          <w:iCs/>
          <w:i/>
        </w:rPr>
        <w:t xml:space="preserve">The Journals of Gerontology Series B: Psychological Sciences and Social Sciences</w:t>
      </w:r>
      <w:r>
        <w:t xml:space="preserve">. 2013;68(5):712-720. doi:</w:t>
      </w:r>
      <w:hyperlink r:id="rId647">
        <w:r>
          <w:rPr>
            <w:rStyle w:val="Hyperlink"/>
          </w:rPr>
          <w:t xml:space="preserve">10.1093/geronb/gbt030</w:t>
        </w:r>
      </w:hyperlink>
    </w:p>
    <w:bookmarkEnd w:id="648"/>
    <w:bookmarkStart w:id="650" w:name="ref-wilson_daily_1998"/>
    <w:p>
      <w:pPr>
        <w:pStyle w:val="Bibliography"/>
      </w:pPr>
      <w:r>
        <w:t xml:space="preserve">310.</w:t>
      </w:r>
      <w:r>
        <w:t xml:space="preserve"> </w:t>
      </w:r>
      <w:r>
        <w:t xml:space="preserve">	</w:t>
      </w:r>
      <w:r>
        <w:t xml:space="preserve">Wilson KG, Watson ST, Currie SR. Daily diary and ambulatory activity monitoring of sleep in patients with insomnia associated with chronic musculoskeletal pain:</w:t>
      </w:r>
      <w:r>
        <w:t xml:space="preserve"> </w:t>
      </w:r>
      <w:r>
        <w:rPr>
          <w:iCs/>
          <w:i/>
        </w:rPr>
        <w:t xml:space="preserve">Pain</w:t>
      </w:r>
      <w:r>
        <w:t xml:space="preserve">. 1998;75(1):75-84. doi:</w:t>
      </w:r>
      <w:hyperlink r:id="rId649">
        <w:r>
          <w:rPr>
            <w:rStyle w:val="Hyperlink"/>
          </w:rPr>
          <w:t xml:space="preserve">10.1016/S0304-3959(97)00207-8</w:t>
        </w:r>
      </w:hyperlink>
    </w:p>
    <w:bookmarkEnd w:id="650"/>
    <w:bookmarkStart w:id="652" w:name="ref-wilson_subjective_2013"/>
    <w:p>
      <w:pPr>
        <w:pStyle w:val="Bibliography"/>
      </w:pPr>
      <w:r>
        <w:t xml:space="preserve">311.</w:t>
      </w:r>
      <w:r>
        <w:t xml:space="preserve"> </w:t>
      </w:r>
      <w:r>
        <w:t xml:space="preserve">	</w:t>
      </w:r>
      <w:r>
        <w:t xml:space="preserve">Wilson DL, Fung A, Walker SP, Barnes M. Subjective</w:t>
      </w:r>
      <w:r>
        <w:t xml:space="preserve"> </w:t>
      </w:r>
      <w:r>
        <w:t xml:space="preserve">Reports</w:t>
      </w:r>
      <w:r>
        <w:t xml:space="preserve"> </w:t>
      </w:r>
      <w:r>
        <w:t xml:space="preserve">Versus</w:t>
      </w:r>
      <w:r>
        <w:t xml:space="preserve"> </w:t>
      </w:r>
      <w:r>
        <w:t xml:space="preserve">Objective</w:t>
      </w:r>
      <w:r>
        <w:t xml:space="preserve"> </w:t>
      </w:r>
      <w:r>
        <w:t xml:space="preserve">Measurement</w:t>
      </w:r>
      <w:r>
        <w:t xml:space="preserve"> </w:t>
      </w:r>
      <w:r>
        <w:t xml:space="preserve">of</w:t>
      </w:r>
      <w:r>
        <w:t xml:space="preserve"> </w:t>
      </w:r>
      <w:r>
        <w:t xml:space="preserve">Sleep</w:t>
      </w:r>
      <w:r>
        <w:t xml:space="preserve"> </w:t>
      </w:r>
      <w:r>
        <w:t xml:space="preserve">Latency</w:t>
      </w:r>
      <w:r>
        <w:t xml:space="preserve"> </w:t>
      </w:r>
      <w:r>
        <w:t xml:space="preserve">and</w:t>
      </w:r>
      <w:r>
        <w:t xml:space="preserve"> </w:t>
      </w:r>
      <w:r>
        <w:t xml:space="preserve">Sleep</w:t>
      </w:r>
      <w:r>
        <w:t xml:space="preserve"> </w:t>
      </w:r>
      <w:r>
        <w:t xml:space="preserve">Duration</w:t>
      </w:r>
      <w:r>
        <w:t xml:space="preserve"> </w:t>
      </w:r>
      <w:r>
        <w:t xml:space="preserve">in</w:t>
      </w:r>
      <w:r>
        <w:t xml:space="preserve"> </w:t>
      </w:r>
      <w:r>
        <w:t xml:space="preserve">Pregnancy</w:t>
      </w:r>
      <w:r>
        <w:t xml:space="preserve">.</w:t>
      </w:r>
      <w:r>
        <w:t xml:space="preserve"> </w:t>
      </w:r>
      <w:r>
        <w:rPr>
          <w:iCs/>
          <w:i/>
        </w:rPr>
        <w:t xml:space="preserve">Behavioral Sleep Medicine</w:t>
      </w:r>
      <w:r>
        <w:t xml:space="preserve">. 2013;11(3):207-221. doi:</w:t>
      </w:r>
      <w:hyperlink r:id="rId651">
        <w:r>
          <w:rPr>
            <w:rStyle w:val="Hyperlink"/>
          </w:rPr>
          <w:t xml:space="preserve">10.1080/15402002.2012.670674</w:t>
        </w:r>
      </w:hyperlink>
    </w:p>
    <w:bookmarkEnd w:id="652"/>
    <w:bookmarkStart w:id="654" w:name="ref-wolfson_sleephabits_2003"/>
    <w:p>
      <w:pPr>
        <w:pStyle w:val="Bibliography"/>
      </w:pPr>
      <w:r>
        <w:t xml:space="preserve">312.</w:t>
      </w:r>
      <w:r>
        <w:t xml:space="preserve"> </w:t>
      </w:r>
      <w:r>
        <w:t xml:space="preserve">	</w:t>
      </w:r>
      <w:r>
        <w:t xml:space="preserve">Wolfson AR, Carskadon MA, Acebo C, et al. Evidence for the</w:t>
      </w:r>
      <w:r>
        <w:t xml:space="preserve"> </w:t>
      </w:r>
      <w:r>
        <w:t xml:space="preserve">Validity</w:t>
      </w:r>
      <w:r>
        <w:t xml:space="preserve"> </w:t>
      </w:r>
      <w:r>
        <w:t xml:space="preserve">of a</w:t>
      </w:r>
      <w:r>
        <w:t xml:space="preserve"> </w:t>
      </w:r>
      <w:r>
        <w:t xml:space="preserve">Sleep</w:t>
      </w:r>
      <w:r>
        <w:t xml:space="preserve"> </w:t>
      </w:r>
      <w:r>
        <w:t xml:space="preserve">Habits</w:t>
      </w:r>
      <w:r>
        <w:t xml:space="preserve"> </w:t>
      </w:r>
      <w:r>
        <w:t xml:space="preserve">Survey</w:t>
      </w:r>
      <w:r>
        <w:t xml:space="preserve"> </w:t>
      </w:r>
      <w:r>
        <w:t xml:space="preserve">for</w:t>
      </w:r>
      <w:r>
        <w:t xml:space="preserve"> </w:t>
      </w:r>
      <w:r>
        <w:t xml:space="preserve">Adolescents</w:t>
      </w:r>
      <w:r>
        <w:t xml:space="preserve">.</w:t>
      </w:r>
      <w:r>
        <w:t xml:space="preserve"> </w:t>
      </w:r>
      <w:r>
        <w:rPr>
          <w:iCs/>
          <w:i/>
        </w:rPr>
        <w:t xml:space="preserve">Sleep</w:t>
      </w:r>
      <w:r>
        <w:t xml:space="preserve">. 2003;26(2):213-216. doi:</w:t>
      </w:r>
      <w:hyperlink r:id="rId653">
        <w:r>
          <w:rPr>
            <w:rStyle w:val="Hyperlink"/>
          </w:rPr>
          <w:t xml:space="preserve">10.1093/sleep/26.2.213</w:t>
        </w:r>
      </w:hyperlink>
    </w:p>
    <w:bookmarkEnd w:id="654"/>
    <w:bookmarkStart w:id="656" w:name="ref-xu_sleep_2022"/>
    <w:p>
      <w:pPr>
        <w:pStyle w:val="Bibliography"/>
      </w:pPr>
      <w:r>
        <w:t xml:space="preserve">313.</w:t>
      </w:r>
      <w:r>
        <w:t xml:space="preserve"> </w:t>
      </w:r>
      <w:r>
        <w:t xml:space="preserve">	</w:t>
      </w:r>
      <w:r>
        <w:t xml:space="preserve">Xu B, Cai Q, Mai R, Liang H, Huang J, Yang Z. Sleep</w:t>
      </w:r>
      <w:r>
        <w:t xml:space="preserve"> </w:t>
      </w:r>
      <w:r>
        <w:t xml:space="preserve">EEG</w:t>
      </w:r>
      <w:r>
        <w:t xml:space="preserve"> </w:t>
      </w:r>
      <w:r>
        <w:t xml:space="preserve">characteristics associated with total sleep time misperception in young adults: An exploratory study.</w:t>
      </w:r>
      <w:r>
        <w:t xml:space="preserve"> </w:t>
      </w:r>
      <w:r>
        <w:rPr>
          <w:iCs/>
          <w:i/>
        </w:rPr>
        <w:t xml:space="preserve">Behav Brain Funct</w:t>
      </w:r>
      <w:r>
        <w:t xml:space="preserve">. 2022;18(1):2. doi:</w:t>
      </w:r>
      <w:hyperlink r:id="rId655">
        <w:r>
          <w:rPr>
            <w:rStyle w:val="Hyperlink"/>
          </w:rPr>
          <w:t xml:space="preserve">10.1186/s12993-022-00188-2</w:t>
        </w:r>
      </w:hyperlink>
    </w:p>
    <w:bookmarkEnd w:id="656"/>
    <w:bookmarkStart w:id="658" w:name="ref-yamakita_questionnaire_2014"/>
    <w:p>
      <w:pPr>
        <w:pStyle w:val="Bibliography"/>
      </w:pPr>
      <w:r>
        <w:t xml:space="preserve">314.</w:t>
      </w:r>
      <w:r>
        <w:t xml:space="preserve"> </w:t>
      </w:r>
      <w:r>
        <w:t xml:space="preserve">	</w:t>
      </w:r>
      <w:r>
        <w:t xml:space="preserve">Yamakita M, Sato M, Ando D, Suzuki K, Yamagata Z. Availability of a simple self-report sleep questionnaire for 9- to 12-year-old children:</w:t>
      </w:r>
      <w:r>
        <w:t xml:space="preserve"> </w:t>
      </w:r>
      <w:r>
        <w:t xml:space="preserve">Simple</w:t>
      </w:r>
      <w:r>
        <w:t xml:space="preserve"> </w:t>
      </w:r>
      <w:r>
        <w:t xml:space="preserve">sleep questionnaire for children.</w:t>
      </w:r>
      <w:r>
        <w:t xml:space="preserve"> </w:t>
      </w:r>
      <w:r>
        <w:rPr>
          <w:iCs/>
          <w:i/>
        </w:rPr>
        <w:t xml:space="preserve">Sleep and Biological Rhythms</w:t>
      </w:r>
      <w:r>
        <w:t xml:space="preserve">. 2014;12(4):279-288. doi:</w:t>
      </w:r>
      <w:hyperlink r:id="rId657">
        <w:r>
          <w:rPr>
            <w:rStyle w:val="Hyperlink"/>
          </w:rPr>
          <w:t xml:space="preserve">10.1111/sbr.12072</w:t>
        </w:r>
      </w:hyperlink>
    </w:p>
    <w:bookmarkEnd w:id="658"/>
    <w:bookmarkStart w:id="660" w:name="ref-yeung_acupuncture_2015"/>
    <w:p>
      <w:pPr>
        <w:pStyle w:val="Bibliography"/>
      </w:pPr>
      <w:r>
        <w:t xml:space="preserve">315.</w:t>
      </w:r>
      <w:r>
        <w:t xml:space="preserve"> </w:t>
      </w:r>
      <w:r>
        <w:t xml:space="preserve">	</w:t>
      </w:r>
      <w:r>
        <w:t xml:space="preserve">Yeung WF, Chung KF, Yu BYM, Lao L. Response to placebo acupuncture in insomnia: A secondary analysis of three randomized controlled trials.</w:t>
      </w:r>
      <w:r>
        <w:t xml:space="preserve"> </w:t>
      </w:r>
      <w:r>
        <w:rPr>
          <w:iCs/>
          <w:i/>
        </w:rPr>
        <w:t xml:space="preserve">Sleep Medicine</w:t>
      </w:r>
      <w:r>
        <w:t xml:space="preserve">. 2015;16(11):1372-1376. doi:</w:t>
      </w:r>
      <w:hyperlink r:id="rId659">
        <w:r>
          <w:rPr>
            <w:rStyle w:val="Hyperlink"/>
          </w:rPr>
          <w:t xml:space="preserve">10.1016/j.sleep.2015.07.027</w:t>
        </w:r>
      </w:hyperlink>
    </w:p>
    <w:bookmarkEnd w:id="660"/>
    <w:bookmarkStart w:id="662" w:name="ref-yoon_2022"/>
    <w:p>
      <w:pPr>
        <w:pStyle w:val="Bibliography"/>
      </w:pPr>
      <w:r>
        <w:t xml:space="preserve">316.</w:t>
      </w:r>
      <w:r>
        <w:t xml:space="preserve"> </w:t>
      </w:r>
      <w:r>
        <w:t xml:space="preserve">	</w:t>
      </w:r>
      <w:r>
        <w:t xml:space="preserve">Yoon G, Lee MH, Oh SM, Choi JW, Yoon SY, Lee YJ. Negative and positive sleep state misperception in patients with insomnia: Factors associated with sleep perception.</w:t>
      </w:r>
      <w:r>
        <w:t xml:space="preserve"> </w:t>
      </w:r>
      <w:r>
        <w:rPr>
          <w:iCs/>
          <w:i/>
        </w:rPr>
        <w:t xml:space="preserve">Journal of Clinical Sleep Medicine</w:t>
      </w:r>
      <w:r>
        <w:t xml:space="preserve">. 2022;18(7):1789-1795. doi:</w:t>
      </w:r>
      <w:hyperlink r:id="rId661">
        <w:r>
          <w:rPr>
            <w:rStyle w:val="Hyperlink"/>
          </w:rPr>
          <w:t xml:space="preserve">10.5664/jcsm.9974</w:t>
        </w:r>
      </w:hyperlink>
    </w:p>
    <w:bookmarkEnd w:id="662"/>
    <w:bookmarkStart w:id="664" w:name="ref-zak_2022"/>
    <w:p>
      <w:pPr>
        <w:pStyle w:val="Bibliography"/>
      </w:pPr>
      <w:r>
        <w:t xml:space="preserve">317.</w:t>
      </w:r>
      <w:r>
        <w:t xml:space="preserve"> </w:t>
      </w:r>
      <w:r>
        <w:t xml:space="preserve">	</w:t>
      </w:r>
      <w:r>
        <w:t xml:space="preserve">Zak RS, Zitser J, Jones HJ, Gilliss CL, Lee KA. Sleep</w:t>
      </w:r>
      <w:r>
        <w:t xml:space="preserve"> </w:t>
      </w:r>
      <w:r>
        <w:t xml:space="preserve">Self</w:t>
      </w:r>
      <w:r>
        <w:t xml:space="preserve">-</w:t>
      </w:r>
      <w:r>
        <w:t xml:space="preserve">Report</w:t>
      </w:r>
      <w:r>
        <w:t xml:space="preserve"> </w:t>
      </w:r>
      <w:r>
        <w:t xml:space="preserve">and</w:t>
      </w:r>
      <w:r>
        <w:t xml:space="preserve"> </w:t>
      </w:r>
      <w:r>
        <w:t xml:space="preserve">Actigraphy</w:t>
      </w:r>
      <w:r>
        <w:t xml:space="preserve"> </w:t>
      </w:r>
      <w:r>
        <w:t xml:space="preserve">Measures</w:t>
      </w:r>
      <w:r>
        <w:t xml:space="preserve"> </w:t>
      </w:r>
      <w:r>
        <w:t xml:space="preserve">in</w:t>
      </w:r>
      <w:r>
        <w:t xml:space="preserve"> </w:t>
      </w:r>
      <w:r>
        <w:t xml:space="preserve">Healthy</w:t>
      </w:r>
      <w:r>
        <w:t xml:space="preserve"> </w:t>
      </w:r>
      <w:r>
        <w:t xml:space="preserve">Midlife</w:t>
      </w:r>
      <w:r>
        <w:t xml:space="preserve"> </w:t>
      </w:r>
      <w:r>
        <w:t xml:space="preserve">Women</w:t>
      </w:r>
      <w:r>
        <w:t xml:space="preserve">:</w:t>
      </w:r>
      <w:r>
        <w:t xml:space="preserve"> </w:t>
      </w:r>
      <w:r>
        <w:t xml:space="preserve">Validity</w:t>
      </w:r>
      <w:r>
        <w:t xml:space="preserve"> </w:t>
      </w:r>
      <w:r>
        <w:t xml:space="preserve">of the</w:t>
      </w:r>
      <w:r>
        <w:t xml:space="preserve"> </w:t>
      </w:r>
      <w:r>
        <w:t xml:space="preserve">Pittsburgh</w:t>
      </w:r>
      <w:r>
        <w:t xml:space="preserve"> </w:t>
      </w:r>
      <w:r>
        <w:t xml:space="preserve">Sleep</w:t>
      </w:r>
      <w:r>
        <w:t xml:space="preserve"> </w:t>
      </w:r>
      <w:r>
        <w:t xml:space="preserve">Quality</w:t>
      </w:r>
      <w:r>
        <w:t xml:space="preserve"> </w:t>
      </w:r>
      <w:r>
        <w:t xml:space="preserve">Index</w:t>
      </w:r>
      <w:r>
        <w:t xml:space="preserve">.</w:t>
      </w:r>
      <w:r>
        <w:t xml:space="preserve"> </w:t>
      </w:r>
      <w:r>
        <w:rPr>
          <w:iCs/>
          <w:i/>
        </w:rPr>
        <w:t xml:space="preserve">Journal of Women’s Health</w:t>
      </w:r>
      <w:r>
        <w:t xml:space="preserve">. 2022;31(7):965-973. doi:</w:t>
      </w:r>
      <w:hyperlink r:id="rId663">
        <w:r>
          <w:rPr>
            <w:rStyle w:val="Hyperlink"/>
          </w:rPr>
          <w:t xml:space="preserve">10.1089/jwh.2021.0328</w:t>
        </w:r>
      </w:hyperlink>
    </w:p>
    <w:bookmarkEnd w:id="664"/>
    <w:bookmarkStart w:id="666" w:name="ref-zhu_sleep_2018"/>
    <w:p>
      <w:pPr>
        <w:pStyle w:val="Bibliography"/>
      </w:pPr>
      <w:r>
        <w:t xml:space="preserve">318.</w:t>
      </w:r>
      <w:r>
        <w:t xml:space="preserve"> </w:t>
      </w:r>
      <w:r>
        <w:t xml:space="preserve">	</w:t>
      </w:r>
      <w:r>
        <w:t xml:space="preserve">Zhu B, Bronas UG, Fritschi C. Sleep assessment in aging adults with type 2 diabetes: Agreement between actigraphy and sleep diaries.</w:t>
      </w:r>
      <w:r>
        <w:t xml:space="preserve"> </w:t>
      </w:r>
      <w:r>
        <w:rPr>
          <w:iCs/>
          <w:i/>
        </w:rPr>
        <w:t xml:space="preserve">Sleep Medicine</w:t>
      </w:r>
      <w:r>
        <w:t xml:space="preserve">. 2018;46:88-94. doi:</w:t>
      </w:r>
      <w:hyperlink r:id="rId665">
        <w:r>
          <w:rPr>
            <w:rStyle w:val="Hyperlink"/>
          </w:rPr>
          <w:t xml:space="preserve">10.1016/j.sleep.2018.03.008</w:t>
        </w:r>
      </w:hyperlink>
    </w:p>
    <w:bookmarkEnd w:id="666"/>
    <w:bookmarkStart w:id="668" w:name="ref-zinkhan_agreement_2014"/>
    <w:p>
      <w:pPr>
        <w:pStyle w:val="Bibliography"/>
      </w:pPr>
      <w:r>
        <w:t xml:space="preserve">319.</w:t>
      </w:r>
      <w:r>
        <w:t xml:space="preserve"> </w:t>
      </w:r>
      <w:r>
        <w:t xml:space="preserve">	</w:t>
      </w:r>
      <w:r>
        <w:t xml:space="preserve">Zinkhan M, Berger K, Hense S, et al. Agreement of different methods for assessing sleep characteristics: A comparison of two actigraphs, wrist and hip placement, and self-report with polysomnography.</w:t>
      </w:r>
      <w:r>
        <w:t xml:space="preserve"> </w:t>
      </w:r>
      <w:r>
        <w:rPr>
          <w:iCs/>
          <w:i/>
        </w:rPr>
        <w:t xml:space="preserve">Sleep Medicine</w:t>
      </w:r>
      <w:r>
        <w:t xml:space="preserve">. 2014;15(9):1107-1114. doi:</w:t>
      </w:r>
      <w:hyperlink r:id="rId667">
        <w:r>
          <w:rPr>
            <w:rStyle w:val="Hyperlink"/>
          </w:rPr>
          <w:t xml:space="preserve">10.1016/j.sleep.2014.04.015</w:t>
        </w:r>
      </w:hyperlink>
    </w:p>
    <w:bookmarkEnd w:id="668"/>
    <w:bookmarkStart w:id="670" w:name="ref-zou_thalamic_2021"/>
    <w:p>
      <w:pPr>
        <w:pStyle w:val="Bibliography"/>
      </w:pPr>
      <w:r>
        <w:t xml:space="preserve">320.</w:t>
      </w:r>
      <w:r>
        <w:t xml:space="preserve"> </w:t>
      </w:r>
      <w:r>
        <w:t xml:space="preserve">	</w:t>
      </w:r>
      <w:r>
        <w:t xml:space="preserve">Zou G, Li Y, Liu J, et al. Altered thalamic connectivity in insomnia disorder during wakefulness and sleep.</w:t>
      </w:r>
      <w:r>
        <w:t xml:space="preserve"> </w:t>
      </w:r>
      <w:r>
        <w:rPr>
          <w:iCs/>
          <w:i/>
        </w:rPr>
        <w:t xml:space="preserve">Hum Brain Mapp</w:t>
      </w:r>
      <w:r>
        <w:t xml:space="preserve">. 2021;42(1):259-270. doi:</w:t>
      </w:r>
      <w:hyperlink r:id="rId669">
        <w:r>
          <w:rPr>
            <w:rStyle w:val="Hyperlink"/>
          </w:rPr>
          <w:t xml:space="preserve">10.1002/hbm.25221</w:t>
        </w:r>
      </w:hyperlink>
    </w:p>
    <w:bookmarkEnd w:id="670"/>
    <w:bookmarkEnd w:id="671"/>
    <w:bookmarkEnd w:id="6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143" Target="http://haozhu233.github.io/kableExtra/" TargetMode="External" /><Relationship Type="http://schemas.openxmlformats.org/officeDocument/2006/relationships/hyperlink" Id="rId133" Target="http://www.posit.co/" TargetMode="External" /><Relationship Type="http://schemas.openxmlformats.org/officeDocument/2006/relationships/hyperlink" Id="rId147" Target="https://CRAN.R-project.org/package=DiagrammeR" TargetMode="External" /><Relationship Type="http://schemas.openxmlformats.org/officeDocument/2006/relationships/hyperlink" Id="rId145" Target="https://CRAN.R-project.org/package=english" TargetMode="External" /><Relationship Type="http://schemas.openxmlformats.org/officeDocument/2006/relationships/hyperlink" Id="rId669" Target="https://doi.org/10.1002/hbm.25221" TargetMode="External" /><Relationship Type="http://schemas.openxmlformats.org/officeDocument/2006/relationships/hyperlink" Id="rId507" Target="https://doi.org/10.1002/jclp.21938" TargetMode="External" /><Relationship Type="http://schemas.openxmlformats.org/officeDocument/2006/relationships/hyperlink" Id="rId337" Target="https://doi.org/10.1002/msc.1094" TargetMode="External" /><Relationship Type="http://schemas.openxmlformats.org/officeDocument/2006/relationships/hyperlink" Id="rId149" Target="https://doi.org/10.1007/BF00962700" TargetMode="External" /><Relationship Type="http://schemas.openxmlformats.org/officeDocument/2006/relationships/hyperlink" Id="rId421" Target="https://doi.org/10.1007/s00213-020-05660-3" TargetMode="External" /><Relationship Type="http://schemas.openxmlformats.org/officeDocument/2006/relationships/hyperlink" Id="rId364" Target="https://doi.org/10.1007/s00520-018-4488-3" TargetMode="External" /><Relationship Type="http://schemas.openxmlformats.org/officeDocument/2006/relationships/hyperlink" Id="rId474" Target="https://doi.org/10.1007/s00520-020-05580-0" TargetMode="External" /><Relationship Type="http://schemas.openxmlformats.org/officeDocument/2006/relationships/hyperlink" Id="rId199" Target="https://doi.org/10.1007/s00520-021-06498-x" TargetMode="External" /><Relationship Type="http://schemas.openxmlformats.org/officeDocument/2006/relationships/hyperlink" Id="rId614" Target="https://doi.org/10.1007/s10865-021-00233-x" TargetMode="External" /><Relationship Type="http://schemas.openxmlformats.org/officeDocument/2006/relationships/hyperlink" Id="rId425" Target="https://doi.org/10.1007/s11325-013-0835-2" TargetMode="External" /><Relationship Type="http://schemas.openxmlformats.org/officeDocument/2006/relationships/hyperlink" Id="rId114" Target="https://doi.org/10.1007/s11325-021-02296-1" TargetMode="External" /><Relationship Type="http://schemas.openxmlformats.org/officeDocument/2006/relationships/hyperlink" Id="rId382" Target="https://doi.org/10.1007/s11325-021-02438-5" TargetMode="External" /><Relationship Type="http://schemas.openxmlformats.org/officeDocument/2006/relationships/hyperlink" Id="rId576" Target="https://doi.org/10.1007/s11325-021-02489-8" TargetMode="External" /><Relationship Type="http://schemas.openxmlformats.org/officeDocument/2006/relationships/hyperlink" Id="rId498" Target="https://doi.org/10.1007/s11325-021-02542-6" TargetMode="External" /><Relationship Type="http://schemas.openxmlformats.org/officeDocument/2006/relationships/hyperlink" Id="rId494" Target="https://doi.org/10.1007/s11325-021-02543-5" TargetMode="External" /><Relationship Type="http://schemas.openxmlformats.org/officeDocument/2006/relationships/hyperlink" Id="rId570" Target="https://doi.org/10.1007/s11818-010-0491-8" TargetMode="External" /><Relationship Type="http://schemas.openxmlformats.org/officeDocument/2006/relationships/hyperlink" Id="rId466" Target="https://doi.org/10.1007/s12529-021-09969-x" TargetMode="External" /><Relationship Type="http://schemas.openxmlformats.org/officeDocument/2006/relationships/hyperlink" Id="rId586" Target="https://doi.org/10.1007/s41782-017-0023-8" TargetMode="External" /><Relationship Type="http://schemas.openxmlformats.org/officeDocument/2006/relationships/hyperlink" Id="rId582" Target="https://doi.org/10.1016/0006-3223(94)00162-V" TargetMode="External" /><Relationship Type="http://schemas.openxmlformats.org/officeDocument/2006/relationships/hyperlink" Id="rId376" Target="https://doi.org/10.1016/0006-3223(95)00659-1" TargetMode="External" /><Relationship Type="http://schemas.openxmlformats.org/officeDocument/2006/relationships/hyperlink" Id="rId226" Target="https://doi.org/10.1016/0165-1781(86)90120-4" TargetMode="External" /><Relationship Type="http://schemas.openxmlformats.org/officeDocument/2006/relationships/hyperlink" Id="rId175" Target="https://doi.org/10.1016/0165-1781(89)90047-4" TargetMode="External" /><Relationship Type="http://schemas.openxmlformats.org/officeDocument/2006/relationships/hyperlink" Id="rId304" Target="https://doi.org/10.1016/S0022-3999(99)00017-3" TargetMode="External" /><Relationship Type="http://schemas.openxmlformats.org/officeDocument/2006/relationships/hyperlink" Id="rId296" Target="https://doi.org/10.1016/S0165-1781(03)00187-2" TargetMode="External" /><Relationship Type="http://schemas.openxmlformats.org/officeDocument/2006/relationships/hyperlink" Id="rId649" Target="https://doi.org/10.1016/S0304-3959(97)00207-8" TargetMode="External" /><Relationship Type="http://schemas.openxmlformats.org/officeDocument/2006/relationships/hyperlink" Id="rId265" Target="https://doi.org/10.1016/S1087-0792(03)00060-1" TargetMode="External" /><Relationship Type="http://schemas.openxmlformats.org/officeDocument/2006/relationships/hyperlink" Id="rId108" Target="https://doi.org/10.1016/S1389-9457(03)00057-1" TargetMode="External" /><Relationship Type="http://schemas.openxmlformats.org/officeDocument/2006/relationships/hyperlink" Id="rId374" Target="https://doi.org/10.1016/j.aap.2011.09.019" TargetMode="External" /><Relationship Type="http://schemas.openxmlformats.org/officeDocument/2006/relationships/hyperlink" Id="rId643" Target="https://doi.org/10.1016/j.apergo.2022.103744" TargetMode="External" /><Relationship Type="http://schemas.openxmlformats.org/officeDocument/2006/relationships/hyperlink" Id="rId484" Target="https://doi.org/10.1016/j.apnu.2014.09.006" TargetMode="External" /><Relationship Type="http://schemas.openxmlformats.org/officeDocument/2006/relationships/hyperlink" Id="rId354" Target="https://doi.org/10.1016/j.beth.2019.03.002" TargetMode="External" /><Relationship Type="http://schemas.openxmlformats.org/officeDocument/2006/relationships/hyperlink" Id="rId519" Target="https://doi.org/10.1016/j.clinph.2010.01.005" TargetMode="External" /><Relationship Type="http://schemas.openxmlformats.org/officeDocument/2006/relationships/hyperlink" Id="rId589" Target="https://doi.org/10.1016/j.drugalcdep.2010.08.007" TargetMode="External" /><Relationship Type="http://schemas.openxmlformats.org/officeDocument/2006/relationships/hyperlink" Id="rId397" Target="https://doi.org/10.1016/j.drugalcdep.2019.107698" TargetMode="External" /><Relationship Type="http://schemas.openxmlformats.org/officeDocument/2006/relationships/hyperlink" Id="rId184" Target="https://doi.org/10.1016/j.ijnurstu.2020.103719" TargetMode="External" /><Relationship Type="http://schemas.openxmlformats.org/officeDocument/2006/relationships/hyperlink" Id="rId511" Target="https://doi.org/10.1016/j.ijpsycho.2013.10.012" TargetMode="External" /><Relationship Type="http://schemas.openxmlformats.org/officeDocument/2006/relationships/hyperlink" Id="rId329" Target="https://doi.org/10.1016/j.ijpsycho.2021.06.011" TargetMode="External" /><Relationship Type="http://schemas.openxmlformats.org/officeDocument/2006/relationships/hyperlink" Id="rId415" Target="https://doi.org/10.1016/j.ijpsycho.2021.07.001" TargetMode="External" /><Relationship Type="http://schemas.openxmlformats.org/officeDocument/2006/relationships/hyperlink" Id="rId405" Target="https://doi.org/10.1016/j.jad.2013.02.013" TargetMode="External" /><Relationship Type="http://schemas.openxmlformats.org/officeDocument/2006/relationships/hyperlink" Id="rId476" Target="https://doi.org/10.1016/j.jad.2017.12.100" TargetMode="External" /><Relationship Type="http://schemas.openxmlformats.org/officeDocument/2006/relationships/hyperlink" Id="rId450" Target="https://doi.org/10.1016/j.jad.2019.03.014" TargetMode="External" /><Relationship Type="http://schemas.openxmlformats.org/officeDocument/2006/relationships/hyperlink" Id="rId621" Target="https://doi.org/10.1016/j.jbtep.2005.07.004" TargetMode="External" /><Relationship Type="http://schemas.openxmlformats.org/officeDocument/2006/relationships/hyperlink" Id="rId616" Target="https://doi.org/10.1016/j.jbtep.2016.04.007" TargetMode="External" /><Relationship Type="http://schemas.openxmlformats.org/officeDocument/2006/relationships/hyperlink" Id="rId412" Target="https://doi.org/10.1016/j.jbtep.2020.101591" TargetMode="External" /><Relationship Type="http://schemas.openxmlformats.org/officeDocument/2006/relationships/hyperlink" Id="rId331" Target="https://doi.org/10.1016/j.jpsychores.2014.03.001" TargetMode="External" /><Relationship Type="http://schemas.openxmlformats.org/officeDocument/2006/relationships/hyperlink" Id="rId292" Target="https://doi.org/10.1016/j.jpsychores.2021.110682" TargetMode="External" /><Relationship Type="http://schemas.openxmlformats.org/officeDocument/2006/relationships/hyperlink" Id="rId298" Target="https://doi.org/10.1016/j.neures.2010.07.2040" TargetMode="External" /><Relationship Type="http://schemas.openxmlformats.org/officeDocument/2006/relationships/hyperlink" Id="rId294" Target="https://doi.org/10.1016/j.otsr.2019.09.033" TargetMode="External" /><Relationship Type="http://schemas.openxmlformats.org/officeDocument/2006/relationships/hyperlink" Id="rId447" Target="https://doi.org/10.1016/j.pnpbp.2018.04.010" TargetMode="External" /><Relationship Type="http://schemas.openxmlformats.org/officeDocument/2006/relationships/hyperlink" Id="rId645" Target="https://doi.org/10.1016/j.psychres.2016.04.039" TargetMode="External" /><Relationship Type="http://schemas.openxmlformats.org/officeDocument/2006/relationships/hyperlink" Id="rId558" Target="https://doi.org/10.1016/j.sleep.2006.03.017" TargetMode="External" /><Relationship Type="http://schemas.openxmlformats.org/officeDocument/2006/relationships/hyperlink" Id="rId110" Target="https://doi.org/10.1016/j.sleep.2006.08.013" TargetMode="External" /><Relationship Type="http://schemas.openxmlformats.org/officeDocument/2006/relationships/hyperlink" Id="rId566" Target="https://doi.org/10.1016/j.sleep.2008.06.016" TargetMode="External" /><Relationship Type="http://schemas.openxmlformats.org/officeDocument/2006/relationships/hyperlink" Id="rId472" Target="https://doi.org/10.1016/j.sleep.2010.12.015" TargetMode="External" /><Relationship Type="http://schemas.openxmlformats.org/officeDocument/2006/relationships/hyperlink" Id="rId593" Target="https://doi.org/10.1016/j.sleep.2011.11.005" TargetMode="External" /><Relationship Type="http://schemas.openxmlformats.org/officeDocument/2006/relationships/hyperlink" Id="rId667" Target="https://doi.org/10.1016/j.sleep.2014.04.015" TargetMode="External" /><Relationship Type="http://schemas.openxmlformats.org/officeDocument/2006/relationships/hyperlink" Id="rId410" Target="https://doi.org/10.1016/j.sleep.2014.05.025" TargetMode="External" /><Relationship Type="http://schemas.openxmlformats.org/officeDocument/2006/relationships/hyperlink" Id="rId659" Target="https://doi.org/10.1016/j.sleep.2015.07.027" TargetMode="External" /><Relationship Type="http://schemas.openxmlformats.org/officeDocument/2006/relationships/hyperlink" Id="rId325" Target="https://doi.org/10.1016/j.sleep.2017.04.004" TargetMode="External" /><Relationship Type="http://schemas.openxmlformats.org/officeDocument/2006/relationships/hyperlink" Id="rId417" Target="https://doi.org/10.1016/j.sleep.2018.03.002" TargetMode="External" /><Relationship Type="http://schemas.openxmlformats.org/officeDocument/2006/relationships/hyperlink" Id="rId665" Target="https://doi.org/10.1016/j.sleep.2018.03.008" TargetMode="External" /><Relationship Type="http://schemas.openxmlformats.org/officeDocument/2006/relationships/hyperlink" Id="rId423" Target="https://doi.org/10.1016/j.sleep.2019.01.031" TargetMode="External" /><Relationship Type="http://schemas.openxmlformats.org/officeDocument/2006/relationships/hyperlink" Id="rId554" Target="https://doi.org/10.1016/j.sleep.2021.09.015" TargetMode="External" /><Relationship Type="http://schemas.openxmlformats.org/officeDocument/2006/relationships/hyperlink" Id="rId636" Target="https://doi.org/10.1016/j.sleep.2021.10.023" TargetMode="External" /><Relationship Type="http://schemas.openxmlformats.org/officeDocument/2006/relationships/hyperlink" Id="rId261" Target="https://doi.org/10.1016/j.sleepx.2020.100014" TargetMode="External" /><Relationship Type="http://schemas.openxmlformats.org/officeDocument/2006/relationships/hyperlink" Id="rId584" Target="https://doi.org/10.1016/j.sleh.2018.08.008" TargetMode="External" /><Relationship Type="http://schemas.openxmlformats.org/officeDocument/2006/relationships/hyperlink" Id="rId327" Target="https://doi.org/10.1016/j.sleh.2020.01.016" TargetMode="External" /><Relationship Type="http://schemas.openxmlformats.org/officeDocument/2006/relationships/hyperlink" Id="rId580" Target="https://doi.org/10.1016/j.sleh.2020.06.003" TargetMode="External" /><Relationship Type="http://schemas.openxmlformats.org/officeDocument/2006/relationships/hyperlink" Id="rId601" Target="https://doi.org/10.1016/j.sleh.2020.07.001" TargetMode="External" /><Relationship Type="http://schemas.openxmlformats.org/officeDocument/2006/relationships/hyperlink" Id="rId269" Target="https://doi.org/10.1016/j.smrv.2011.02.003" TargetMode="External" /><Relationship Type="http://schemas.openxmlformats.org/officeDocument/2006/relationships/hyperlink" Id="rId104" Target="https://doi.org/10.1016/j.smrv.2013.04.001" TargetMode="External" /><Relationship Type="http://schemas.openxmlformats.org/officeDocument/2006/relationships/hyperlink" Id="rId118" Target="https://doi.org/10.1016/j.smrv.2018.01.002" TargetMode="External" /><Relationship Type="http://schemas.openxmlformats.org/officeDocument/2006/relationships/hyperlink" Id="rId116" Target="https://doi.org/10.1016/j.smrv.2018.12.007" TargetMode="External" /><Relationship Type="http://schemas.openxmlformats.org/officeDocument/2006/relationships/hyperlink" Id="rId319" Target="https://doi.org/10.1017/S1352465803003060" TargetMode="External" /><Relationship Type="http://schemas.openxmlformats.org/officeDocument/2006/relationships/hyperlink" Id="rId188" Target="https://doi.org/10.1027/1016-9040/a000097" TargetMode="External" /><Relationship Type="http://schemas.openxmlformats.org/officeDocument/2006/relationships/hyperlink" Id="rId619" Target="https://doi.org/10.1037/0022-006X.74.4.767" TargetMode="External" /><Relationship Type="http://schemas.openxmlformats.org/officeDocument/2006/relationships/hyperlink" Id="rId606" Target="https://doi.org/10.1037/0278-6133.4.6.569" TargetMode="External" /><Relationship Type="http://schemas.openxmlformats.org/officeDocument/2006/relationships/hyperlink" Id="rId274" Target="https://doi.org/10.1037/a0025730" TargetMode="External" /><Relationship Type="http://schemas.openxmlformats.org/officeDocument/2006/relationships/hyperlink" Id="rId572" Target="https://doi.org/10.1037/ccp0000357" TargetMode="External" /><Relationship Type="http://schemas.openxmlformats.org/officeDocument/2006/relationships/hyperlink" Id="rId279" Target="https://doi.org/10.1037/h0029382" TargetMode="External" /><Relationship Type="http://schemas.openxmlformats.org/officeDocument/2006/relationships/hyperlink" Id="rId612" Target="https://doi.org/10.1037/mil0000161" TargetMode="External" /><Relationship Type="http://schemas.openxmlformats.org/officeDocument/2006/relationships/hyperlink" Id="rId177" Target="https://doi.org/10.1046/j.1365-2869.1999.00155.x" TargetMode="External" /><Relationship Type="http://schemas.openxmlformats.org/officeDocument/2006/relationships/hyperlink" Id="rId632" Target="https://doi.org/10.1046/j.1440-1819.2003.01114.x" TargetMode="External" /><Relationship Type="http://schemas.openxmlformats.org/officeDocument/2006/relationships/hyperlink" Id="rId634" Target="https://doi.org/10.1046/j.1446-9235.2003.00025.x" TargetMode="External" /><Relationship Type="http://schemas.openxmlformats.org/officeDocument/2006/relationships/hyperlink" Id="rId399" Target="https://doi.org/10.1053/rmed.1999.0777" TargetMode="External" /><Relationship Type="http://schemas.openxmlformats.org/officeDocument/2006/relationships/hyperlink" Id="rId323" Target="https://doi.org/10.1080/02640414.2017.1398885" TargetMode="External" /><Relationship Type="http://schemas.openxmlformats.org/officeDocument/2006/relationships/hyperlink" Id="rId486" Target="https://doi.org/10.1080/02699052.2020.1863468" TargetMode="External" /><Relationship Type="http://schemas.openxmlformats.org/officeDocument/2006/relationships/hyperlink" Id="rId437" Target="https://doi.org/10.1080/07317115.2017.1408734" TargetMode="External" /><Relationship Type="http://schemas.openxmlformats.org/officeDocument/2006/relationships/hyperlink" Id="rId306" Target="https://doi.org/10.1080/07420528.2017.1331355" TargetMode="External" /><Relationship Type="http://schemas.openxmlformats.org/officeDocument/2006/relationships/hyperlink" Id="rId490" Target="https://doi.org/10.1080/07420528.2018.1466787" TargetMode="External" /><Relationship Type="http://schemas.openxmlformats.org/officeDocument/2006/relationships/hyperlink" Id="rId121" Target="https://doi.org/10.1080/1364557032000119616" TargetMode="External" /><Relationship Type="http://schemas.openxmlformats.org/officeDocument/2006/relationships/hyperlink" Id="rId201" Target="https://doi.org/10.1080/15402002.2011.602775" TargetMode="External" /><Relationship Type="http://schemas.openxmlformats.org/officeDocument/2006/relationships/hyperlink" Id="rId308" Target="https://doi.org/10.1080/15402002.2012.660896" TargetMode="External" /><Relationship Type="http://schemas.openxmlformats.org/officeDocument/2006/relationships/hyperlink" Id="rId651" Target="https://doi.org/10.1080/15402002.2012.670674" TargetMode="External" /><Relationship Type="http://schemas.openxmlformats.org/officeDocument/2006/relationships/hyperlink" Id="rId194" Target="https://doi.org/10.1080/15402002.2012.726203" TargetMode="External" /><Relationship Type="http://schemas.openxmlformats.org/officeDocument/2006/relationships/hyperlink" Id="rId536" Target="https://doi.org/10.1080/15402002.2014.940108" TargetMode="External" /><Relationship Type="http://schemas.openxmlformats.org/officeDocument/2006/relationships/hyperlink" Id="rId470" Target="https://doi.org/10.1080/15402002.2015.1017096" TargetMode="External" /><Relationship Type="http://schemas.openxmlformats.org/officeDocument/2006/relationships/hyperlink" Id="rId550" Target="https://doi.org/10.1080/15402002.2015.1048447" TargetMode="External" /><Relationship Type="http://schemas.openxmlformats.org/officeDocument/2006/relationships/hyperlink" Id="rId513" Target="https://doi.org/10.1080/15402002.2016.1173556" TargetMode="External" /><Relationship Type="http://schemas.openxmlformats.org/officeDocument/2006/relationships/hyperlink" Id="rId347" Target="https://doi.org/10.1080/15402002.2019.1656077" TargetMode="External" /><Relationship Type="http://schemas.openxmlformats.org/officeDocument/2006/relationships/hyperlink" Id="rId335" Target="https://doi.org/10.1080/15402002.2020.1726750" TargetMode="External" /><Relationship Type="http://schemas.openxmlformats.org/officeDocument/2006/relationships/hyperlink" Id="rId608" Target="https://doi.org/10.1080/15402002.2020.1807985" TargetMode="External" /><Relationship Type="http://schemas.openxmlformats.org/officeDocument/2006/relationships/hyperlink" Id="rId220" Target="https://doi.org/10.1080/19466315.2017.1379432" TargetMode="External" /><Relationship Type="http://schemas.openxmlformats.org/officeDocument/2006/relationships/hyperlink" Id="rId439" Target="https://doi.org/10.1080/24745332.2020.1822221" TargetMode="External" /><Relationship Type="http://schemas.openxmlformats.org/officeDocument/2006/relationships/hyperlink" Id="rId663" Target="https://doi.org/10.1089/jwh.2021.0328" TargetMode="External" /><Relationship Type="http://schemas.openxmlformats.org/officeDocument/2006/relationships/hyperlink" Id="rId504" Target="https://doi.org/10.1089/tmj.2018.0202" TargetMode="External" /><Relationship Type="http://schemas.openxmlformats.org/officeDocument/2006/relationships/hyperlink" Id="rId647" Target="https://doi.org/10.1093/geronb/gbt030" TargetMode="External" /><Relationship Type="http://schemas.openxmlformats.org/officeDocument/2006/relationships/hyperlink" Id="rId214" Target="https://doi.org/10.1093/milmed/usab551" TargetMode="External" /><Relationship Type="http://schemas.openxmlformats.org/officeDocument/2006/relationships/hyperlink" Id="rId478" Target="https://doi.org/10.1093/sleep/14.5.399" TargetMode="External" /><Relationship Type="http://schemas.openxmlformats.org/officeDocument/2006/relationships/hyperlink" Id="rId378" Target="https://doi.org/10.1093/sleep/15.1.58" TargetMode="External" /><Relationship Type="http://schemas.openxmlformats.org/officeDocument/2006/relationships/hyperlink" Id="rId106" Target="https://doi.org/10.1093/sleep/18.4.232" TargetMode="External" /><Relationship Type="http://schemas.openxmlformats.org/officeDocument/2006/relationships/hyperlink" Id="rId527" Target="https://doi.org/10.1093/sleep/18.8.646" TargetMode="External" /><Relationship Type="http://schemas.openxmlformats.org/officeDocument/2006/relationships/hyperlink" Id="rId339" Target="https://doi.org/10.1093/sleep/19.2.94" TargetMode="External" /><Relationship Type="http://schemas.openxmlformats.org/officeDocument/2006/relationships/hyperlink" Id="rId153" Target="https://doi.org/10.1093/sleep/23.1.1d" TargetMode="External" /><Relationship Type="http://schemas.openxmlformats.org/officeDocument/2006/relationships/hyperlink" Id="rId564" Target="https://doi.org/10.1093/sleep/24.1.110" TargetMode="External" /><Relationship Type="http://schemas.openxmlformats.org/officeDocument/2006/relationships/hyperlink" Id="rId530" Target="https://doi.org/10.1093/sleep/25.5.559" TargetMode="External" /><Relationship Type="http://schemas.openxmlformats.org/officeDocument/2006/relationships/hyperlink" Id="rId653" Target="https://doi.org/10.1093/sleep/26.2.213" TargetMode="External" /><Relationship Type="http://schemas.openxmlformats.org/officeDocument/2006/relationships/hyperlink" Id="rId638" Target="https://doi.org/10.1093/sleep/26.7.902" TargetMode="External" /><Relationship Type="http://schemas.openxmlformats.org/officeDocument/2006/relationships/hyperlink" Id="rId240" Target="https://doi.org/10.1093/sleep/27.1.158" TargetMode="External" /><Relationship Type="http://schemas.openxmlformats.org/officeDocument/2006/relationships/hyperlink" Id="rId257" Target="https://doi.org/10.1093/sleep/5.3.267" TargetMode="External" /><Relationship Type="http://schemas.openxmlformats.org/officeDocument/2006/relationships/hyperlink" Id="rId236" Target="https://doi.org/10.1093/sleep/zsaa014" TargetMode="External" /><Relationship Type="http://schemas.openxmlformats.org/officeDocument/2006/relationships/hyperlink" Id="rId492" Target="https://doi.org/10.1093/sleep/zsaa094" TargetMode="External" /><Relationship Type="http://schemas.openxmlformats.org/officeDocument/2006/relationships/hyperlink" Id="rId205" Target="https://doi.org/10.1093/sleep/zsab296" TargetMode="External" /><Relationship Type="http://schemas.openxmlformats.org/officeDocument/2006/relationships/hyperlink" Id="rId429" Target="https://doi.org/10.1093/sleep/zsw069" TargetMode="External" /><Relationship Type="http://schemas.openxmlformats.org/officeDocument/2006/relationships/hyperlink" Id="rId454" Target="https://doi.org/10.1093/sleep/zsx155" TargetMode="External" /><Relationship Type="http://schemas.openxmlformats.org/officeDocument/2006/relationships/hyperlink" Id="rId433" Target="https://doi.org/10.1093/sleep/zsy056" TargetMode="External" /><Relationship Type="http://schemas.openxmlformats.org/officeDocument/2006/relationships/hyperlink" Id="rId230" Target="https://doi.org/10.1093/sleep/zsy057" TargetMode="External" /><Relationship Type="http://schemas.openxmlformats.org/officeDocument/2006/relationships/hyperlink" Id="rId232" Target="https://doi.org/10.1093/sleep/zsz246" TargetMode="External" /><Relationship Type="http://schemas.openxmlformats.org/officeDocument/2006/relationships/hyperlink" Id="rId345" Target="https://doi.org/10.1093/sleepadvances/zpaa006" TargetMode="External" /><Relationship Type="http://schemas.openxmlformats.org/officeDocument/2006/relationships/hyperlink" Id="rId259" Target="https://doi.org/10.1093/sleepadvances/zpac001" TargetMode="External" /><Relationship Type="http://schemas.openxmlformats.org/officeDocument/2006/relationships/hyperlink" Id="rId151" Target="https://doi.org/10.1097/00006199-199311000-00010" TargetMode="External" /><Relationship Type="http://schemas.openxmlformats.org/officeDocument/2006/relationships/hyperlink" Id="rId212" Target="https://doi.org/10.1097/01.GME.0000097741.18446.3E" TargetMode="External" /><Relationship Type="http://schemas.openxmlformats.org/officeDocument/2006/relationships/hyperlink" Id="rId552" Target="https://doi.org/10.1097/AJP.0b013e31820485db" TargetMode="External" /><Relationship Type="http://schemas.openxmlformats.org/officeDocument/2006/relationships/hyperlink" Id="rId203" Target="https://doi.org/10.1097/EDE.0b013e318187a7b0" TargetMode="External" /><Relationship Type="http://schemas.openxmlformats.org/officeDocument/2006/relationships/hyperlink" Id="rId546" Target="https://doi.org/10.1097/HTR.0000000000000225" TargetMode="External" /><Relationship Type="http://schemas.openxmlformats.org/officeDocument/2006/relationships/hyperlink" Id="rId538" Target="https://doi.org/10.1097/JGP.0b013e318252e3ff" TargetMode="External" /><Relationship Type="http://schemas.openxmlformats.org/officeDocument/2006/relationships/hyperlink" Id="rId641" Target="https://doi.org/10.1097/JNR.0b013e318229c42f" TargetMode="External" /><Relationship Type="http://schemas.openxmlformats.org/officeDocument/2006/relationships/hyperlink" Id="rId341" Target="https://doi.org/10.1097/PSY.0000000000001070" TargetMode="External" /><Relationship Type="http://schemas.openxmlformats.org/officeDocument/2006/relationships/hyperlink" Id="rId395" Target="https://doi.org/10.1097/PSY.0b013e3181fe365a" TargetMode="External" /><Relationship Type="http://schemas.openxmlformats.org/officeDocument/2006/relationships/hyperlink" Id="rId224" Target="https://doi.org/10.1097/PSY.0b013e3182359e77" TargetMode="External" /><Relationship Type="http://schemas.openxmlformats.org/officeDocument/2006/relationships/hyperlink" Id="rId234" Target="https://doi.org/10.1097/QAD.0000000000002852" TargetMode="External" /><Relationship Type="http://schemas.openxmlformats.org/officeDocument/2006/relationships/hyperlink" Id="rId372" Target="https://doi.org/10.1111/ane.12078" TargetMode="External" /><Relationship Type="http://schemas.openxmlformats.org/officeDocument/2006/relationships/hyperlink" Id="rId180" Target="https://doi.org/10.1111/j.1365-2354.2010.01226.x" TargetMode="External" /><Relationship Type="http://schemas.openxmlformats.org/officeDocument/2006/relationships/hyperlink" Id="rId458" Target="https://doi.org/10.1111/j.1365-2869.1997.00217.x" TargetMode="External" /><Relationship Type="http://schemas.openxmlformats.org/officeDocument/2006/relationships/hyperlink" Id="rId393" Target="https://doi.org/10.1111/j.1365-2869.2008.00651.x" TargetMode="External" /><Relationship Type="http://schemas.openxmlformats.org/officeDocument/2006/relationships/hyperlink" Id="rId222" Target="https://doi.org/10.1111/j.1365-2869.2009.00801.x" TargetMode="External" /><Relationship Type="http://schemas.openxmlformats.org/officeDocument/2006/relationships/hyperlink" Id="rId407" Target="https://doi.org/10.1111/j.1365-2869.2010.00889.x" TargetMode="External" /><Relationship Type="http://schemas.openxmlformats.org/officeDocument/2006/relationships/hyperlink" Id="rId525" Target="https://doi.org/10.1111/j.1365-2869.2011.00917.x" TargetMode="External" /><Relationship Type="http://schemas.openxmlformats.org/officeDocument/2006/relationships/hyperlink" Id="rId435" Target="https://doi.org/10.1111/j.1365-2869.2012.01028.x" TargetMode="External" /><Relationship Type="http://schemas.openxmlformats.org/officeDocument/2006/relationships/hyperlink" Id="rId578" Target="https://doi.org/10.1111/j.1440-1819.2009.02060.x" TargetMode="External" /><Relationship Type="http://schemas.openxmlformats.org/officeDocument/2006/relationships/hyperlink" Id="rId276" Target="https://doi.org/10.1111/j.1469-8986.1966.tb02650.x" TargetMode="External" /><Relationship Type="http://schemas.openxmlformats.org/officeDocument/2006/relationships/hyperlink" Id="rId627" Target="https://doi.org/10.1111/j.1479-8425.2010.00446.x" TargetMode="External" /><Relationship Type="http://schemas.openxmlformats.org/officeDocument/2006/relationships/hyperlink" Id="rId182" Target="https://doi.org/10.1111/jgs.13660" TargetMode="External" /><Relationship Type="http://schemas.openxmlformats.org/officeDocument/2006/relationships/hyperlink" Id="rId464" Target="https://doi.org/10.1111/joid.12104" TargetMode="External" /><Relationship Type="http://schemas.openxmlformats.org/officeDocument/2006/relationships/hyperlink" Id="rId315" Target="https://doi.org/10.1111/jsr.12046" TargetMode="External" /><Relationship Type="http://schemas.openxmlformats.org/officeDocument/2006/relationships/hyperlink" Id="rId456" Target="https://doi.org/10.1111/jsr.12220" TargetMode="External" /><Relationship Type="http://schemas.openxmlformats.org/officeDocument/2006/relationships/hyperlink" Id="rId597" Target="https://doi.org/10.1111/jsr.12632" TargetMode="External" /><Relationship Type="http://schemas.openxmlformats.org/officeDocument/2006/relationships/hyperlink" Id="rId517" Target="https://doi.org/10.1111/jsr.12706" TargetMode="External" /><Relationship Type="http://schemas.openxmlformats.org/officeDocument/2006/relationships/hyperlink" Id="rId358" Target="https://doi.org/10.1111/jsr.12746" TargetMode="External" /><Relationship Type="http://schemas.openxmlformats.org/officeDocument/2006/relationships/hyperlink" Id="rId386" Target="https://doi.org/10.1111/jsr.12809" TargetMode="External" /><Relationship Type="http://schemas.openxmlformats.org/officeDocument/2006/relationships/hyperlink" Id="rId283" Target="https://doi.org/10.1111/jsr.12937" TargetMode="External" /><Relationship Type="http://schemas.openxmlformats.org/officeDocument/2006/relationships/hyperlink" Id="rId599" Target="https://doi.org/10.1111/jsr.13033" TargetMode="External" /><Relationship Type="http://schemas.openxmlformats.org/officeDocument/2006/relationships/hyperlink" Id="rId443" Target="https://doi.org/10.1111/jsr.13064" TargetMode="External" /><Relationship Type="http://schemas.openxmlformats.org/officeDocument/2006/relationships/hyperlink" Id="rId388" Target="https://doi.org/10.1111/jsr.13507" TargetMode="External" /><Relationship Type="http://schemas.openxmlformats.org/officeDocument/2006/relationships/hyperlink" Id="rId362" Target="https://doi.org/10.1111/ner.12850" TargetMode="External" /><Relationship Type="http://schemas.openxmlformats.org/officeDocument/2006/relationships/hyperlink" Id="rId360" Target="https://doi.org/10.1111/opn.12043" TargetMode="External" /><Relationship Type="http://schemas.openxmlformats.org/officeDocument/2006/relationships/hyperlink" Id="rId623" Target="https://doi.org/10.1111/sbr.12004" TargetMode="External" /><Relationship Type="http://schemas.openxmlformats.org/officeDocument/2006/relationships/hyperlink" Id="rId657" Target="https://doi.org/10.1111/sbr.12072" TargetMode="External" /><Relationship Type="http://schemas.openxmlformats.org/officeDocument/2006/relationships/hyperlink" Id="rId123" Target="https://doi.org/10.11124/JBIES-20-00167" TargetMode="External" /><Relationship Type="http://schemas.openxmlformats.org/officeDocument/2006/relationships/hyperlink" Id="rId321" Target="https://doi.org/10.1123/jmpb.2019-0021" TargetMode="External" /><Relationship Type="http://schemas.openxmlformats.org/officeDocument/2006/relationships/hyperlink" Id="rId431" Target="https://doi.org/10.1155/2015/764649" TargetMode="External" /><Relationship Type="http://schemas.openxmlformats.org/officeDocument/2006/relationships/hyperlink" Id="rId574" Target="https://doi.org/10.1155/2016/4031535" TargetMode="External" /><Relationship Type="http://schemas.openxmlformats.org/officeDocument/2006/relationships/hyperlink" Id="rId548" Target="https://doi.org/10.1155/2016/6413473" TargetMode="External" /><Relationship Type="http://schemas.openxmlformats.org/officeDocument/2006/relationships/hyperlink" Id="rId192" Target="https://doi.org/10.1159/000110727" TargetMode="External" /><Relationship Type="http://schemas.openxmlformats.org/officeDocument/2006/relationships/hyperlink" Id="rId482" Target="https://doi.org/10.1177/02537176211048322" TargetMode="External" /><Relationship Type="http://schemas.openxmlformats.org/officeDocument/2006/relationships/hyperlink" Id="rId370" Target="https://doi.org/10.1177/0891988717731827" TargetMode="External" /><Relationship Type="http://schemas.openxmlformats.org/officeDocument/2006/relationships/hyperlink" Id="rId352" Target="https://doi.org/10.1177/1359105309355336" TargetMode="External" /><Relationship Type="http://schemas.openxmlformats.org/officeDocument/2006/relationships/hyperlink" Id="rId462" Target="https://doi.org/10.1177/2055668318777989" TargetMode="External" /><Relationship Type="http://schemas.openxmlformats.org/officeDocument/2006/relationships/hyperlink" Id="rId515" Target="https://doi.org/10.1186/1471-2377-7-40" TargetMode="External" /><Relationship Type="http://schemas.openxmlformats.org/officeDocument/2006/relationships/hyperlink" Id="rId521" Target="https://doi.org/10.1186/1471-244X-4-14" TargetMode="External" /><Relationship Type="http://schemas.openxmlformats.org/officeDocument/2006/relationships/hyperlink" Id="rId190" Target="https://doi.org/10.1186/s12884-016-0905-0" TargetMode="External" /><Relationship Type="http://schemas.openxmlformats.org/officeDocument/2006/relationships/hyperlink" Id="rId655" Target="https://doi.org/10.1186/s12993-022-00188-2" TargetMode="External" /><Relationship Type="http://schemas.openxmlformats.org/officeDocument/2006/relationships/hyperlink" Id="rId127" Target="https://doi.org/10.1186/s13643-016-0384-4" TargetMode="External" /><Relationship Type="http://schemas.openxmlformats.org/officeDocument/2006/relationships/hyperlink" Id="rId441" Target="https://doi.org/10.1186/s40345-020-00198-x" TargetMode="External" /><Relationship Type="http://schemas.openxmlformats.org/officeDocument/2006/relationships/hyperlink" Id="rId366" Target="https://doi.org/10.1186/s40779-020-00255-7" TargetMode="External" /><Relationship Type="http://schemas.openxmlformats.org/officeDocument/2006/relationships/hyperlink" Id="rId356" Target="https://doi.org/10.1207/s15402010bsm0203_4" TargetMode="External" /><Relationship Type="http://schemas.openxmlformats.org/officeDocument/2006/relationships/hyperlink" Id="rId300" Target="https://doi.org/10.1371/journal.pone.0072406" TargetMode="External" /><Relationship Type="http://schemas.openxmlformats.org/officeDocument/2006/relationships/hyperlink" Id="rId216" Target="https://doi.org/10.1371/journal.pone.0191883" TargetMode="External" /><Relationship Type="http://schemas.openxmlformats.org/officeDocument/2006/relationships/hyperlink" Id="rId380" Target="https://doi.org/10.1371/journal.pone.0238083" TargetMode="External" /><Relationship Type="http://schemas.openxmlformats.org/officeDocument/2006/relationships/hyperlink" Id="rId604" Target="https://doi.org/10.14740/jocmr4026" TargetMode="External" /><Relationship Type="http://schemas.openxmlformats.org/officeDocument/2006/relationships/hyperlink" Id="rId310" Target="https://doi.org/10.1515/sjpain-2020-0185" TargetMode="External" /><Relationship Type="http://schemas.openxmlformats.org/officeDocument/2006/relationships/hyperlink" Id="rId384" Target="https://doi.org/10.1519/JSC.0000000000001697" TargetMode="External" /><Relationship Type="http://schemas.openxmlformats.org/officeDocument/2006/relationships/hyperlink" Id="rId228" Target="https://doi.org/10.1523/JNEUROSCI.0353-21.2021" TargetMode="External" /><Relationship Type="http://schemas.openxmlformats.org/officeDocument/2006/relationships/hyperlink" Id="rId218" Target="https://doi.org/10.1590/1980-5497201600020011" TargetMode="External" /><Relationship Type="http://schemas.openxmlformats.org/officeDocument/2006/relationships/hyperlink" Id="rId137" Target="https://doi.org/10.21105/joss.01686" TargetMode="External" /><Relationship Type="http://schemas.openxmlformats.org/officeDocument/2006/relationships/hyperlink" Id="rId556" Target="https://doi.org/10.2147/NSS.S104338" TargetMode="External" /><Relationship Type="http://schemas.openxmlformats.org/officeDocument/2006/relationships/hyperlink" Id="rId349" Target="https://doi.org/10.2147/NSS.S270376" TargetMode="External" /><Relationship Type="http://schemas.openxmlformats.org/officeDocument/2006/relationships/hyperlink" Id="rId302" Target="https://doi.org/10.2147/NSS.S48970" TargetMode="External" /><Relationship Type="http://schemas.openxmlformats.org/officeDocument/2006/relationships/hyperlink" Id="rId544" Target="https://doi.org/10.2174/2213385203666150601214401" TargetMode="External" /><Relationship Type="http://schemas.openxmlformats.org/officeDocument/2006/relationships/hyperlink" Id="rId401" Target="https://doi.org/10.2188/jea.14.1" TargetMode="External" /><Relationship Type="http://schemas.openxmlformats.org/officeDocument/2006/relationships/hyperlink" Id="rId210" Target="https://doi.org/10.2188/jea.JE20120012" TargetMode="External" /><Relationship Type="http://schemas.openxmlformats.org/officeDocument/2006/relationships/hyperlink" Id="rId532" Target="https://doi.org/10.2196/mhealth.8292" TargetMode="External" /><Relationship Type="http://schemas.openxmlformats.org/officeDocument/2006/relationships/hyperlink" Id="rId496" Target="https://doi.org/10.30773/pi.2020.0360" TargetMode="External" /><Relationship Type="http://schemas.openxmlformats.org/officeDocument/2006/relationships/hyperlink" Id="rId562" Target="https://doi.org/10.3109/00207459708988479" TargetMode="External" /><Relationship Type="http://schemas.openxmlformats.org/officeDocument/2006/relationships/hyperlink" Id="rId288" Target="https://doi.org/10.3109/10401239709147799" TargetMode="External" /><Relationship Type="http://schemas.openxmlformats.org/officeDocument/2006/relationships/hyperlink" Id="rId560" Target="https://doi.org/10.3346/jkms.2007.22.6.1007" TargetMode="External" /><Relationship Type="http://schemas.openxmlformats.org/officeDocument/2006/relationships/hyperlink" Id="rId112" Target="https://doi.org/10.3389/fnagi.2016.00181" TargetMode="External" /><Relationship Type="http://schemas.openxmlformats.org/officeDocument/2006/relationships/hyperlink" Id="rId502" Target="https://doi.org/10.3389/fneur.2020.00988" TargetMode="External" /><Relationship Type="http://schemas.openxmlformats.org/officeDocument/2006/relationships/hyperlink" Id="rId500" Target="https://doi.org/10.3389/fpsyg.2017.01555" TargetMode="External" /><Relationship Type="http://schemas.openxmlformats.org/officeDocument/2006/relationships/hyperlink" Id="rId523" Target="https://doi.org/10.3389/fpsyt.2020.00495" TargetMode="External" /><Relationship Type="http://schemas.openxmlformats.org/officeDocument/2006/relationships/hyperlink" Id="rId312" Target="https://doi.org/10.3390/app12041787" TargetMode="External" /><Relationship Type="http://schemas.openxmlformats.org/officeDocument/2006/relationships/hyperlink" Id="rId568" Target="https://doi.org/10.3390/brainsci10121014" TargetMode="External" /><Relationship Type="http://schemas.openxmlformats.org/officeDocument/2006/relationships/hyperlink" Id="rId419" Target="https://doi.org/10.3390/brainsci7030029" TargetMode="External" /><Relationship Type="http://schemas.openxmlformats.org/officeDocument/2006/relationships/hyperlink" Id="rId591" Target="https://doi.org/10.3390/clockssleep4010010" TargetMode="External" /><Relationship Type="http://schemas.openxmlformats.org/officeDocument/2006/relationships/hyperlink" Id="rId625" Target="https://doi.org/10.3390/s21113774" TargetMode="External" /><Relationship Type="http://schemas.openxmlformats.org/officeDocument/2006/relationships/hyperlink" Id="rId452" Target="https://doi.org/10.3758/BRM.40.4.1026" TargetMode="External" /><Relationship Type="http://schemas.openxmlformats.org/officeDocument/2006/relationships/hyperlink" Id="rId542" Target="https://doi.org/10.3988/jcn.2016.12.2.230" TargetMode="External" /><Relationship Type="http://schemas.openxmlformats.org/officeDocument/2006/relationships/hyperlink" Id="rId403" Target="https://doi.org/10.5249/ jivr.v7i2.607" TargetMode="External" /><Relationship Type="http://schemas.openxmlformats.org/officeDocument/2006/relationships/hyperlink" Id="rId460" Target="https://doi.org/10.5414/CN109818" TargetMode="External" /><Relationship Type="http://schemas.openxmlformats.org/officeDocument/2006/relationships/hyperlink" Id="rId197" Target="https://doi.org/10.5664/jcsm.2154" TargetMode="External" /><Relationship Type="http://schemas.openxmlformats.org/officeDocument/2006/relationships/hyperlink" Id="rId249" Target="https://doi.org/10.5664/jcsm.4456" TargetMode="External" /><Relationship Type="http://schemas.openxmlformats.org/officeDocument/2006/relationships/hyperlink" Id="rId540" Target="https://doi.org/10.5664/jcsm.5488" TargetMode="External" /><Relationship Type="http://schemas.openxmlformats.org/officeDocument/2006/relationships/hyperlink" Id="rId445" Target="https://doi.org/10.5664/jcsm.5570" TargetMode="External" /><Relationship Type="http://schemas.openxmlformats.org/officeDocument/2006/relationships/hyperlink" Id="rId263" Target="https://doi.org/10.5664/jcsm.6124" TargetMode="External" /><Relationship Type="http://schemas.openxmlformats.org/officeDocument/2006/relationships/hyperlink" Id="rId343" Target="https://doi.org/10.5664/jcsm.6280" TargetMode="External" /><Relationship Type="http://schemas.openxmlformats.org/officeDocument/2006/relationships/hyperlink" Id="rId186" Target="https://doi.org/10.5664/jcsm.7492" TargetMode="External" /><Relationship Type="http://schemas.openxmlformats.org/officeDocument/2006/relationships/hyperlink" Id="rId390" Target="https://doi.org/10.5664/jcsm.7534" TargetMode="External" /><Relationship Type="http://schemas.openxmlformats.org/officeDocument/2006/relationships/hyperlink" Id="rId610" Target="https://doi.org/10.5664/jcsm.7888" TargetMode="External" /><Relationship Type="http://schemas.openxmlformats.org/officeDocument/2006/relationships/hyperlink" Id="rId630" Target="https://doi.org/10.5664/jcsm.9086" TargetMode="External" /><Relationship Type="http://schemas.openxmlformats.org/officeDocument/2006/relationships/hyperlink" Id="rId368" Target="https://doi.org/10.5664/jcsm.9200" TargetMode="External" /><Relationship Type="http://schemas.openxmlformats.org/officeDocument/2006/relationships/hyperlink" Id="rId509" Target="https://doi.org/10.5664/jcsm.9348" TargetMode="External" /><Relationship Type="http://schemas.openxmlformats.org/officeDocument/2006/relationships/hyperlink" Id="rId317" Target="https://doi.org/10.5664/jcsm.9566" TargetMode="External" /><Relationship Type="http://schemas.openxmlformats.org/officeDocument/2006/relationships/hyperlink" Id="rId534" Target="https://doi.org/10.5664/jcsm.9584" TargetMode="External" /><Relationship Type="http://schemas.openxmlformats.org/officeDocument/2006/relationships/hyperlink" Id="rId333" Target="https://doi.org/10.5664/jcsm.9586" TargetMode="External" /><Relationship Type="http://schemas.openxmlformats.org/officeDocument/2006/relationships/hyperlink" Id="rId661" Target="https://doi.org/10.5664/jcsm.9974" TargetMode="External" /><Relationship Type="http://schemas.openxmlformats.org/officeDocument/2006/relationships/hyperlink" Id="rId173" Target="https://doi.org/10.5665/sleep.1642" TargetMode="External" /><Relationship Type="http://schemas.openxmlformats.org/officeDocument/2006/relationships/hyperlink" Id="rId468" Target="https://doi.org/10.5665/sleep.1960" TargetMode="External" /><Relationship Type="http://schemas.openxmlformats.org/officeDocument/2006/relationships/hyperlink" Id="rId427" Target="https://doi.org/10.5665/sleep.2956" TargetMode="External" /><Relationship Type="http://schemas.openxmlformats.org/officeDocument/2006/relationships/hyperlink" Id="rId488" Target="https://doi.org/10.6061/clinics/2018/e355" TargetMode="External" /><Relationship Type="http://schemas.openxmlformats.org/officeDocument/2006/relationships/hyperlink" Id="rId139" Target="https://github.com/rstudio/bookdown" TargetMode="External" /><Relationship Type="http://schemas.openxmlformats.org/officeDocument/2006/relationships/hyperlink" Id="rId135" Target="https://github.com/rstudio/rmarkdown" TargetMode="External" /><Relationship Type="http://schemas.openxmlformats.org/officeDocument/2006/relationships/hyperlink" Id="rId35" Target="https://github.com/tfwalton/sleep-discrepancy-review" TargetMode="External" /><Relationship Type="http://schemas.openxmlformats.org/officeDocument/2006/relationships/hyperlink" Id="rId33" Target="https://github.com/tfwalton/sleep-discrepancy-review/raw/main/codebook.xlsx" TargetMode="External" /><Relationship Type="http://schemas.openxmlformats.org/officeDocument/2006/relationships/hyperlink" Id="rId131" Target="https://www.R-project.org/" TargetMode="External" /><Relationship Type="http://schemas.openxmlformats.org/officeDocument/2006/relationships/hyperlink" Id="rId14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43" Target="http://haozhu233.github.io/kableExtra/" TargetMode="External" /><Relationship Type="http://schemas.openxmlformats.org/officeDocument/2006/relationships/hyperlink" Id="rId133" Target="http://www.posit.co/" TargetMode="External" /><Relationship Type="http://schemas.openxmlformats.org/officeDocument/2006/relationships/hyperlink" Id="rId147" Target="https://CRAN.R-project.org/package=DiagrammeR" TargetMode="External" /><Relationship Type="http://schemas.openxmlformats.org/officeDocument/2006/relationships/hyperlink" Id="rId145" Target="https://CRAN.R-project.org/package=english" TargetMode="External" /><Relationship Type="http://schemas.openxmlformats.org/officeDocument/2006/relationships/hyperlink" Id="rId669" Target="https://doi.org/10.1002/hbm.25221" TargetMode="External" /><Relationship Type="http://schemas.openxmlformats.org/officeDocument/2006/relationships/hyperlink" Id="rId507" Target="https://doi.org/10.1002/jclp.21938" TargetMode="External" /><Relationship Type="http://schemas.openxmlformats.org/officeDocument/2006/relationships/hyperlink" Id="rId337" Target="https://doi.org/10.1002/msc.1094" TargetMode="External" /><Relationship Type="http://schemas.openxmlformats.org/officeDocument/2006/relationships/hyperlink" Id="rId149" Target="https://doi.org/10.1007/BF00962700" TargetMode="External" /><Relationship Type="http://schemas.openxmlformats.org/officeDocument/2006/relationships/hyperlink" Id="rId421" Target="https://doi.org/10.1007/s00213-020-05660-3" TargetMode="External" /><Relationship Type="http://schemas.openxmlformats.org/officeDocument/2006/relationships/hyperlink" Id="rId364" Target="https://doi.org/10.1007/s00520-018-4488-3" TargetMode="External" /><Relationship Type="http://schemas.openxmlformats.org/officeDocument/2006/relationships/hyperlink" Id="rId474" Target="https://doi.org/10.1007/s00520-020-05580-0" TargetMode="External" /><Relationship Type="http://schemas.openxmlformats.org/officeDocument/2006/relationships/hyperlink" Id="rId199" Target="https://doi.org/10.1007/s00520-021-06498-x" TargetMode="External" /><Relationship Type="http://schemas.openxmlformats.org/officeDocument/2006/relationships/hyperlink" Id="rId614" Target="https://doi.org/10.1007/s10865-021-00233-x" TargetMode="External" /><Relationship Type="http://schemas.openxmlformats.org/officeDocument/2006/relationships/hyperlink" Id="rId425" Target="https://doi.org/10.1007/s11325-013-0835-2" TargetMode="External" /><Relationship Type="http://schemas.openxmlformats.org/officeDocument/2006/relationships/hyperlink" Id="rId114" Target="https://doi.org/10.1007/s11325-021-02296-1" TargetMode="External" /><Relationship Type="http://schemas.openxmlformats.org/officeDocument/2006/relationships/hyperlink" Id="rId382" Target="https://doi.org/10.1007/s11325-021-02438-5" TargetMode="External" /><Relationship Type="http://schemas.openxmlformats.org/officeDocument/2006/relationships/hyperlink" Id="rId576" Target="https://doi.org/10.1007/s11325-021-02489-8" TargetMode="External" /><Relationship Type="http://schemas.openxmlformats.org/officeDocument/2006/relationships/hyperlink" Id="rId498" Target="https://doi.org/10.1007/s11325-021-02542-6" TargetMode="External" /><Relationship Type="http://schemas.openxmlformats.org/officeDocument/2006/relationships/hyperlink" Id="rId494" Target="https://doi.org/10.1007/s11325-021-02543-5" TargetMode="External" /><Relationship Type="http://schemas.openxmlformats.org/officeDocument/2006/relationships/hyperlink" Id="rId570" Target="https://doi.org/10.1007/s11818-010-0491-8" TargetMode="External" /><Relationship Type="http://schemas.openxmlformats.org/officeDocument/2006/relationships/hyperlink" Id="rId466" Target="https://doi.org/10.1007/s12529-021-09969-x" TargetMode="External" /><Relationship Type="http://schemas.openxmlformats.org/officeDocument/2006/relationships/hyperlink" Id="rId586" Target="https://doi.org/10.1007/s41782-017-0023-8" TargetMode="External" /><Relationship Type="http://schemas.openxmlformats.org/officeDocument/2006/relationships/hyperlink" Id="rId582" Target="https://doi.org/10.1016/0006-3223(94)00162-V" TargetMode="External" /><Relationship Type="http://schemas.openxmlformats.org/officeDocument/2006/relationships/hyperlink" Id="rId376" Target="https://doi.org/10.1016/0006-3223(95)00659-1" TargetMode="External" /><Relationship Type="http://schemas.openxmlformats.org/officeDocument/2006/relationships/hyperlink" Id="rId226" Target="https://doi.org/10.1016/0165-1781(86)90120-4" TargetMode="External" /><Relationship Type="http://schemas.openxmlformats.org/officeDocument/2006/relationships/hyperlink" Id="rId175" Target="https://doi.org/10.1016/0165-1781(89)90047-4" TargetMode="External" /><Relationship Type="http://schemas.openxmlformats.org/officeDocument/2006/relationships/hyperlink" Id="rId304" Target="https://doi.org/10.1016/S0022-3999(99)00017-3" TargetMode="External" /><Relationship Type="http://schemas.openxmlformats.org/officeDocument/2006/relationships/hyperlink" Id="rId296" Target="https://doi.org/10.1016/S0165-1781(03)00187-2" TargetMode="External" /><Relationship Type="http://schemas.openxmlformats.org/officeDocument/2006/relationships/hyperlink" Id="rId649" Target="https://doi.org/10.1016/S0304-3959(97)00207-8" TargetMode="External" /><Relationship Type="http://schemas.openxmlformats.org/officeDocument/2006/relationships/hyperlink" Id="rId265" Target="https://doi.org/10.1016/S1087-0792(03)00060-1" TargetMode="External" /><Relationship Type="http://schemas.openxmlformats.org/officeDocument/2006/relationships/hyperlink" Id="rId108" Target="https://doi.org/10.1016/S1389-9457(03)00057-1" TargetMode="External" /><Relationship Type="http://schemas.openxmlformats.org/officeDocument/2006/relationships/hyperlink" Id="rId374" Target="https://doi.org/10.1016/j.aap.2011.09.019" TargetMode="External" /><Relationship Type="http://schemas.openxmlformats.org/officeDocument/2006/relationships/hyperlink" Id="rId643" Target="https://doi.org/10.1016/j.apergo.2022.103744" TargetMode="External" /><Relationship Type="http://schemas.openxmlformats.org/officeDocument/2006/relationships/hyperlink" Id="rId484" Target="https://doi.org/10.1016/j.apnu.2014.09.006" TargetMode="External" /><Relationship Type="http://schemas.openxmlformats.org/officeDocument/2006/relationships/hyperlink" Id="rId354" Target="https://doi.org/10.1016/j.beth.2019.03.002" TargetMode="External" /><Relationship Type="http://schemas.openxmlformats.org/officeDocument/2006/relationships/hyperlink" Id="rId519" Target="https://doi.org/10.1016/j.clinph.2010.01.005" TargetMode="External" /><Relationship Type="http://schemas.openxmlformats.org/officeDocument/2006/relationships/hyperlink" Id="rId589" Target="https://doi.org/10.1016/j.drugalcdep.2010.08.007" TargetMode="External" /><Relationship Type="http://schemas.openxmlformats.org/officeDocument/2006/relationships/hyperlink" Id="rId397" Target="https://doi.org/10.1016/j.drugalcdep.2019.107698" TargetMode="External" /><Relationship Type="http://schemas.openxmlformats.org/officeDocument/2006/relationships/hyperlink" Id="rId184" Target="https://doi.org/10.1016/j.ijnurstu.2020.103719" TargetMode="External" /><Relationship Type="http://schemas.openxmlformats.org/officeDocument/2006/relationships/hyperlink" Id="rId511" Target="https://doi.org/10.1016/j.ijpsycho.2013.10.012" TargetMode="External" /><Relationship Type="http://schemas.openxmlformats.org/officeDocument/2006/relationships/hyperlink" Id="rId329" Target="https://doi.org/10.1016/j.ijpsycho.2021.06.011" TargetMode="External" /><Relationship Type="http://schemas.openxmlformats.org/officeDocument/2006/relationships/hyperlink" Id="rId415" Target="https://doi.org/10.1016/j.ijpsycho.2021.07.001" TargetMode="External" /><Relationship Type="http://schemas.openxmlformats.org/officeDocument/2006/relationships/hyperlink" Id="rId405" Target="https://doi.org/10.1016/j.jad.2013.02.013" TargetMode="External" /><Relationship Type="http://schemas.openxmlformats.org/officeDocument/2006/relationships/hyperlink" Id="rId476" Target="https://doi.org/10.1016/j.jad.2017.12.100" TargetMode="External" /><Relationship Type="http://schemas.openxmlformats.org/officeDocument/2006/relationships/hyperlink" Id="rId450" Target="https://doi.org/10.1016/j.jad.2019.03.014" TargetMode="External" /><Relationship Type="http://schemas.openxmlformats.org/officeDocument/2006/relationships/hyperlink" Id="rId621" Target="https://doi.org/10.1016/j.jbtep.2005.07.004" TargetMode="External" /><Relationship Type="http://schemas.openxmlformats.org/officeDocument/2006/relationships/hyperlink" Id="rId616" Target="https://doi.org/10.1016/j.jbtep.2016.04.007" TargetMode="External" /><Relationship Type="http://schemas.openxmlformats.org/officeDocument/2006/relationships/hyperlink" Id="rId412" Target="https://doi.org/10.1016/j.jbtep.2020.101591" TargetMode="External" /><Relationship Type="http://schemas.openxmlformats.org/officeDocument/2006/relationships/hyperlink" Id="rId331" Target="https://doi.org/10.1016/j.jpsychores.2014.03.001" TargetMode="External" /><Relationship Type="http://schemas.openxmlformats.org/officeDocument/2006/relationships/hyperlink" Id="rId292" Target="https://doi.org/10.1016/j.jpsychores.2021.110682" TargetMode="External" /><Relationship Type="http://schemas.openxmlformats.org/officeDocument/2006/relationships/hyperlink" Id="rId298" Target="https://doi.org/10.1016/j.neures.2010.07.2040" TargetMode="External" /><Relationship Type="http://schemas.openxmlformats.org/officeDocument/2006/relationships/hyperlink" Id="rId294" Target="https://doi.org/10.1016/j.otsr.2019.09.033" TargetMode="External" /><Relationship Type="http://schemas.openxmlformats.org/officeDocument/2006/relationships/hyperlink" Id="rId447" Target="https://doi.org/10.1016/j.pnpbp.2018.04.010" TargetMode="External" /><Relationship Type="http://schemas.openxmlformats.org/officeDocument/2006/relationships/hyperlink" Id="rId645" Target="https://doi.org/10.1016/j.psychres.2016.04.039" TargetMode="External" /><Relationship Type="http://schemas.openxmlformats.org/officeDocument/2006/relationships/hyperlink" Id="rId558" Target="https://doi.org/10.1016/j.sleep.2006.03.017" TargetMode="External" /><Relationship Type="http://schemas.openxmlformats.org/officeDocument/2006/relationships/hyperlink" Id="rId110" Target="https://doi.org/10.1016/j.sleep.2006.08.013" TargetMode="External" /><Relationship Type="http://schemas.openxmlformats.org/officeDocument/2006/relationships/hyperlink" Id="rId566" Target="https://doi.org/10.1016/j.sleep.2008.06.016" TargetMode="External" /><Relationship Type="http://schemas.openxmlformats.org/officeDocument/2006/relationships/hyperlink" Id="rId472" Target="https://doi.org/10.1016/j.sleep.2010.12.015" TargetMode="External" /><Relationship Type="http://schemas.openxmlformats.org/officeDocument/2006/relationships/hyperlink" Id="rId593" Target="https://doi.org/10.1016/j.sleep.2011.11.005" TargetMode="External" /><Relationship Type="http://schemas.openxmlformats.org/officeDocument/2006/relationships/hyperlink" Id="rId667" Target="https://doi.org/10.1016/j.sleep.2014.04.015" TargetMode="External" /><Relationship Type="http://schemas.openxmlformats.org/officeDocument/2006/relationships/hyperlink" Id="rId410" Target="https://doi.org/10.1016/j.sleep.2014.05.025" TargetMode="External" /><Relationship Type="http://schemas.openxmlformats.org/officeDocument/2006/relationships/hyperlink" Id="rId659" Target="https://doi.org/10.1016/j.sleep.2015.07.027" TargetMode="External" /><Relationship Type="http://schemas.openxmlformats.org/officeDocument/2006/relationships/hyperlink" Id="rId325" Target="https://doi.org/10.1016/j.sleep.2017.04.004" TargetMode="External" /><Relationship Type="http://schemas.openxmlformats.org/officeDocument/2006/relationships/hyperlink" Id="rId417" Target="https://doi.org/10.1016/j.sleep.2018.03.002" TargetMode="External" /><Relationship Type="http://schemas.openxmlformats.org/officeDocument/2006/relationships/hyperlink" Id="rId665" Target="https://doi.org/10.1016/j.sleep.2018.03.008" TargetMode="External" /><Relationship Type="http://schemas.openxmlformats.org/officeDocument/2006/relationships/hyperlink" Id="rId423" Target="https://doi.org/10.1016/j.sleep.2019.01.031" TargetMode="External" /><Relationship Type="http://schemas.openxmlformats.org/officeDocument/2006/relationships/hyperlink" Id="rId554" Target="https://doi.org/10.1016/j.sleep.2021.09.015" TargetMode="External" /><Relationship Type="http://schemas.openxmlformats.org/officeDocument/2006/relationships/hyperlink" Id="rId636" Target="https://doi.org/10.1016/j.sleep.2021.10.023" TargetMode="External" /><Relationship Type="http://schemas.openxmlformats.org/officeDocument/2006/relationships/hyperlink" Id="rId261" Target="https://doi.org/10.1016/j.sleepx.2020.100014" TargetMode="External" /><Relationship Type="http://schemas.openxmlformats.org/officeDocument/2006/relationships/hyperlink" Id="rId584" Target="https://doi.org/10.1016/j.sleh.2018.08.008" TargetMode="External" /><Relationship Type="http://schemas.openxmlformats.org/officeDocument/2006/relationships/hyperlink" Id="rId327" Target="https://doi.org/10.1016/j.sleh.2020.01.016" TargetMode="External" /><Relationship Type="http://schemas.openxmlformats.org/officeDocument/2006/relationships/hyperlink" Id="rId580" Target="https://doi.org/10.1016/j.sleh.2020.06.003" TargetMode="External" /><Relationship Type="http://schemas.openxmlformats.org/officeDocument/2006/relationships/hyperlink" Id="rId601" Target="https://doi.org/10.1016/j.sleh.2020.07.001" TargetMode="External" /><Relationship Type="http://schemas.openxmlformats.org/officeDocument/2006/relationships/hyperlink" Id="rId269" Target="https://doi.org/10.1016/j.smrv.2011.02.003" TargetMode="External" /><Relationship Type="http://schemas.openxmlformats.org/officeDocument/2006/relationships/hyperlink" Id="rId104" Target="https://doi.org/10.1016/j.smrv.2013.04.001" TargetMode="External" /><Relationship Type="http://schemas.openxmlformats.org/officeDocument/2006/relationships/hyperlink" Id="rId118" Target="https://doi.org/10.1016/j.smrv.2018.01.002" TargetMode="External" /><Relationship Type="http://schemas.openxmlformats.org/officeDocument/2006/relationships/hyperlink" Id="rId116" Target="https://doi.org/10.1016/j.smrv.2018.12.007" TargetMode="External" /><Relationship Type="http://schemas.openxmlformats.org/officeDocument/2006/relationships/hyperlink" Id="rId319" Target="https://doi.org/10.1017/S1352465803003060" TargetMode="External" /><Relationship Type="http://schemas.openxmlformats.org/officeDocument/2006/relationships/hyperlink" Id="rId188" Target="https://doi.org/10.1027/1016-9040/a000097" TargetMode="External" /><Relationship Type="http://schemas.openxmlformats.org/officeDocument/2006/relationships/hyperlink" Id="rId619" Target="https://doi.org/10.1037/0022-006X.74.4.767" TargetMode="External" /><Relationship Type="http://schemas.openxmlformats.org/officeDocument/2006/relationships/hyperlink" Id="rId606" Target="https://doi.org/10.1037/0278-6133.4.6.569" TargetMode="External" /><Relationship Type="http://schemas.openxmlformats.org/officeDocument/2006/relationships/hyperlink" Id="rId274" Target="https://doi.org/10.1037/a0025730" TargetMode="External" /><Relationship Type="http://schemas.openxmlformats.org/officeDocument/2006/relationships/hyperlink" Id="rId572" Target="https://doi.org/10.1037/ccp0000357" TargetMode="External" /><Relationship Type="http://schemas.openxmlformats.org/officeDocument/2006/relationships/hyperlink" Id="rId279" Target="https://doi.org/10.1037/h0029382" TargetMode="External" /><Relationship Type="http://schemas.openxmlformats.org/officeDocument/2006/relationships/hyperlink" Id="rId612" Target="https://doi.org/10.1037/mil0000161" TargetMode="External" /><Relationship Type="http://schemas.openxmlformats.org/officeDocument/2006/relationships/hyperlink" Id="rId177" Target="https://doi.org/10.1046/j.1365-2869.1999.00155.x" TargetMode="External" /><Relationship Type="http://schemas.openxmlformats.org/officeDocument/2006/relationships/hyperlink" Id="rId632" Target="https://doi.org/10.1046/j.1440-1819.2003.01114.x" TargetMode="External" /><Relationship Type="http://schemas.openxmlformats.org/officeDocument/2006/relationships/hyperlink" Id="rId634" Target="https://doi.org/10.1046/j.1446-9235.2003.00025.x" TargetMode="External" /><Relationship Type="http://schemas.openxmlformats.org/officeDocument/2006/relationships/hyperlink" Id="rId399" Target="https://doi.org/10.1053/rmed.1999.0777" TargetMode="External" /><Relationship Type="http://schemas.openxmlformats.org/officeDocument/2006/relationships/hyperlink" Id="rId323" Target="https://doi.org/10.1080/02640414.2017.1398885" TargetMode="External" /><Relationship Type="http://schemas.openxmlformats.org/officeDocument/2006/relationships/hyperlink" Id="rId486" Target="https://doi.org/10.1080/02699052.2020.1863468" TargetMode="External" /><Relationship Type="http://schemas.openxmlformats.org/officeDocument/2006/relationships/hyperlink" Id="rId437" Target="https://doi.org/10.1080/07317115.2017.1408734" TargetMode="External" /><Relationship Type="http://schemas.openxmlformats.org/officeDocument/2006/relationships/hyperlink" Id="rId306" Target="https://doi.org/10.1080/07420528.2017.1331355" TargetMode="External" /><Relationship Type="http://schemas.openxmlformats.org/officeDocument/2006/relationships/hyperlink" Id="rId490" Target="https://doi.org/10.1080/07420528.2018.1466787" TargetMode="External" /><Relationship Type="http://schemas.openxmlformats.org/officeDocument/2006/relationships/hyperlink" Id="rId121" Target="https://doi.org/10.1080/1364557032000119616" TargetMode="External" /><Relationship Type="http://schemas.openxmlformats.org/officeDocument/2006/relationships/hyperlink" Id="rId201" Target="https://doi.org/10.1080/15402002.2011.602775" TargetMode="External" /><Relationship Type="http://schemas.openxmlformats.org/officeDocument/2006/relationships/hyperlink" Id="rId308" Target="https://doi.org/10.1080/15402002.2012.660896" TargetMode="External" /><Relationship Type="http://schemas.openxmlformats.org/officeDocument/2006/relationships/hyperlink" Id="rId651" Target="https://doi.org/10.1080/15402002.2012.670674" TargetMode="External" /><Relationship Type="http://schemas.openxmlformats.org/officeDocument/2006/relationships/hyperlink" Id="rId194" Target="https://doi.org/10.1080/15402002.2012.726203" TargetMode="External" /><Relationship Type="http://schemas.openxmlformats.org/officeDocument/2006/relationships/hyperlink" Id="rId536" Target="https://doi.org/10.1080/15402002.2014.940108" TargetMode="External" /><Relationship Type="http://schemas.openxmlformats.org/officeDocument/2006/relationships/hyperlink" Id="rId470" Target="https://doi.org/10.1080/15402002.2015.1017096" TargetMode="External" /><Relationship Type="http://schemas.openxmlformats.org/officeDocument/2006/relationships/hyperlink" Id="rId550" Target="https://doi.org/10.1080/15402002.2015.1048447" TargetMode="External" /><Relationship Type="http://schemas.openxmlformats.org/officeDocument/2006/relationships/hyperlink" Id="rId513" Target="https://doi.org/10.1080/15402002.2016.1173556" TargetMode="External" /><Relationship Type="http://schemas.openxmlformats.org/officeDocument/2006/relationships/hyperlink" Id="rId347" Target="https://doi.org/10.1080/15402002.2019.1656077" TargetMode="External" /><Relationship Type="http://schemas.openxmlformats.org/officeDocument/2006/relationships/hyperlink" Id="rId335" Target="https://doi.org/10.1080/15402002.2020.1726750" TargetMode="External" /><Relationship Type="http://schemas.openxmlformats.org/officeDocument/2006/relationships/hyperlink" Id="rId608" Target="https://doi.org/10.1080/15402002.2020.1807985" TargetMode="External" /><Relationship Type="http://schemas.openxmlformats.org/officeDocument/2006/relationships/hyperlink" Id="rId220" Target="https://doi.org/10.1080/19466315.2017.1379432" TargetMode="External" /><Relationship Type="http://schemas.openxmlformats.org/officeDocument/2006/relationships/hyperlink" Id="rId439" Target="https://doi.org/10.1080/24745332.2020.1822221" TargetMode="External" /><Relationship Type="http://schemas.openxmlformats.org/officeDocument/2006/relationships/hyperlink" Id="rId663" Target="https://doi.org/10.1089/jwh.2021.0328" TargetMode="External" /><Relationship Type="http://schemas.openxmlformats.org/officeDocument/2006/relationships/hyperlink" Id="rId504" Target="https://doi.org/10.1089/tmj.2018.0202" TargetMode="External" /><Relationship Type="http://schemas.openxmlformats.org/officeDocument/2006/relationships/hyperlink" Id="rId647" Target="https://doi.org/10.1093/geronb/gbt030" TargetMode="External" /><Relationship Type="http://schemas.openxmlformats.org/officeDocument/2006/relationships/hyperlink" Id="rId214" Target="https://doi.org/10.1093/milmed/usab551" TargetMode="External" /><Relationship Type="http://schemas.openxmlformats.org/officeDocument/2006/relationships/hyperlink" Id="rId478" Target="https://doi.org/10.1093/sleep/14.5.399" TargetMode="External" /><Relationship Type="http://schemas.openxmlformats.org/officeDocument/2006/relationships/hyperlink" Id="rId378" Target="https://doi.org/10.1093/sleep/15.1.58" TargetMode="External" /><Relationship Type="http://schemas.openxmlformats.org/officeDocument/2006/relationships/hyperlink" Id="rId106" Target="https://doi.org/10.1093/sleep/18.4.232" TargetMode="External" /><Relationship Type="http://schemas.openxmlformats.org/officeDocument/2006/relationships/hyperlink" Id="rId527" Target="https://doi.org/10.1093/sleep/18.8.646" TargetMode="External" /><Relationship Type="http://schemas.openxmlformats.org/officeDocument/2006/relationships/hyperlink" Id="rId339" Target="https://doi.org/10.1093/sleep/19.2.94" TargetMode="External" /><Relationship Type="http://schemas.openxmlformats.org/officeDocument/2006/relationships/hyperlink" Id="rId153" Target="https://doi.org/10.1093/sleep/23.1.1d" TargetMode="External" /><Relationship Type="http://schemas.openxmlformats.org/officeDocument/2006/relationships/hyperlink" Id="rId564" Target="https://doi.org/10.1093/sleep/24.1.110" TargetMode="External" /><Relationship Type="http://schemas.openxmlformats.org/officeDocument/2006/relationships/hyperlink" Id="rId530" Target="https://doi.org/10.1093/sleep/25.5.559" TargetMode="External" /><Relationship Type="http://schemas.openxmlformats.org/officeDocument/2006/relationships/hyperlink" Id="rId653" Target="https://doi.org/10.1093/sleep/26.2.213" TargetMode="External" /><Relationship Type="http://schemas.openxmlformats.org/officeDocument/2006/relationships/hyperlink" Id="rId638" Target="https://doi.org/10.1093/sleep/26.7.902" TargetMode="External" /><Relationship Type="http://schemas.openxmlformats.org/officeDocument/2006/relationships/hyperlink" Id="rId240" Target="https://doi.org/10.1093/sleep/27.1.158" TargetMode="External" /><Relationship Type="http://schemas.openxmlformats.org/officeDocument/2006/relationships/hyperlink" Id="rId257" Target="https://doi.org/10.1093/sleep/5.3.267" TargetMode="External" /><Relationship Type="http://schemas.openxmlformats.org/officeDocument/2006/relationships/hyperlink" Id="rId236" Target="https://doi.org/10.1093/sleep/zsaa014" TargetMode="External" /><Relationship Type="http://schemas.openxmlformats.org/officeDocument/2006/relationships/hyperlink" Id="rId492" Target="https://doi.org/10.1093/sleep/zsaa094" TargetMode="External" /><Relationship Type="http://schemas.openxmlformats.org/officeDocument/2006/relationships/hyperlink" Id="rId205" Target="https://doi.org/10.1093/sleep/zsab296" TargetMode="External" /><Relationship Type="http://schemas.openxmlformats.org/officeDocument/2006/relationships/hyperlink" Id="rId429" Target="https://doi.org/10.1093/sleep/zsw069" TargetMode="External" /><Relationship Type="http://schemas.openxmlformats.org/officeDocument/2006/relationships/hyperlink" Id="rId454" Target="https://doi.org/10.1093/sleep/zsx155" TargetMode="External" /><Relationship Type="http://schemas.openxmlformats.org/officeDocument/2006/relationships/hyperlink" Id="rId433" Target="https://doi.org/10.1093/sleep/zsy056" TargetMode="External" /><Relationship Type="http://schemas.openxmlformats.org/officeDocument/2006/relationships/hyperlink" Id="rId230" Target="https://doi.org/10.1093/sleep/zsy057" TargetMode="External" /><Relationship Type="http://schemas.openxmlformats.org/officeDocument/2006/relationships/hyperlink" Id="rId232" Target="https://doi.org/10.1093/sleep/zsz246" TargetMode="External" /><Relationship Type="http://schemas.openxmlformats.org/officeDocument/2006/relationships/hyperlink" Id="rId345" Target="https://doi.org/10.1093/sleepadvances/zpaa006" TargetMode="External" /><Relationship Type="http://schemas.openxmlformats.org/officeDocument/2006/relationships/hyperlink" Id="rId259" Target="https://doi.org/10.1093/sleepadvances/zpac001" TargetMode="External" /><Relationship Type="http://schemas.openxmlformats.org/officeDocument/2006/relationships/hyperlink" Id="rId151" Target="https://doi.org/10.1097/00006199-199311000-00010" TargetMode="External" /><Relationship Type="http://schemas.openxmlformats.org/officeDocument/2006/relationships/hyperlink" Id="rId212" Target="https://doi.org/10.1097/01.GME.0000097741.18446.3E" TargetMode="External" /><Relationship Type="http://schemas.openxmlformats.org/officeDocument/2006/relationships/hyperlink" Id="rId552" Target="https://doi.org/10.1097/AJP.0b013e31820485db" TargetMode="External" /><Relationship Type="http://schemas.openxmlformats.org/officeDocument/2006/relationships/hyperlink" Id="rId203" Target="https://doi.org/10.1097/EDE.0b013e318187a7b0" TargetMode="External" /><Relationship Type="http://schemas.openxmlformats.org/officeDocument/2006/relationships/hyperlink" Id="rId546" Target="https://doi.org/10.1097/HTR.0000000000000225" TargetMode="External" /><Relationship Type="http://schemas.openxmlformats.org/officeDocument/2006/relationships/hyperlink" Id="rId538" Target="https://doi.org/10.1097/JGP.0b013e318252e3ff" TargetMode="External" /><Relationship Type="http://schemas.openxmlformats.org/officeDocument/2006/relationships/hyperlink" Id="rId641" Target="https://doi.org/10.1097/JNR.0b013e318229c42f" TargetMode="External" /><Relationship Type="http://schemas.openxmlformats.org/officeDocument/2006/relationships/hyperlink" Id="rId341" Target="https://doi.org/10.1097/PSY.0000000000001070" TargetMode="External" /><Relationship Type="http://schemas.openxmlformats.org/officeDocument/2006/relationships/hyperlink" Id="rId395" Target="https://doi.org/10.1097/PSY.0b013e3181fe365a" TargetMode="External" /><Relationship Type="http://schemas.openxmlformats.org/officeDocument/2006/relationships/hyperlink" Id="rId224" Target="https://doi.org/10.1097/PSY.0b013e3182359e77" TargetMode="External" /><Relationship Type="http://schemas.openxmlformats.org/officeDocument/2006/relationships/hyperlink" Id="rId234" Target="https://doi.org/10.1097/QAD.0000000000002852" TargetMode="External" /><Relationship Type="http://schemas.openxmlformats.org/officeDocument/2006/relationships/hyperlink" Id="rId372" Target="https://doi.org/10.1111/ane.12078" TargetMode="External" /><Relationship Type="http://schemas.openxmlformats.org/officeDocument/2006/relationships/hyperlink" Id="rId180" Target="https://doi.org/10.1111/j.1365-2354.2010.01226.x" TargetMode="External" /><Relationship Type="http://schemas.openxmlformats.org/officeDocument/2006/relationships/hyperlink" Id="rId458" Target="https://doi.org/10.1111/j.1365-2869.1997.00217.x" TargetMode="External" /><Relationship Type="http://schemas.openxmlformats.org/officeDocument/2006/relationships/hyperlink" Id="rId393" Target="https://doi.org/10.1111/j.1365-2869.2008.00651.x" TargetMode="External" /><Relationship Type="http://schemas.openxmlformats.org/officeDocument/2006/relationships/hyperlink" Id="rId222" Target="https://doi.org/10.1111/j.1365-2869.2009.00801.x" TargetMode="External" /><Relationship Type="http://schemas.openxmlformats.org/officeDocument/2006/relationships/hyperlink" Id="rId407" Target="https://doi.org/10.1111/j.1365-2869.2010.00889.x" TargetMode="External" /><Relationship Type="http://schemas.openxmlformats.org/officeDocument/2006/relationships/hyperlink" Id="rId525" Target="https://doi.org/10.1111/j.1365-2869.2011.00917.x" TargetMode="External" /><Relationship Type="http://schemas.openxmlformats.org/officeDocument/2006/relationships/hyperlink" Id="rId435" Target="https://doi.org/10.1111/j.1365-2869.2012.01028.x" TargetMode="External" /><Relationship Type="http://schemas.openxmlformats.org/officeDocument/2006/relationships/hyperlink" Id="rId578" Target="https://doi.org/10.1111/j.1440-1819.2009.02060.x" TargetMode="External" /><Relationship Type="http://schemas.openxmlformats.org/officeDocument/2006/relationships/hyperlink" Id="rId276" Target="https://doi.org/10.1111/j.1469-8986.1966.tb02650.x" TargetMode="External" /><Relationship Type="http://schemas.openxmlformats.org/officeDocument/2006/relationships/hyperlink" Id="rId627" Target="https://doi.org/10.1111/j.1479-8425.2010.00446.x" TargetMode="External" /><Relationship Type="http://schemas.openxmlformats.org/officeDocument/2006/relationships/hyperlink" Id="rId182" Target="https://doi.org/10.1111/jgs.13660" TargetMode="External" /><Relationship Type="http://schemas.openxmlformats.org/officeDocument/2006/relationships/hyperlink" Id="rId464" Target="https://doi.org/10.1111/joid.12104" TargetMode="External" /><Relationship Type="http://schemas.openxmlformats.org/officeDocument/2006/relationships/hyperlink" Id="rId315" Target="https://doi.org/10.1111/jsr.12046" TargetMode="External" /><Relationship Type="http://schemas.openxmlformats.org/officeDocument/2006/relationships/hyperlink" Id="rId456" Target="https://doi.org/10.1111/jsr.12220" TargetMode="External" /><Relationship Type="http://schemas.openxmlformats.org/officeDocument/2006/relationships/hyperlink" Id="rId597" Target="https://doi.org/10.1111/jsr.12632" TargetMode="External" /><Relationship Type="http://schemas.openxmlformats.org/officeDocument/2006/relationships/hyperlink" Id="rId517" Target="https://doi.org/10.1111/jsr.12706" TargetMode="External" /><Relationship Type="http://schemas.openxmlformats.org/officeDocument/2006/relationships/hyperlink" Id="rId358" Target="https://doi.org/10.1111/jsr.12746" TargetMode="External" /><Relationship Type="http://schemas.openxmlformats.org/officeDocument/2006/relationships/hyperlink" Id="rId386" Target="https://doi.org/10.1111/jsr.12809" TargetMode="External" /><Relationship Type="http://schemas.openxmlformats.org/officeDocument/2006/relationships/hyperlink" Id="rId283" Target="https://doi.org/10.1111/jsr.12937" TargetMode="External" /><Relationship Type="http://schemas.openxmlformats.org/officeDocument/2006/relationships/hyperlink" Id="rId599" Target="https://doi.org/10.1111/jsr.13033" TargetMode="External" /><Relationship Type="http://schemas.openxmlformats.org/officeDocument/2006/relationships/hyperlink" Id="rId443" Target="https://doi.org/10.1111/jsr.13064" TargetMode="External" /><Relationship Type="http://schemas.openxmlformats.org/officeDocument/2006/relationships/hyperlink" Id="rId388" Target="https://doi.org/10.1111/jsr.13507" TargetMode="External" /><Relationship Type="http://schemas.openxmlformats.org/officeDocument/2006/relationships/hyperlink" Id="rId362" Target="https://doi.org/10.1111/ner.12850" TargetMode="External" /><Relationship Type="http://schemas.openxmlformats.org/officeDocument/2006/relationships/hyperlink" Id="rId360" Target="https://doi.org/10.1111/opn.12043" TargetMode="External" /><Relationship Type="http://schemas.openxmlformats.org/officeDocument/2006/relationships/hyperlink" Id="rId623" Target="https://doi.org/10.1111/sbr.12004" TargetMode="External" /><Relationship Type="http://schemas.openxmlformats.org/officeDocument/2006/relationships/hyperlink" Id="rId657" Target="https://doi.org/10.1111/sbr.12072" TargetMode="External" /><Relationship Type="http://schemas.openxmlformats.org/officeDocument/2006/relationships/hyperlink" Id="rId123" Target="https://doi.org/10.11124/JBIES-20-00167" TargetMode="External" /><Relationship Type="http://schemas.openxmlformats.org/officeDocument/2006/relationships/hyperlink" Id="rId321" Target="https://doi.org/10.1123/jmpb.2019-0021" TargetMode="External" /><Relationship Type="http://schemas.openxmlformats.org/officeDocument/2006/relationships/hyperlink" Id="rId431" Target="https://doi.org/10.1155/2015/764649" TargetMode="External" /><Relationship Type="http://schemas.openxmlformats.org/officeDocument/2006/relationships/hyperlink" Id="rId574" Target="https://doi.org/10.1155/2016/4031535" TargetMode="External" /><Relationship Type="http://schemas.openxmlformats.org/officeDocument/2006/relationships/hyperlink" Id="rId548" Target="https://doi.org/10.1155/2016/6413473" TargetMode="External" /><Relationship Type="http://schemas.openxmlformats.org/officeDocument/2006/relationships/hyperlink" Id="rId192" Target="https://doi.org/10.1159/000110727" TargetMode="External" /><Relationship Type="http://schemas.openxmlformats.org/officeDocument/2006/relationships/hyperlink" Id="rId482" Target="https://doi.org/10.1177/02537176211048322" TargetMode="External" /><Relationship Type="http://schemas.openxmlformats.org/officeDocument/2006/relationships/hyperlink" Id="rId370" Target="https://doi.org/10.1177/0891988717731827" TargetMode="External" /><Relationship Type="http://schemas.openxmlformats.org/officeDocument/2006/relationships/hyperlink" Id="rId352" Target="https://doi.org/10.1177/1359105309355336" TargetMode="External" /><Relationship Type="http://schemas.openxmlformats.org/officeDocument/2006/relationships/hyperlink" Id="rId462" Target="https://doi.org/10.1177/2055668318777989" TargetMode="External" /><Relationship Type="http://schemas.openxmlformats.org/officeDocument/2006/relationships/hyperlink" Id="rId515" Target="https://doi.org/10.1186/1471-2377-7-40" TargetMode="External" /><Relationship Type="http://schemas.openxmlformats.org/officeDocument/2006/relationships/hyperlink" Id="rId521" Target="https://doi.org/10.1186/1471-244X-4-14" TargetMode="External" /><Relationship Type="http://schemas.openxmlformats.org/officeDocument/2006/relationships/hyperlink" Id="rId190" Target="https://doi.org/10.1186/s12884-016-0905-0" TargetMode="External" /><Relationship Type="http://schemas.openxmlformats.org/officeDocument/2006/relationships/hyperlink" Id="rId655" Target="https://doi.org/10.1186/s12993-022-00188-2" TargetMode="External" /><Relationship Type="http://schemas.openxmlformats.org/officeDocument/2006/relationships/hyperlink" Id="rId127" Target="https://doi.org/10.1186/s13643-016-0384-4" TargetMode="External" /><Relationship Type="http://schemas.openxmlformats.org/officeDocument/2006/relationships/hyperlink" Id="rId441" Target="https://doi.org/10.1186/s40345-020-00198-x" TargetMode="External" /><Relationship Type="http://schemas.openxmlformats.org/officeDocument/2006/relationships/hyperlink" Id="rId366" Target="https://doi.org/10.1186/s40779-020-00255-7" TargetMode="External" /><Relationship Type="http://schemas.openxmlformats.org/officeDocument/2006/relationships/hyperlink" Id="rId356" Target="https://doi.org/10.1207/s15402010bsm0203_4" TargetMode="External" /><Relationship Type="http://schemas.openxmlformats.org/officeDocument/2006/relationships/hyperlink" Id="rId300" Target="https://doi.org/10.1371/journal.pone.0072406" TargetMode="External" /><Relationship Type="http://schemas.openxmlformats.org/officeDocument/2006/relationships/hyperlink" Id="rId216" Target="https://doi.org/10.1371/journal.pone.0191883" TargetMode="External" /><Relationship Type="http://schemas.openxmlformats.org/officeDocument/2006/relationships/hyperlink" Id="rId380" Target="https://doi.org/10.1371/journal.pone.0238083" TargetMode="External" /><Relationship Type="http://schemas.openxmlformats.org/officeDocument/2006/relationships/hyperlink" Id="rId604" Target="https://doi.org/10.14740/jocmr4026" TargetMode="External" /><Relationship Type="http://schemas.openxmlformats.org/officeDocument/2006/relationships/hyperlink" Id="rId310" Target="https://doi.org/10.1515/sjpain-2020-0185" TargetMode="External" /><Relationship Type="http://schemas.openxmlformats.org/officeDocument/2006/relationships/hyperlink" Id="rId384" Target="https://doi.org/10.1519/JSC.0000000000001697" TargetMode="External" /><Relationship Type="http://schemas.openxmlformats.org/officeDocument/2006/relationships/hyperlink" Id="rId228" Target="https://doi.org/10.1523/JNEUROSCI.0353-21.2021" TargetMode="External" /><Relationship Type="http://schemas.openxmlformats.org/officeDocument/2006/relationships/hyperlink" Id="rId218" Target="https://doi.org/10.1590/1980-5497201600020011" TargetMode="External" /><Relationship Type="http://schemas.openxmlformats.org/officeDocument/2006/relationships/hyperlink" Id="rId137" Target="https://doi.org/10.21105/joss.01686" TargetMode="External" /><Relationship Type="http://schemas.openxmlformats.org/officeDocument/2006/relationships/hyperlink" Id="rId556" Target="https://doi.org/10.2147/NSS.S104338" TargetMode="External" /><Relationship Type="http://schemas.openxmlformats.org/officeDocument/2006/relationships/hyperlink" Id="rId349" Target="https://doi.org/10.2147/NSS.S270376" TargetMode="External" /><Relationship Type="http://schemas.openxmlformats.org/officeDocument/2006/relationships/hyperlink" Id="rId302" Target="https://doi.org/10.2147/NSS.S48970" TargetMode="External" /><Relationship Type="http://schemas.openxmlformats.org/officeDocument/2006/relationships/hyperlink" Id="rId544" Target="https://doi.org/10.2174/2213385203666150601214401" TargetMode="External" /><Relationship Type="http://schemas.openxmlformats.org/officeDocument/2006/relationships/hyperlink" Id="rId401" Target="https://doi.org/10.2188/jea.14.1" TargetMode="External" /><Relationship Type="http://schemas.openxmlformats.org/officeDocument/2006/relationships/hyperlink" Id="rId210" Target="https://doi.org/10.2188/jea.JE20120012" TargetMode="External" /><Relationship Type="http://schemas.openxmlformats.org/officeDocument/2006/relationships/hyperlink" Id="rId532" Target="https://doi.org/10.2196/mhealth.8292" TargetMode="External" /><Relationship Type="http://schemas.openxmlformats.org/officeDocument/2006/relationships/hyperlink" Id="rId496" Target="https://doi.org/10.30773/pi.2020.0360" TargetMode="External" /><Relationship Type="http://schemas.openxmlformats.org/officeDocument/2006/relationships/hyperlink" Id="rId562" Target="https://doi.org/10.3109/00207459708988479" TargetMode="External" /><Relationship Type="http://schemas.openxmlformats.org/officeDocument/2006/relationships/hyperlink" Id="rId288" Target="https://doi.org/10.3109/10401239709147799" TargetMode="External" /><Relationship Type="http://schemas.openxmlformats.org/officeDocument/2006/relationships/hyperlink" Id="rId560" Target="https://doi.org/10.3346/jkms.2007.22.6.1007" TargetMode="External" /><Relationship Type="http://schemas.openxmlformats.org/officeDocument/2006/relationships/hyperlink" Id="rId112" Target="https://doi.org/10.3389/fnagi.2016.00181" TargetMode="External" /><Relationship Type="http://schemas.openxmlformats.org/officeDocument/2006/relationships/hyperlink" Id="rId502" Target="https://doi.org/10.3389/fneur.2020.00988" TargetMode="External" /><Relationship Type="http://schemas.openxmlformats.org/officeDocument/2006/relationships/hyperlink" Id="rId500" Target="https://doi.org/10.3389/fpsyg.2017.01555" TargetMode="External" /><Relationship Type="http://schemas.openxmlformats.org/officeDocument/2006/relationships/hyperlink" Id="rId523" Target="https://doi.org/10.3389/fpsyt.2020.00495" TargetMode="External" /><Relationship Type="http://schemas.openxmlformats.org/officeDocument/2006/relationships/hyperlink" Id="rId312" Target="https://doi.org/10.3390/app12041787" TargetMode="External" /><Relationship Type="http://schemas.openxmlformats.org/officeDocument/2006/relationships/hyperlink" Id="rId568" Target="https://doi.org/10.3390/brainsci10121014" TargetMode="External" /><Relationship Type="http://schemas.openxmlformats.org/officeDocument/2006/relationships/hyperlink" Id="rId419" Target="https://doi.org/10.3390/brainsci7030029" TargetMode="External" /><Relationship Type="http://schemas.openxmlformats.org/officeDocument/2006/relationships/hyperlink" Id="rId591" Target="https://doi.org/10.3390/clockssleep4010010" TargetMode="External" /><Relationship Type="http://schemas.openxmlformats.org/officeDocument/2006/relationships/hyperlink" Id="rId625" Target="https://doi.org/10.3390/s21113774" TargetMode="External" /><Relationship Type="http://schemas.openxmlformats.org/officeDocument/2006/relationships/hyperlink" Id="rId452" Target="https://doi.org/10.3758/BRM.40.4.1026" TargetMode="External" /><Relationship Type="http://schemas.openxmlformats.org/officeDocument/2006/relationships/hyperlink" Id="rId542" Target="https://doi.org/10.3988/jcn.2016.12.2.230" TargetMode="External" /><Relationship Type="http://schemas.openxmlformats.org/officeDocument/2006/relationships/hyperlink" Id="rId403" Target="https://doi.org/10.5249/ jivr.v7i2.607" TargetMode="External" /><Relationship Type="http://schemas.openxmlformats.org/officeDocument/2006/relationships/hyperlink" Id="rId460" Target="https://doi.org/10.5414/CN109818" TargetMode="External" /><Relationship Type="http://schemas.openxmlformats.org/officeDocument/2006/relationships/hyperlink" Id="rId197" Target="https://doi.org/10.5664/jcsm.2154" TargetMode="External" /><Relationship Type="http://schemas.openxmlformats.org/officeDocument/2006/relationships/hyperlink" Id="rId249" Target="https://doi.org/10.5664/jcsm.4456" TargetMode="External" /><Relationship Type="http://schemas.openxmlformats.org/officeDocument/2006/relationships/hyperlink" Id="rId540" Target="https://doi.org/10.5664/jcsm.5488" TargetMode="External" /><Relationship Type="http://schemas.openxmlformats.org/officeDocument/2006/relationships/hyperlink" Id="rId445" Target="https://doi.org/10.5664/jcsm.5570" TargetMode="External" /><Relationship Type="http://schemas.openxmlformats.org/officeDocument/2006/relationships/hyperlink" Id="rId263" Target="https://doi.org/10.5664/jcsm.6124" TargetMode="External" /><Relationship Type="http://schemas.openxmlformats.org/officeDocument/2006/relationships/hyperlink" Id="rId343" Target="https://doi.org/10.5664/jcsm.6280" TargetMode="External" /><Relationship Type="http://schemas.openxmlformats.org/officeDocument/2006/relationships/hyperlink" Id="rId186" Target="https://doi.org/10.5664/jcsm.7492" TargetMode="External" /><Relationship Type="http://schemas.openxmlformats.org/officeDocument/2006/relationships/hyperlink" Id="rId390" Target="https://doi.org/10.5664/jcsm.7534" TargetMode="External" /><Relationship Type="http://schemas.openxmlformats.org/officeDocument/2006/relationships/hyperlink" Id="rId610" Target="https://doi.org/10.5664/jcsm.7888" TargetMode="External" /><Relationship Type="http://schemas.openxmlformats.org/officeDocument/2006/relationships/hyperlink" Id="rId630" Target="https://doi.org/10.5664/jcsm.9086" TargetMode="External" /><Relationship Type="http://schemas.openxmlformats.org/officeDocument/2006/relationships/hyperlink" Id="rId368" Target="https://doi.org/10.5664/jcsm.9200" TargetMode="External" /><Relationship Type="http://schemas.openxmlformats.org/officeDocument/2006/relationships/hyperlink" Id="rId509" Target="https://doi.org/10.5664/jcsm.9348" TargetMode="External" /><Relationship Type="http://schemas.openxmlformats.org/officeDocument/2006/relationships/hyperlink" Id="rId317" Target="https://doi.org/10.5664/jcsm.9566" TargetMode="External" /><Relationship Type="http://schemas.openxmlformats.org/officeDocument/2006/relationships/hyperlink" Id="rId534" Target="https://doi.org/10.5664/jcsm.9584" TargetMode="External" /><Relationship Type="http://schemas.openxmlformats.org/officeDocument/2006/relationships/hyperlink" Id="rId333" Target="https://doi.org/10.5664/jcsm.9586" TargetMode="External" /><Relationship Type="http://schemas.openxmlformats.org/officeDocument/2006/relationships/hyperlink" Id="rId661" Target="https://doi.org/10.5664/jcsm.9974" TargetMode="External" /><Relationship Type="http://schemas.openxmlformats.org/officeDocument/2006/relationships/hyperlink" Id="rId173" Target="https://doi.org/10.5665/sleep.1642" TargetMode="External" /><Relationship Type="http://schemas.openxmlformats.org/officeDocument/2006/relationships/hyperlink" Id="rId468" Target="https://doi.org/10.5665/sleep.1960" TargetMode="External" /><Relationship Type="http://schemas.openxmlformats.org/officeDocument/2006/relationships/hyperlink" Id="rId427" Target="https://doi.org/10.5665/sleep.2956" TargetMode="External" /><Relationship Type="http://schemas.openxmlformats.org/officeDocument/2006/relationships/hyperlink" Id="rId488" Target="https://doi.org/10.6061/clinics/2018/e355" TargetMode="External" /><Relationship Type="http://schemas.openxmlformats.org/officeDocument/2006/relationships/hyperlink" Id="rId139" Target="https://github.com/rstudio/bookdown" TargetMode="External" /><Relationship Type="http://schemas.openxmlformats.org/officeDocument/2006/relationships/hyperlink" Id="rId135" Target="https://github.com/rstudio/rmarkdown" TargetMode="External" /><Relationship Type="http://schemas.openxmlformats.org/officeDocument/2006/relationships/hyperlink" Id="rId35" Target="https://github.com/tfwalton/sleep-discrepancy-review" TargetMode="External" /><Relationship Type="http://schemas.openxmlformats.org/officeDocument/2006/relationships/hyperlink" Id="rId33" Target="https://github.com/tfwalton/sleep-discrepancy-review/raw/main/codebook.xlsx" TargetMode="External" /><Relationship Type="http://schemas.openxmlformats.org/officeDocument/2006/relationships/hyperlink" Id="rId131" Target="https://www.R-project.org/" TargetMode="External" /><Relationship Type="http://schemas.openxmlformats.org/officeDocument/2006/relationships/hyperlink" Id="rId14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Measuring and Conceptualising Sleep Discrepancy: A Scoping Review</dc:title>
  <dc:creator/>
  <cp:keywords/>
  <dcterms:created xsi:type="dcterms:W3CDTF">2024-03-31T11:08:02Z</dcterms:created>
  <dcterms:modified xsi:type="dcterms:W3CDTF">2024-03-31T11:08:02Z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american-medical-association.csl</vt:lpwstr>
  </property>
  <property fmtid="{D5CDD505-2E9C-101B-9397-08002B2CF9AE}" pid="5" name="date">
    <vt:lpwstr>2023-07-18</vt:lpwstr>
  </property>
  <property fmtid="{D5CDD505-2E9C-101B-9397-08002B2CF9AE}" pid="6" name="output">
    <vt:lpwstr/>
  </property>
</Properties>
</file>