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B7" w:rsidRPr="000B2EAD" w:rsidRDefault="009957B4" w:rsidP="000B2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>GIAP Reports</w:t>
      </w:r>
    </w:p>
    <w:p w:rsidR="009957B4" w:rsidRPr="000B2EAD" w:rsidRDefault="009957B4" w:rsidP="000B2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>Revisions to Standard Report Text</w:t>
      </w:r>
    </w:p>
    <w:p w:rsidR="009957B4" w:rsidRPr="000B2EAD" w:rsidRDefault="009957B4" w:rsidP="000B2EA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>3/6/19</w:t>
      </w:r>
    </w:p>
    <w:p w:rsidR="009957B4" w:rsidRPr="000B2EAD" w:rsidRDefault="009957B4">
      <w:pPr>
        <w:rPr>
          <w:rFonts w:ascii="Times New Roman" w:hAnsi="Times New Roman" w:cs="Times New Roman"/>
          <w:b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 xml:space="preserve">February 2018 Cohort </w:t>
      </w:r>
    </w:p>
    <w:p w:rsidR="00B516F0" w:rsidRDefault="00B516F0">
      <w:pPr>
        <w:rPr>
          <w:rFonts w:ascii="Times New Roman" w:hAnsi="Times New Roman" w:cs="Times New Roman"/>
          <w:b/>
          <w:sz w:val="24"/>
          <w:szCs w:val="24"/>
        </w:rPr>
      </w:pPr>
    </w:p>
    <w:p w:rsidR="000B2EAD" w:rsidRDefault="000B2E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Page </w:t>
      </w:r>
      <w:r w:rsidR="00B46E80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46E80">
        <w:rPr>
          <w:rFonts w:ascii="Times New Roman" w:hAnsi="Times New Roman" w:cs="Times New Roman"/>
          <w:b/>
          <w:sz w:val="24"/>
          <w:szCs w:val="24"/>
        </w:rPr>
        <w:t xml:space="preserve">Nurse Characteristics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46E80" w:rsidRDefault="00B46E80" w:rsidP="00B46E80">
      <w:pPr>
        <w:shd w:val="clear" w:color="auto" w:fill="FFFFFF"/>
        <w:spacing w:before="158" w:after="158" w:line="240" w:lineRule="auto"/>
        <w:outlineLvl w:val="3"/>
        <w:rPr>
          <w:rFonts w:ascii="Calibri" w:eastAsia="Times New Roman" w:hAnsi="Calibri" w:cs="Calibri"/>
          <w:b/>
          <w:bCs/>
          <w:color w:val="333333"/>
          <w:sz w:val="27"/>
          <w:szCs w:val="27"/>
        </w:rPr>
      </w:pPr>
      <w:r w:rsidRPr="00B46E80">
        <w:rPr>
          <w:rFonts w:ascii="Calibri" w:eastAsia="Times New Roman" w:hAnsi="Calibri" w:cs="Calibri"/>
          <w:b/>
          <w:bCs/>
          <w:color w:val="333333"/>
          <w:sz w:val="27"/>
          <w:szCs w:val="27"/>
          <w:highlight w:val="yellow"/>
        </w:rPr>
        <w:t>Please confirm that this is the standard text in the report template.</w:t>
      </w:r>
      <w:r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 xml:space="preserve"> </w:t>
      </w:r>
    </w:p>
    <w:p w:rsidR="00B46E80" w:rsidRPr="00B46E80" w:rsidRDefault="00B46E80" w:rsidP="00B46E80">
      <w:pPr>
        <w:shd w:val="clear" w:color="auto" w:fill="FFFFFF"/>
        <w:spacing w:before="158" w:after="158" w:line="240" w:lineRule="auto"/>
        <w:outlineLvl w:val="3"/>
        <w:rPr>
          <w:rFonts w:ascii="Calibri" w:eastAsia="Times New Roman" w:hAnsi="Calibri" w:cs="Calibri"/>
          <w:color w:val="333333"/>
          <w:sz w:val="27"/>
          <w:szCs w:val="27"/>
        </w:rPr>
      </w:pPr>
      <w:r w:rsidRPr="00B46E80">
        <w:rPr>
          <w:rFonts w:ascii="Calibri" w:eastAsia="Times New Roman" w:hAnsi="Calibri" w:cs="Calibri"/>
          <w:b/>
          <w:bCs/>
          <w:color w:val="333333"/>
          <w:sz w:val="27"/>
          <w:szCs w:val="27"/>
        </w:rPr>
        <w:t>Nurse Characteristics</w:t>
      </w:r>
    </w:p>
    <w:p w:rsidR="00B46E80" w:rsidRPr="00B46E80" w:rsidRDefault="00B46E80" w:rsidP="00B46E80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6E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Participants: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> The data included in this report were collected between &lt;&lt;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month and </w:t>
      </w:r>
      <w:proofErr w:type="gramStart"/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proofErr w:type="gramEnd"/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digit year&gt;&gt;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&lt;&lt; 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>Insert month and 4 digit year&gt;&gt;</w:t>
      </w:r>
      <w:r w:rsid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total of &lt;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total number&gt;&gt; </w:t>
      </w:r>
      <w:r w:rsidRPr="00B46E80">
        <w:rPr>
          <w:rFonts w:ascii="Times New Roman" w:eastAsia="Times New Roman" w:hAnsi="Times New Roman" w:cs="Times New Roman"/>
          <w:sz w:val="24"/>
          <w:szCs w:val="24"/>
        </w:rPr>
        <w:t>nurses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 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&lt;&lt;insert hospital name&gt;&gt;&gt; 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>provided compete data for the questions included in this report. The demographic characteristics for the participating nursing staff from &lt;&lt;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hospital name&gt;&gt; </w:t>
      </w:r>
      <w:proofErr w:type="gramStart"/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>are summarized</w:t>
      </w:r>
      <w:proofErr w:type="gramEnd"/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 following tables.</w:t>
      </w:r>
    </w:p>
    <w:p w:rsidR="000B2EAD" w:rsidRDefault="000B2EAD">
      <w:pPr>
        <w:rPr>
          <w:rFonts w:ascii="Times New Roman" w:hAnsi="Times New Roman" w:cs="Times New Roman"/>
          <w:b/>
          <w:sz w:val="24"/>
          <w:szCs w:val="24"/>
        </w:rPr>
      </w:pPr>
    </w:p>
    <w:p w:rsidR="009E17DF" w:rsidRDefault="009E17DF">
      <w:pPr>
        <w:rPr>
          <w:rFonts w:ascii="Times New Roman" w:hAnsi="Times New Roman" w:cs="Times New Roman"/>
          <w:b/>
          <w:sz w:val="24"/>
          <w:szCs w:val="24"/>
        </w:rPr>
      </w:pPr>
      <w:r w:rsidRPr="009E17DF">
        <w:rPr>
          <w:rFonts w:ascii="Times New Roman" w:hAnsi="Times New Roman" w:cs="Times New Roman"/>
          <w:b/>
          <w:sz w:val="24"/>
          <w:szCs w:val="24"/>
          <w:highlight w:val="yellow"/>
        </w:rPr>
        <w:t>Page 16, Sample 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17DF" w:rsidRDefault="009E17DF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17DF">
        <w:rPr>
          <w:rFonts w:ascii="Times New Roman" w:hAnsi="Times New Roman" w:cs="Times New Roman"/>
          <w:sz w:val="24"/>
          <w:szCs w:val="24"/>
          <w:u w:val="single"/>
        </w:rPr>
        <w:t xml:space="preserve">Revised text—to </w:t>
      </w:r>
      <w:proofErr w:type="gramStart"/>
      <w:r w:rsidRPr="009E17DF">
        <w:rPr>
          <w:rFonts w:ascii="Times New Roman" w:hAnsi="Times New Roman" w:cs="Times New Roman"/>
          <w:sz w:val="24"/>
          <w:szCs w:val="24"/>
          <w:u w:val="single"/>
        </w:rPr>
        <w:t>be inserted</w:t>
      </w:r>
      <w:proofErr w:type="gramEnd"/>
      <w:r w:rsidRPr="009E17DF">
        <w:rPr>
          <w:rFonts w:ascii="Times New Roman" w:hAnsi="Times New Roman" w:cs="Times New Roman"/>
          <w:sz w:val="24"/>
          <w:szCs w:val="24"/>
          <w:u w:val="single"/>
        </w:rPr>
        <w:t xml:space="preserve"> into the master report template </w:t>
      </w:r>
    </w:p>
    <w:p w:rsidR="00B516F0" w:rsidRPr="009E17DF" w:rsidRDefault="00B516F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E17DF" w:rsidRPr="00B516F0" w:rsidRDefault="009E17DF" w:rsidP="009E17DF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B516F0">
        <w:rPr>
          <w:color w:val="333333"/>
        </w:rPr>
        <w:t>Registered nurses and nursing assistants/patient care associates between the ages of 18 -70 years, working on the nursing units implementing the NICHE nursing practice model</w:t>
      </w:r>
      <w:r w:rsidR="00CA5037" w:rsidRPr="00B516F0">
        <w:rPr>
          <w:color w:val="333333"/>
        </w:rPr>
        <w:t>,</w:t>
      </w:r>
      <w:r w:rsidRPr="00B516F0">
        <w:rPr>
          <w:color w:val="333333"/>
        </w:rPr>
        <w:t xml:space="preserve"> were invited to participate in the GIAP. </w:t>
      </w:r>
      <w:r w:rsidRPr="00B516F0">
        <w:rPr>
          <w:color w:val="333333"/>
        </w:rPr>
        <w:t xml:space="preserve"> </w:t>
      </w:r>
      <w:r w:rsidRPr="00B516F0">
        <w:rPr>
          <w:color w:val="333333"/>
        </w:rPr>
        <w:t xml:space="preserve">Staff working on a full-time or part-time basis are eligible to participate in the </w:t>
      </w:r>
      <w:r w:rsidR="00B516F0">
        <w:rPr>
          <w:color w:val="333333"/>
        </w:rPr>
        <w:t xml:space="preserve">survey. </w:t>
      </w:r>
      <w:r w:rsidRPr="00B516F0">
        <w:rPr>
          <w:color w:val="333333"/>
        </w:rPr>
        <w:t xml:space="preserve"> Because the GIAP focuses on nurses’ knowledge and perceptions, the sample is limited to nursing personnel. </w:t>
      </w:r>
      <w:r w:rsidRPr="00B516F0">
        <w:rPr>
          <w:color w:val="333333"/>
        </w:rPr>
        <w:t xml:space="preserve"> </w:t>
      </w:r>
      <w:r w:rsidR="00CA5037" w:rsidRPr="00B516F0">
        <w:rPr>
          <w:color w:val="333333"/>
        </w:rPr>
        <w:t xml:space="preserve"> </w:t>
      </w:r>
    </w:p>
    <w:p w:rsidR="009E17DF" w:rsidRPr="00B516F0" w:rsidRDefault="00CA5037" w:rsidP="009E17DF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B516F0">
        <w:rPr>
          <w:color w:val="FF0000"/>
        </w:rPr>
        <w:t>&lt;&lt;Insert total number&gt;&gt;</w:t>
      </w:r>
      <w:r w:rsidR="009E17DF" w:rsidRPr="00B516F0">
        <w:rPr>
          <w:color w:val="FF0000"/>
        </w:rPr>
        <w:t xml:space="preserve"> </w:t>
      </w:r>
      <w:r w:rsidR="009E17DF" w:rsidRPr="00B516F0">
        <w:rPr>
          <w:color w:val="333333"/>
        </w:rPr>
        <w:t xml:space="preserve">NICHE member hospitals </w:t>
      </w:r>
      <w:proofErr w:type="gramStart"/>
      <w:r w:rsidR="009E17DF" w:rsidRPr="00B516F0">
        <w:rPr>
          <w:color w:val="333333"/>
        </w:rPr>
        <w:t>were invited</w:t>
      </w:r>
      <w:proofErr w:type="gramEnd"/>
      <w:r w:rsidR="009E17DF" w:rsidRPr="00B516F0">
        <w:rPr>
          <w:color w:val="333333"/>
        </w:rPr>
        <w:t xml:space="preserve"> to participate in the </w:t>
      </w:r>
      <w:r w:rsidRPr="00B516F0">
        <w:rPr>
          <w:color w:val="333333"/>
        </w:rPr>
        <w:t>February 2018 GIAP survey.  &lt;&lt;</w:t>
      </w:r>
      <w:r w:rsidRPr="00B516F0">
        <w:rPr>
          <w:color w:val="FF0000"/>
        </w:rPr>
        <w:t>Insert number</w:t>
      </w:r>
      <w:r w:rsidRPr="00B516F0">
        <w:rPr>
          <w:color w:val="333333"/>
        </w:rPr>
        <w:t xml:space="preserve">&gt;&gt; </w:t>
      </w:r>
      <w:r w:rsidR="009E17DF" w:rsidRPr="00B516F0">
        <w:rPr>
          <w:color w:val="333333"/>
        </w:rPr>
        <w:t>members accepted our invitation to participate</w:t>
      </w:r>
      <w:r w:rsidRPr="00B516F0">
        <w:rPr>
          <w:color w:val="333333"/>
        </w:rPr>
        <w:t xml:space="preserve">, </w:t>
      </w:r>
      <w:r w:rsidR="009E17DF" w:rsidRPr="00B516F0">
        <w:rPr>
          <w:color w:val="333333"/>
        </w:rPr>
        <w:t xml:space="preserve">and </w:t>
      </w:r>
      <w:r w:rsidRPr="00B516F0">
        <w:rPr>
          <w:color w:val="333333"/>
        </w:rPr>
        <w:t>&lt;&lt;insert number&gt;&gt;</w:t>
      </w:r>
      <w:r w:rsidR="009E17DF" w:rsidRPr="00B516F0">
        <w:rPr>
          <w:color w:val="333333"/>
        </w:rPr>
        <w:t xml:space="preserve"> submitted complete data. </w:t>
      </w:r>
      <w:r w:rsidRPr="00B516F0">
        <w:rPr>
          <w:color w:val="333333"/>
        </w:rPr>
        <w:t xml:space="preserve"> We </w:t>
      </w:r>
      <w:proofErr w:type="gramStart"/>
      <w:r w:rsidRPr="00B516F0">
        <w:rPr>
          <w:color w:val="333333"/>
        </w:rPr>
        <w:t>invited  &lt;</w:t>
      </w:r>
      <w:proofErr w:type="gramEnd"/>
      <w:r w:rsidRPr="00B516F0">
        <w:rPr>
          <w:color w:val="333333"/>
        </w:rPr>
        <w:t>&lt;</w:t>
      </w:r>
      <w:r w:rsidRPr="00B516F0">
        <w:rPr>
          <w:color w:val="FF0000"/>
        </w:rPr>
        <w:t xml:space="preserve">insert number&gt;&gt; </w:t>
      </w:r>
      <w:r w:rsidR="009E17DF" w:rsidRPr="00B516F0">
        <w:rPr>
          <w:color w:val="333333"/>
        </w:rPr>
        <w:t xml:space="preserve">nurses to participate in the GIAP survey. We received complete data from </w:t>
      </w:r>
      <w:r w:rsidRPr="00B516F0">
        <w:rPr>
          <w:color w:val="333333"/>
        </w:rPr>
        <w:t xml:space="preserve">&lt;&lt; </w:t>
      </w:r>
      <w:r w:rsidRPr="00B516F0">
        <w:rPr>
          <w:color w:val="FF0000"/>
        </w:rPr>
        <w:t>insert number&gt;&gt;&gt;</w:t>
      </w:r>
      <w:r w:rsidR="009E17DF" w:rsidRPr="00B516F0">
        <w:rPr>
          <w:color w:val="333333"/>
        </w:rPr>
        <w:t xml:space="preserve">respondents, which equates to a </w:t>
      </w:r>
      <w:r w:rsidRPr="00B516F0">
        <w:rPr>
          <w:color w:val="FF0000"/>
        </w:rPr>
        <w:t>&lt;&lt;&lt;insert number&gt;&gt;</w:t>
      </w:r>
      <w:r w:rsidR="009E17DF" w:rsidRPr="00B516F0">
        <w:rPr>
          <w:color w:val="FF0000"/>
        </w:rPr>
        <w:t xml:space="preserve"> </w:t>
      </w:r>
      <w:r w:rsidR="009E17DF" w:rsidRPr="00B516F0">
        <w:rPr>
          <w:color w:val="333333"/>
        </w:rPr>
        <w:t>response rate.</w:t>
      </w:r>
    </w:p>
    <w:p w:rsidR="009E17DF" w:rsidRDefault="009E17DF">
      <w:pPr>
        <w:rPr>
          <w:rFonts w:ascii="Times New Roman" w:hAnsi="Times New Roman" w:cs="Times New Roman"/>
          <w:b/>
          <w:sz w:val="24"/>
          <w:szCs w:val="24"/>
        </w:rPr>
      </w:pPr>
    </w:p>
    <w:p w:rsidR="000B2EAD" w:rsidRPr="00B46E80" w:rsidRDefault="000B2EAD" w:rsidP="000B2EAD">
      <w:pPr>
        <w:rPr>
          <w:rFonts w:ascii="Times New Roman" w:hAnsi="Times New Roman" w:cs="Times New Roman"/>
          <w:b/>
          <w:sz w:val="24"/>
          <w:szCs w:val="24"/>
        </w:rPr>
      </w:pPr>
      <w:r w:rsidRPr="00B46E80">
        <w:rPr>
          <w:rFonts w:ascii="Times New Roman" w:hAnsi="Times New Roman" w:cs="Times New Roman"/>
          <w:b/>
          <w:sz w:val="24"/>
          <w:szCs w:val="24"/>
          <w:highlight w:val="yellow"/>
        </w:rPr>
        <w:t>Page 16, Data Analysis Section.</w:t>
      </w:r>
      <w:r w:rsidRPr="00B46E80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B2EAD" w:rsidRDefault="000B2EAD" w:rsidP="000B2EA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Revised text: To be inserted into the master report template</w:t>
      </w:r>
    </w:p>
    <w:p w:rsidR="00B516F0" w:rsidRPr="000B2EAD" w:rsidRDefault="00B516F0" w:rsidP="000B2E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2EAD" w:rsidRDefault="000B2EAD">
      <w:pPr>
        <w:rPr>
          <w:rFonts w:ascii="Times New Roman" w:hAnsi="Times New Roman" w:cs="Times New Roman"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57B4" w:rsidRPr="000B2EAD" w:rsidRDefault="000B2EAD">
      <w:pPr>
        <w:rPr>
          <w:rFonts w:ascii="Times New Roman" w:hAnsi="Times New Roman" w:cs="Times New Roman"/>
          <w:sz w:val="24"/>
          <w:szCs w:val="24"/>
        </w:rPr>
      </w:pPr>
      <w:r w:rsidRPr="000B2EAD">
        <w:rPr>
          <w:rFonts w:ascii="Times New Roman" w:hAnsi="Times New Roman" w:cs="Times New Roman"/>
          <w:sz w:val="24"/>
          <w:szCs w:val="24"/>
        </w:rPr>
        <w:lastRenderedPageBreak/>
        <w:t xml:space="preserve">The data </w:t>
      </w:r>
      <w:proofErr w:type="gramStart"/>
      <w:r w:rsidRPr="000B2EAD">
        <w:rPr>
          <w:rFonts w:ascii="Times New Roman" w:hAnsi="Times New Roman" w:cs="Times New Roman"/>
          <w:sz w:val="24"/>
          <w:szCs w:val="24"/>
        </w:rPr>
        <w:t>were pooled</w:t>
      </w:r>
      <w:proofErr w:type="gramEnd"/>
      <w:r w:rsidRPr="000B2EAD">
        <w:rPr>
          <w:rFonts w:ascii="Times New Roman" w:hAnsi="Times New Roman" w:cs="Times New Roman"/>
          <w:sz w:val="24"/>
          <w:szCs w:val="24"/>
        </w:rPr>
        <w:t xml:space="preserve"> across participating hospitals.  We analyzed the cohort and individual hospital data using descriptive statistics.  </w:t>
      </w:r>
    </w:p>
    <w:p w:rsidR="000B2EAD" w:rsidRPr="000B2EAD" w:rsidRDefault="000B2EAD" w:rsidP="000B2EAD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0B2EAD">
        <w:rPr>
          <w:rStyle w:val="Emphasis"/>
          <w:color w:val="333333"/>
        </w:rPr>
        <w:t>Knowledge Scores:</w:t>
      </w:r>
      <w:r w:rsidRPr="000B2EAD">
        <w:rPr>
          <w:color w:val="333333"/>
        </w:rPr>
        <w:t xml:space="preserve"> The percentage of correct responses </w:t>
      </w:r>
      <w:proofErr w:type="gramStart"/>
      <w:r w:rsidRPr="000B2EAD">
        <w:rPr>
          <w:color w:val="333333"/>
        </w:rPr>
        <w:t>were calculated</w:t>
      </w:r>
      <w:proofErr w:type="gramEnd"/>
      <w:r w:rsidRPr="000B2EAD">
        <w:rPr>
          <w:color w:val="333333"/>
        </w:rPr>
        <w:t xml:space="preserve"> for each topic and the mean score is marked with an asterisk. Following standard practice in continuing nursing education, a mean score of 80% denotes nurses’ mastery of interventions to effectively identify and manage common health problems and complications of hospitalization experienced by older adults.</w:t>
      </w:r>
    </w:p>
    <w:p w:rsidR="000B2EAD" w:rsidRPr="000B2EAD" w:rsidRDefault="000B2EAD" w:rsidP="000B2EAD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0B2EAD">
        <w:rPr>
          <w:rStyle w:val="Emphasis"/>
          <w:color w:val="333333"/>
        </w:rPr>
        <w:t>Scale construction:</w:t>
      </w:r>
      <w:r w:rsidRPr="000B2EAD">
        <w:rPr>
          <w:color w:val="333333"/>
        </w:rPr>
        <w:t xml:space="preserve"> The survey data </w:t>
      </w:r>
      <w:proofErr w:type="gramStart"/>
      <w:r w:rsidRPr="000B2EAD">
        <w:rPr>
          <w:color w:val="333333"/>
        </w:rPr>
        <w:t>were aggregated to the unit-level and reported for each participating hospital</w:t>
      </w:r>
      <w:proofErr w:type="gramEnd"/>
      <w:r w:rsidRPr="000B2EAD">
        <w:rPr>
          <w:color w:val="333333"/>
        </w:rPr>
        <w:t xml:space="preserve">. The aggregated cohort data provides insights into the state of geriatric nursing practice at participating hospitals and </w:t>
      </w:r>
      <w:proofErr w:type="gramStart"/>
      <w:r w:rsidRPr="000B2EAD">
        <w:rPr>
          <w:color w:val="333333"/>
        </w:rPr>
        <w:t>can be used</w:t>
      </w:r>
      <w:proofErr w:type="gramEnd"/>
      <w:r w:rsidRPr="000B2EAD">
        <w:rPr>
          <w:color w:val="333333"/>
        </w:rPr>
        <w:t xml:space="preserve"> to inform the development of policies, procedures and services to support age-friendly nursing care.</w:t>
      </w:r>
    </w:p>
    <w:p w:rsidR="00CA5037" w:rsidRDefault="00CA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B2EAD" w:rsidRDefault="000B2EAD">
      <w:pPr>
        <w:rPr>
          <w:rFonts w:ascii="Times New Roman" w:hAnsi="Times New Roman" w:cs="Times New Roman"/>
          <w:sz w:val="24"/>
          <w:szCs w:val="24"/>
        </w:rPr>
      </w:pPr>
    </w:p>
    <w:p w:rsidR="009957B4" w:rsidRPr="000B2EAD" w:rsidRDefault="009957B4">
      <w:pPr>
        <w:rPr>
          <w:rFonts w:ascii="Times New Roman" w:hAnsi="Times New Roman" w:cs="Times New Roman"/>
          <w:b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 xml:space="preserve">June 2018 Cohort </w:t>
      </w:r>
      <w:r w:rsidR="000B2EAD">
        <w:rPr>
          <w:rFonts w:ascii="Times New Roman" w:hAnsi="Times New Roman" w:cs="Times New Roman"/>
          <w:b/>
          <w:sz w:val="24"/>
          <w:szCs w:val="24"/>
        </w:rPr>
        <w:t xml:space="preserve">(same revisions as outlined for the Feb 2018 reports). </w:t>
      </w:r>
    </w:p>
    <w:p w:rsidR="00CA5037" w:rsidRDefault="00CA5037" w:rsidP="000B2EA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516F0" w:rsidRDefault="00B516F0" w:rsidP="00B516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Page 1, Nurse Characteristics  </w:t>
      </w:r>
    </w:p>
    <w:p w:rsidR="00B516F0" w:rsidRPr="00B516F0" w:rsidRDefault="00B516F0" w:rsidP="00B516F0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516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Please confirm that this is the standard text in the report template.</w:t>
      </w:r>
      <w:r w:rsidRPr="00B516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</w:p>
    <w:p w:rsidR="00B516F0" w:rsidRPr="00B46E80" w:rsidRDefault="00B516F0" w:rsidP="00B516F0">
      <w:pPr>
        <w:shd w:val="clear" w:color="auto" w:fill="FFFFFF"/>
        <w:spacing w:before="158" w:after="158" w:line="240" w:lineRule="auto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16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Nurse Characteristics</w:t>
      </w:r>
    </w:p>
    <w:p w:rsidR="00B516F0" w:rsidRPr="00B46E80" w:rsidRDefault="00B516F0" w:rsidP="00B516F0">
      <w:pPr>
        <w:shd w:val="clear" w:color="auto" w:fill="FFFFFF"/>
        <w:spacing w:after="158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516F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Participants: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The data included in this report were collected between </w:t>
      </w:r>
      <w:r w:rsidRPr="00B516F0">
        <w:rPr>
          <w:rFonts w:ascii="Times New Roman" w:eastAsia="Times New Roman" w:hAnsi="Times New Roman" w:cs="Times New Roman"/>
          <w:color w:val="333333"/>
          <w:sz w:val="24"/>
          <w:szCs w:val="24"/>
        </w:rPr>
        <w:t>&lt;&lt;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month and </w:t>
      </w:r>
      <w:proofErr w:type="gramStart"/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>4</w:t>
      </w:r>
      <w:proofErr w:type="gramEnd"/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digit year&gt;&gt;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</w:t>
      </w:r>
      <w:r w:rsidRPr="00B516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&lt;&lt; 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>Insert month and 4 digit year&gt;&gt;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 total of </w:t>
      </w:r>
      <w:r w:rsidRPr="00B516F0">
        <w:rPr>
          <w:rFonts w:ascii="Times New Roman" w:eastAsia="Times New Roman" w:hAnsi="Times New Roman" w:cs="Times New Roman"/>
          <w:color w:val="333333"/>
          <w:sz w:val="24"/>
          <w:szCs w:val="24"/>
        </w:rPr>
        <w:t>&lt;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total number&gt;&gt; </w:t>
      </w:r>
      <w:r w:rsidRPr="00B516F0">
        <w:rPr>
          <w:rFonts w:ascii="Times New Roman" w:eastAsia="Times New Roman" w:hAnsi="Times New Roman" w:cs="Times New Roman"/>
          <w:sz w:val="24"/>
          <w:szCs w:val="24"/>
        </w:rPr>
        <w:t>nurses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 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>&lt;&lt;insert hospital name&gt;&gt;&gt;</w:t>
      </w:r>
      <w:r w:rsidRPr="00B46E8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provided compete data for the questions included in this report. The demographic characteristics for the participating nursing staff from </w:t>
      </w:r>
      <w:r w:rsidRPr="00B516F0">
        <w:rPr>
          <w:rFonts w:ascii="Times New Roman" w:eastAsia="Times New Roman" w:hAnsi="Times New Roman" w:cs="Times New Roman"/>
          <w:color w:val="333333"/>
          <w:sz w:val="24"/>
          <w:szCs w:val="24"/>
        </w:rPr>
        <w:t>&lt;&lt;</w:t>
      </w:r>
      <w:r w:rsidRPr="00B516F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insert hospital name&gt;&gt; </w:t>
      </w:r>
      <w:proofErr w:type="gramStart"/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>are summarized</w:t>
      </w:r>
      <w:proofErr w:type="gramEnd"/>
      <w:r w:rsidRPr="00B46E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the following tables.</w:t>
      </w:r>
    </w:p>
    <w:p w:rsidR="00B516F0" w:rsidRDefault="00B516F0" w:rsidP="00B516F0">
      <w:pPr>
        <w:rPr>
          <w:rFonts w:ascii="Times New Roman" w:hAnsi="Times New Roman" w:cs="Times New Roman"/>
          <w:b/>
          <w:sz w:val="24"/>
          <w:szCs w:val="24"/>
        </w:rPr>
      </w:pPr>
    </w:p>
    <w:p w:rsidR="00CA5037" w:rsidRDefault="00CA5037" w:rsidP="00CA5037">
      <w:pPr>
        <w:rPr>
          <w:rFonts w:ascii="Times New Roman" w:hAnsi="Times New Roman" w:cs="Times New Roman"/>
          <w:b/>
          <w:sz w:val="24"/>
          <w:szCs w:val="24"/>
        </w:rPr>
      </w:pPr>
      <w:r w:rsidRPr="009E17DF">
        <w:rPr>
          <w:rFonts w:ascii="Times New Roman" w:hAnsi="Times New Roman" w:cs="Times New Roman"/>
          <w:b/>
          <w:sz w:val="24"/>
          <w:szCs w:val="24"/>
          <w:highlight w:val="yellow"/>
        </w:rPr>
        <w:t>Page 16, Sample Section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5037" w:rsidRPr="00B516F0" w:rsidRDefault="00CA5037" w:rsidP="00CA5037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6F0">
        <w:rPr>
          <w:rFonts w:ascii="Times New Roman" w:hAnsi="Times New Roman" w:cs="Times New Roman"/>
          <w:sz w:val="24"/>
          <w:szCs w:val="24"/>
          <w:u w:val="single"/>
        </w:rPr>
        <w:t xml:space="preserve">Revised text—to </w:t>
      </w:r>
      <w:proofErr w:type="gramStart"/>
      <w:r w:rsidRPr="00B516F0">
        <w:rPr>
          <w:rFonts w:ascii="Times New Roman" w:hAnsi="Times New Roman" w:cs="Times New Roman"/>
          <w:sz w:val="24"/>
          <w:szCs w:val="24"/>
          <w:u w:val="single"/>
        </w:rPr>
        <w:t>be inserted</w:t>
      </w:r>
      <w:proofErr w:type="gramEnd"/>
      <w:r w:rsidRPr="00B516F0">
        <w:rPr>
          <w:rFonts w:ascii="Times New Roman" w:hAnsi="Times New Roman" w:cs="Times New Roman"/>
          <w:sz w:val="24"/>
          <w:szCs w:val="24"/>
          <w:u w:val="single"/>
        </w:rPr>
        <w:t xml:space="preserve"> into the master report template </w:t>
      </w:r>
    </w:p>
    <w:p w:rsidR="00B516F0" w:rsidRDefault="00B516F0" w:rsidP="00CA5037">
      <w:pPr>
        <w:pStyle w:val="NormalWeb"/>
        <w:shd w:val="clear" w:color="auto" w:fill="FFFFFF"/>
        <w:spacing w:before="0" w:beforeAutospacing="0" w:after="158" w:afterAutospacing="0"/>
        <w:rPr>
          <w:b/>
          <w:color w:val="333333"/>
        </w:rPr>
      </w:pPr>
    </w:p>
    <w:p w:rsidR="00B516F0" w:rsidRPr="00B516F0" w:rsidRDefault="00B516F0" w:rsidP="00CA5037">
      <w:pPr>
        <w:pStyle w:val="NormalWeb"/>
        <w:shd w:val="clear" w:color="auto" w:fill="FFFFFF"/>
        <w:spacing w:before="0" w:beforeAutospacing="0" w:after="158" w:afterAutospacing="0"/>
        <w:rPr>
          <w:b/>
          <w:color w:val="333333"/>
        </w:rPr>
      </w:pPr>
      <w:r w:rsidRPr="00B516F0">
        <w:rPr>
          <w:b/>
          <w:color w:val="333333"/>
        </w:rPr>
        <w:t xml:space="preserve">Sample </w:t>
      </w:r>
    </w:p>
    <w:p w:rsidR="00CA5037" w:rsidRPr="00B516F0" w:rsidRDefault="00CA5037" w:rsidP="00CA5037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B516F0">
        <w:rPr>
          <w:color w:val="333333"/>
        </w:rPr>
        <w:t xml:space="preserve">Registered nurses and nursing assistants/patient care associates between the ages of 18 - 70 years, working on the nursing units implementing the NICHE nursing practice model, </w:t>
      </w:r>
      <w:proofErr w:type="gramStart"/>
      <w:r w:rsidRPr="00B516F0">
        <w:rPr>
          <w:color w:val="333333"/>
        </w:rPr>
        <w:t>were invited</w:t>
      </w:r>
      <w:proofErr w:type="gramEnd"/>
      <w:r w:rsidRPr="00B516F0">
        <w:rPr>
          <w:color w:val="333333"/>
        </w:rPr>
        <w:t xml:space="preserve"> to participate in the GIAP.  Staff working on a full-time or part-time basis are eligible to participate in the GIAP. Because the GIAP focuses on nurses’ knowledge and perceptions, the sample is limited to nursing personnel.   </w:t>
      </w:r>
    </w:p>
    <w:p w:rsidR="00CA5037" w:rsidRPr="00B516F0" w:rsidRDefault="00CA5037" w:rsidP="00CA5037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B516F0">
        <w:rPr>
          <w:color w:val="FF0000"/>
        </w:rPr>
        <w:t xml:space="preserve">&lt;&lt;Insert total number&gt;&gt; </w:t>
      </w:r>
      <w:r w:rsidRPr="00B516F0">
        <w:rPr>
          <w:color w:val="333333"/>
        </w:rPr>
        <w:t xml:space="preserve">NICHE member hospitals </w:t>
      </w:r>
      <w:proofErr w:type="gramStart"/>
      <w:r w:rsidRPr="00B516F0">
        <w:rPr>
          <w:color w:val="333333"/>
        </w:rPr>
        <w:t>were invited</w:t>
      </w:r>
      <w:proofErr w:type="gramEnd"/>
      <w:r w:rsidRPr="00B516F0">
        <w:rPr>
          <w:color w:val="333333"/>
        </w:rPr>
        <w:t xml:space="preserve"> to participate in the </w:t>
      </w:r>
      <w:r w:rsidR="00B516F0" w:rsidRPr="00B516F0">
        <w:rPr>
          <w:color w:val="333333"/>
        </w:rPr>
        <w:t>June</w:t>
      </w:r>
      <w:r w:rsidRPr="00B516F0">
        <w:rPr>
          <w:color w:val="333333"/>
        </w:rPr>
        <w:t xml:space="preserve"> 2018 GIAP survey.  &lt;&lt;</w:t>
      </w:r>
      <w:r w:rsidRPr="00B516F0">
        <w:rPr>
          <w:color w:val="FF0000"/>
        </w:rPr>
        <w:t>Insert number</w:t>
      </w:r>
      <w:r w:rsidRPr="00B516F0">
        <w:rPr>
          <w:color w:val="333333"/>
        </w:rPr>
        <w:t>&gt;&gt; members accepted our invitation to participate, and &lt;&lt;insert number&gt;&gt; submitted complete data.  We invited &lt;&lt;</w:t>
      </w:r>
      <w:r w:rsidRPr="00B516F0">
        <w:rPr>
          <w:color w:val="FF0000"/>
        </w:rPr>
        <w:t xml:space="preserve">insert number&gt;&gt; </w:t>
      </w:r>
      <w:r w:rsidRPr="00B516F0">
        <w:rPr>
          <w:color w:val="333333"/>
        </w:rPr>
        <w:t xml:space="preserve">nurses to participate in the GIAP survey. We received complete data from &lt;&lt; </w:t>
      </w:r>
      <w:r w:rsidRPr="00B516F0">
        <w:rPr>
          <w:color w:val="FF0000"/>
        </w:rPr>
        <w:t>insert number&gt;&gt;&gt;</w:t>
      </w:r>
      <w:r w:rsidRPr="00B516F0">
        <w:rPr>
          <w:color w:val="333333"/>
        </w:rPr>
        <w:t xml:space="preserve">respondents, which equates to a </w:t>
      </w:r>
      <w:r w:rsidRPr="00B516F0">
        <w:rPr>
          <w:color w:val="FF0000"/>
        </w:rPr>
        <w:t xml:space="preserve">&lt;&lt;&lt;insert number&gt;&gt; </w:t>
      </w:r>
      <w:r w:rsidRPr="00B516F0">
        <w:rPr>
          <w:color w:val="333333"/>
        </w:rPr>
        <w:t>response rate.</w:t>
      </w:r>
    </w:p>
    <w:p w:rsidR="00CA5037" w:rsidRDefault="00CA5037" w:rsidP="00CA5037">
      <w:pPr>
        <w:rPr>
          <w:rFonts w:ascii="Times New Roman" w:hAnsi="Times New Roman" w:cs="Times New Roman"/>
          <w:b/>
          <w:sz w:val="24"/>
          <w:szCs w:val="24"/>
        </w:rPr>
      </w:pPr>
    </w:p>
    <w:p w:rsidR="000B2EAD" w:rsidRPr="00B46E80" w:rsidRDefault="000B2EAD" w:rsidP="000B2E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46E80">
        <w:rPr>
          <w:rFonts w:ascii="Times New Roman" w:hAnsi="Times New Roman" w:cs="Times New Roman"/>
          <w:sz w:val="24"/>
          <w:szCs w:val="24"/>
          <w:highlight w:val="yellow"/>
        </w:rPr>
        <w:t>Page 16, Data Analysis Section</w:t>
      </w:r>
      <w:r w:rsidR="00B516F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46E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:rsidR="000B2EAD" w:rsidRPr="000B2EAD" w:rsidRDefault="000B2EAD" w:rsidP="000B2EA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516F0">
        <w:rPr>
          <w:rFonts w:ascii="Times New Roman" w:hAnsi="Times New Roman" w:cs="Times New Roman"/>
          <w:sz w:val="24"/>
          <w:szCs w:val="24"/>
          <w:u w:val="single"/>
        </w:rPr>
        <w:t xml:space="preserve">Revised text: </w:t>
      </w:r>
      <w:r w:rsidRPr="00B516F0">
        <w:rPr>
          <w:rFonts w:ascii="Times New Roman" w:hAnsi="Times New Roman" w:cs="Times New Roman"/>
          <w:sz w:val="24"/>
          <w:szCs w:val="24"/>
          <w:u w:val="single"/>
        </w:rPr>
        <w:t>To be inserted into the master report template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0B2EAD" w:rsidRDefault="000B2EAD" w:rsidP="000B2EAD">
      <w:pPr>
        <w:rPr>
          <w:rFonts w:ascii="Times New Roman" w:hAnsi="Times New Roman" w:cs="Times New Roman"/>
          <w:b/>
          <w:sz w:val="24"/>
          <w:szCs w:val="24"/>
        </w:rPr>
      </w:pPr>
    </w:p>
    <w:p w:rsidR="000B2EAD" w:rsidRDefault="000B2EAD" w:rsidP="000B2EAD">
      <w:pPr>
        <w:rPr>
          <w:rFonts w:ascii="Times New Roman" w:hAnsi="Times New Roman" w:cs="Times New Roman"/>
          <w:sz w:val="24"/>
          <w:szCs w:val="24"/>
        </w:rPr>
      </w:pPr>
      <w:r w:rsidRPr="000B2EAD">
        <w:rPr>
          <w:rFonts w:ascii="Times New Roman" w:hAnsi="Times New Roman" w:cs="Times New Roman"/>
          <w:b/>
          <w:sz w:val="24"/>
          <w:szCs w:val="24"/>
        </w:rPr>
        <w:t>Data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2EAD" w:rsidRPr="000B2EAD" w:rsidRDefault="000B2EAD" w:rsidP="000B2EAD">
      <w:pPr>
        <w:rPr>
          <w:rFonts w:ascii="Times New Roman" w:hAnsi="Times New Roman" w:cs="Times New Roman"/>
          <w:sz w:val="24"/>
          <w:szCs w:val="24"/>
        </w:rPr>
      </w:pPr>
      <w:r w:rsidRPr="000B2EAD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Pr="000B2EAD">
        <w:rPr>
          <w:rFonts w:ascii="Times New Roman" w:hAnsi="Times New Roman" w:cs="Times New Roman"/>
          <w:sz w:val="24"/>
          <w:szCs w:val="24"/>
        </w:rPr>
        <w:t>were pooled</w:t>
      </w:r>
      <w:proofErr w:type="gramEnd"/>
      <w:r w:rsidRPr="000B2EAD">
        <w:rPr>
          <w:rFonts w:ascii="Times New Roman" w:hAnsi="Times New Roman" w:cs="Times New Roman"/>
          <w:sz w:val="24"/>
          <w:szCs w:val="24"/>
        </w:rPr>
        <w:t xml:space="preserve"> across participating hospitals.  We analyzed the cohort and individual hospital data using descriptive statistics.  </w:t>
      </w:r>
    </w:p>
    <w:p w:rsidR="000B2EAD" w:rsidRPr="000B2EAD" w:rsidRDefault="000B2EAD" w:rsidP="000B2EAD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0B2EAD">
        <w:rPr>
          <w:rStyle w:val="Emphasis"/>
          <w:color w:val="333333"/>
        </w:rPr>
        <w:lastRenderedPageBreak/>
        <w:t>Knowledge Scores:</w:t>
      </w:r>
      <w:r w:rsidRPr="000B2EAD">
        <w:rPr>
          <w:color w:val="333333"/>
        </w:rPr>
        <w:t xml:space="preserve"> The percentage of correct responses </w:t>
      </w:r>
      <w:proofErr w:type="gramStart"/>
      <w:r w:rsidRPr="000B2EAD">
        <w:rPr>
          <w:color w:val="333333"/>
        </w:rPr>
        <w:t>were calculated</w:t>
      </w:r>
      <w:proofErr w:type="gramEnd"/>
      <w:r w:rsidRPr="000B2EAD">
        <w:rPr>
          <w:color w:val="333333"/>
        </w:rPr>
        <w:t xml:space="preserve"> for each topic and the mean score is marked with an asterisk. Following standard practice in continuing nursing education, a mean score of 80% denotes nurses’ mastery of interventions to effectively identify and manage common health problems and complications of hospitalization experienced by older adults.</w:t>
      </w:r>
    </w:p>
    <w:p w:rsidR="000B2EAD" w:rsidRPr="000B2EAD" w:rsidRDefault="000B2EAD" w:rsidP="000B2EAD">
      <w:pPr>
        <w:pStyle w:val="NormalWeb"/>
        <w:shd w:val="clear" w:color="auto" w:fill="FFFFFF"/>
        <w:spacing w:before="0" w:beforeAutospacing="0" w:after="158" w:afterAutospacing="0"/>
        <w:rPr>
          <w:color w:val="333333"/>
        </w:rPr>
      </w:pPr>
      <w:r w:rsidRPr="000B2EAD">
        <w:rPr>
          <w:rStyle w:val="Emphasis"/>
          <w:color w:val="333333"/>
        </w:rPr>
        <w:t>Scale construction:</w:t>
      </w:r>
      <w:r w:rsidRPr="000B2EAD">
        <w:rPr>
          <w:color w:val="333333"/>
        </w:rPr>
        <w:t xml:space="preserve"> The survey data </w:t>
      </w:r>
      <w:proofErr w:type="gramStart"/>
      <w:r w:rsidRPr="000B2EAD">
        <w:rPr>
          <w:color w:val="333333"/>
        </w:rPr>
        <w:t>were aggregated to the unit-level and reported for each participating hospital</w:t>
      </w:r>
      <w:proofErr w:type="gramEnd"/>
      <w:r w:rsidRPr="000B2EAD">
        <w:rPr>
          <w:color w:val="333333"/>
        </w:rPr>
        <w:t xml:space="preserve">. The aggregated cohort data provides insights into the state of geriatric nursing practice at participating hospitals and </w:t>
      </w:r>
      <w:proofErr w:type="gramStart"/>
      <w:r w:rsidRPr="000B2EAD">
        <w:rPr>
          <w:color w:val="333333"/>
        </w:rPr>
        <w:t>can be used</w:t>
      </w:r>
      <w:proofErr w:type="gramEnd"/>
      <w:r w:rsidRPr="000B2EAD">
        <w:rPr>
          <w:color w:val="333333"/>
        </w:rPr>
        <w:t xml:space="preserve"> to inform the development of policies, procedures and services to support age-friendly nursing care.</w:t>
      </w:r>
    </w:p>
    <w:p w:rsidR="000B2EAD" w:rsidRPr="000B2EAD" w:rsidRDefault="000B2EAD" w:rsidP="000B2E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B2EAD" w:rsidRPr="000B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B4"/>
    <w:rsid w:val="000B2EAD"/>
    <w:rsid w:val="005507AC"/>
    <w:rsid w:val="009957B4"/>
    <w:rsid w:val="009E17DF"/>
    <w:rsid w:val="00B46E80"/>
    <w:rsid w:val="00B516F0"/>
    <w:rsid w:val="00CA5037"/>
    <w:rsid w:val="00EB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D5BA"/>
  <w15:chartTrackingRefBased/>
  <w15:docId w15:val="{4CA40AF2-6DC8-4173-BD9A-ADDED0D8F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46E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EA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B46E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46E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Gilmartin</dc:creator>
  <cp:keywords/>
  <dc:description/>
  <cp:lastModifiedBy>Mattia Gilmartin</cp:lastModifiedBy>
  <cp:revision>1</cp:revision>
  <dcterms:created xsi:type="dcterms:W3CDTF">2019-03-06T16:14:00Z</dcterms:created>
  <dcterms:modified xsi:type="dcterms:W3CDTF">2019-03-06T17:19:00Z</dcterms:modified>
</cp:coreProperties>
</file>