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1DB" w:rsidRPr="00D031DB" w:rsidRDefault="00D031DB" w:rsidP="00D031DB">
      <w:pPr>
        <w:spacing w:after="0" w:line="240" w:lineRule="auto"/>
        <w:textAlignment w:val="baseline"/>
        <w:rPr>
          <w:rFonts w:ascii="Segoe UI" w:hAnsi="Segoe UI" w:cs="Segoe UI"/>
          <w:b/>
          <w:bCs/>
          <w:szCs w:val="18"/>
        </w:rPr>
      </w:pPr>
      <w:r>
        <w:rPr>
          <w:rFonts w:ascii="GT Walsheim Medium" w:hAnsi="GT Walsheim Medium" w:cs="Segoe UI"/>
          <w:b/>
          <w:bCs/>
          <w:sz w:val="36"/>
          <w:szCs w:val="36"/>
        </w:rPr>
        <w:t>Brian C. Sullivan</w:t>
      </w:r>
      <w:r w:rsidRPr="00D031DB">
        <w:rPr>
          <w:rFonts w:ascii="GT Walsheim Medium" w:hAnsi="GT Walsheim Medium" w:cs="Segoe UI"/>
          <w:b/>
          <w:bCs/>
          <w:sz w:val="36"/>
          <w:szCs w:val="36"/>
        </w:rPr>
        <w:t xml:space="preserve">, </w:t>
      </w:r>
      <w:r w:rsidR="00C3794E" w:rsidRPr="00C3794E">
        <w:rPr>
          <w:rFonts w:ascii="GT Walsheim Medium" w:hAnsi="GT Walsheim Medium" w:cs="Segoe UI"/>
          <w:b/>
          <w:bCs/>
          <w:sz w:val="36"/>
          <w:szCs w:val="36"/>
        </w:rPr>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97"/>
      </w:tblGrid>
      <w:tr w:rsidR="00D031DB" w:rsidRPr="00D031DB" w:rsidTr="00D031DB">
        <w:trPr>
          <w:trHeight w:val="285"/>
        </w:trPr>
        <w:tc>
          <w:tcPr>
            <w:tcW w:w="9360" w:type="dxa"/>
            <w:tcBorders>
              <w:top w:val="single" w:sz="12" w:space="0" w:color="4F2D7F"/>
              <w:left w:val="single" w:sz="12" w:space="0" w:color="4F2D7F"/>
              <w:bottom w:val="single" w:sz="12" w:space="0" w:color="4F2D7F"/>
              <w:right w:val="single" w:sz="12" w:space="0" w:color="4F2D7F"/>
            </w:tcBorders>
            <w:shd w:val="clear" w:color="auto" w:fill="auto"/>
            <w:vAlign w:val="center"/>
            <w:hideMark/>
          </w:tcPr>
          <w:p w:rsidR="00D031DB" w:rsidRPr="00D031DB" w:rsidRDefault="00D031DB" w:rsidP="00D031DB">
            <w:pPr>
              <w:spacing w:after="0" w:line="240" w:lineRule="auto"/>
              <w:jc w:val="center"/>
              <w:textAlignment w:val="baseline"/>
              <w:divId w:val="1531140384"/>
              <w:rPr>
                <w:rFonts w:ascii="Times New Roman" w:hAnsi="Times New Roman" w:cs="Times New Roman"/>
                <w:b/>
                <w:bCs/>
                <w:color w:val="4F2D7F"/>
                <w:sz w:val="24"/>
                <w:szCs w:val="24"/>
              </w:rPr>
            </w:pPr>
            <w:r>
              <w:rPr>
                <w:rFonts w:ascii="Arial" w:hAnsi="Arial"/>
                <w:b/>
                <w:bCs/>
                <w:color w:val="4F2D7F"/>
                <w:szCs w:val="18"/>
              </w:rPr>
              <w:t xml:space="preserve">Brian C. Sullivan </w:t>
            </w:r>
            <w:r w:rsidRPr="00D031DB">
              <w:rPr>
                <w:rFonts w:ascii="Arial" w:hAnsi="Arial"/>
                <w:b/>
                <w:bCs/>
                <w:color w:val="4F2D7F"/>
                <w:szCs w:val="18"/>
              </w:rPr>
              <w:t>Outstanding Qualifications for [Role or Title]</w:t>
            </w:r>
          </w:p>
        </w:tc>
      </w:tr>
      <w:tr w:rsidR="00D031DB" w:rsidRPr="00D031DB" w:rsidTr="00D031DB">
        <w:trPr>
          <w:trHeight w:val="1860"/>
        </w:trPr>
        <w:tc>
          <w:tcPr>
            <w:tcW w:w="9360" w:type="dxa"/>
            <w:tcBorders>
              <w:top w:val="single" w:sz="12" w:space="0" w:color="4F2D7F"/>
              <w:left w:val="nil"/>
              <w:bottom w:val="nil"/>
              <w:right w:val="nil"/>
            </w:tcBorders>
            <w:shd w:val="clear" w:color="auto" w:fill="F4F2EF"/>
            <w:hideMark/>
          </w:tcPr>
          <w:p w:rsidR="00D031DB" w:rsidRPr="00D031DB" w:rsidRDefault="00AE783E" w:rsidP="00D031DB">
            <w:pPr>
              <w:numPr>
                <w:ilvl w:val="0"/>
                <w:numId w:val="33"/>
              </w:numPr>
              <w:spacing w:after="0" w:line="240" w:lineRule="auto"/>
              <w:ind w:left="360" w:firstLine="0"/>
              <w:textAlignment w:val="baseline"/>
              <w:rPr>
                <w:rFonts w:ascii="Arial" w:hAnsi="Arial"/>
                <w:szCs w:val="18"/>
              </w:rPr>
            </w:pPr>
            <w:r>
              <w:rPr>
                <w:rFonts w:ascii="Arial" w:hAnsi="Arial"/>
                <w:szCs w:val="18"/>
              </w:rPr>
              <w:t>Experienced data analytics professional with demonstrated ability developing Key Performance Indicators (KPI), data mining, data preparation, and data visualization.</w:t>
            </w:r>
          </w:p>
          <w:p w:rsidR="00D031DB" w:rsidRPr="00D031DB" w:rsidRDefault="00D031DB" w:rsidP="00D031DB">
            <w:pPr>
              <w:spacing w:after="0" w:line="240" w:lineRule="auto"/>
              <w:textAlignment w:val="baseline"/>
              <w:rPr>
                <w:rFonts w:ascii="Times New Roman" w:hAnsi="Times New Roman" w:cs="Times New Roman"/>
                <w:sz w:val="24"/>
                <w:szCs w:val="24"/>
              </w:rPr>
            </w:pPr>
            <w:r w:rsidRPr="00D031DB">
              <w:rPr>
                <w:rFonts w:ascii="Arial" w:hAnsi="Arial"/>
                <w:b/>
                <w:bCs/>
                <w:szCs w:val="18"/>
              </w:rPr>
              <w:t xml:space="preserve">Mr(s). </w:t>
            </w:r>
            <w:r>
              <w:rPr>
                <w:rFonts w:ascii="Arial" w:hAnsi="Arial"/>
                <w:b/>
                <w:bCs/>
                <w:szCs w:val="18"/>
              </w:rPr>
              <w:t>Sullivan</w:t>
            </w:r>
            <w:r w:rsidRPr="00D031DB">
              <w:rPr>
                <w:rFonts w:ascii="Arial" w:hAnsi="Arial"/>
                <w:b/>
                <w:bCs/>
                <w:szCs w:val="18"/>
              </w:rPr>
              <w:t xml:space="preserve"> meets or exceeds all requirements for [Position] as stated in the SOW.</w:t>
            </w:r>
            <w:r w:rsidRPr="00D031DB">
              <w:rPr>
                <w:rFonts w:ascii="Arial" w:hAnsi="Arial"/>
                <w:szCs w:val="18"/>
              </w:rPr>
              <w:t> </w:t>
            </w:r>
          </w:p>
        </w:tc>
      </w:tr>
    </w:tbl>
    <w:p w:rsidR="00D031DB" w:rsidRPr="00D031DB" w:rsidRDefault="00D031DB" w:rsidP="00D031DB">
      <w:pPr>
        <w:spacing w:after="0" w:line="240" w:lineRule="auto"/>
        <w:textAlignment w:val="baseline"/>
        <w:rPr>
          <w:rFonts w:ascii="Segoe UI" w:hAnsi="Segoe UI" w:cs="Segoe UI"/>
          <w:szCs w:val="18"/>
        </w:rPr>
      </w:pPr>
      <w:r w:rsidRPr="00D031DB">
        <w:rPr>
          <w:rFonts w:ascii="Arial" w:hAnsi="Arial"/>
          <w:sz w:val="20"/>
        </w:rPr>
        <w:t> </w:t>
      </w:r>
    </w:p>
    <w:p w:rsidR="00D031DB" w:rsidRPr="00D031DB" w:rsidRDefault="00D031DB" w:rsidP="00D031DB">
      <w:pPr>
        <w:spacing w:after="0" w:line="240" w:lineRule="auto"/>
        <w:textAlignment w:val="baseline"/>
        <w:rPr>
          <w:rFonts w:ascii="Segoe UI" w:hAnsi="Segoe UI" w:cs="Segoe UI"/>
          <w:b/>
          <w:bCs/>
          <w:color w:val="4F2D7F"/>
          <w:szCs w:val="18"/>
        </w:rPr>
      </w:pPr>
      <w:r w:rsidRPr="00D031DB">
        <w:rPr>
          <w:rFonts w:ascii="Arial" w:hAnsi="Arial"/>
          <w:b/>
          <w:bCs/>
          <w:color w:val="4F2D7F"/>
          <w:sz w:val="20"/>
        </w:rPr>
        <w:t>Relevant Experience </w:t>
      </w:r>
    </w:p>
    <w:p w:rsidR="00D031DB" w:rsidRPr="00D031DB" w:rsidRDefault="00D031DB" w:rsidP="00D031DB">
      <w:pPr>
        <w:numPr>
          <w:ilvl w:val="0"/>
          <w:numId w:val="34"/>
        </w:numPr>
        <w:spacing w:after="0" w:line="240" w:lineRule="auto"/>
        <w:ind w:left="360" w:firstLine="0"/>
        <w:textAlignment w:val="baseline"/>
        <w:rPr>
          <w:rFonts w:ascii="Arial" w:hAnsi="Arial"/>
          <w:sz w:val="20"/>
        </w:rPr>
      </w:pPr>
      <w:r w:rsidRPr="00D031DB">
        <w:rPr>
          <w:rFonts w:ascii="Arial" w:hAnsi="Arial"/>
          <w:b/>
          <w:bCs/>
          <w:i/>
          <w:iCs/>
          <w:color w:val="4F2D7F" w:themeColor="accent1"/>
          <w:sz w:val="20"/>
        </w:rPr>
        <w:t xml:space="preserve">Department of Commerce, United States Patent and Trademark Office (USPTO), Office of Policy and International Affairs (OPIA) </w:t>
      </w:r>
      <w:r w:rsidRPr="00D031DB">
        <w:rPr>
          <w:rFonts w:ascii="Arial" w:hAnsi="Arial"/>
          <w:b/>
          <w:bCs/>
          <w:i/>
          <w:iCs/>
          <w:sz w:val="20"/>
        </w:rPr>
        <w:t>–</w:t>
      </w:r>
      <w:r w:rsidRPr="00D031DB">
        <w:rPr>
          <w:rFonts w:ascii="Arial" w:hAnsi="Arial"/>
          <w:sz w:val="20"/>
        </w:rPr>
        <w:t> </w:t>
      </w:r>
      <w:r>
        <w:rPr>
          <w:rFonts w:ascii="Arial" w:hAnsi="Arial"/>
          <w:sz w:val="20"/>
        </w:rPr>
        <w:t>Mr. Sullivan is a member of the Tableau Visualization Support team within OPIA. This effort includes utilizing Tableau, a data visualization tool, to create various reports required both internally for OPIA and USPTO stakeholders at various leadership levels as well as for the external consumption by the public. Mr. Sullivan leads the requirements gathering, development and refresh processes of all reports and more than 12 dashboards from the data validation and staging process to the final deliverable. Mr. Sullivan also developed numerous VBA Macros and Python scripts to include ETL scripts, semi-automated reporting tools, and a PDF scraping tool in order to support dashboard refresh processes, data collection efforts and ad hoc reporting requests from OPIA stakeholders.</w:t>
      </w:r>
      <w:r w:rsidRPr="00D031DB">
        <w:rPr>
          <w:rFonts w:ascii="Arial" w:hAnsi="Arial"/>
          <w:sz w:val="20"/>
        </w:rPr>
        <w:t>  </w:t>
      </w:r>
    </w:p>
    <w:p w:rsidR="00D031DB" w:rsidRPr="00D031DB" w:rsidRDefault="00D031DB" w:rsidP="00D031DB">
      <w:pPr>
        <w:spacing w:after="0" w:line="240" w:lineRule="auto"/>
        <w:textAlignment w:val="baseline"/>
        <w:rPr>
          <w:rFonts w:ascii="Segoe UI" w:hAnsi="Segoe UI" w:cs="Segoe UI"/>
          <w:szCs w:val="18"/>
        </w:rPr>
      </w:pPr>
      <w:r w:rsidRPr="00D031DB">
        <w:rPr>
          <w:rFonts w:ascii="Arial" w:hAnsi="Arial"/>
          <w:sz w:val="20"/>
        </w:rPr>
        <w:t> </w:t>
      </w:r>
    </w:p>
    <w:p w:rsidR="00D031DB" w:rsidRPr="00D031DB" w:rsidRDefault="00D031DB" w:rsidP="00D031DB">
      <w:pPr>
        <w:spacing w:after="0" w:line="240" w:lineRule="auto"/>
        <w:textAlignment w:val="baseline"/>
        <w:rPr>
          <w:rFonts w:ascii="Segoe UI" w:hAnsi="Segoe UI" w:cs="Segoe UI"/>
          <w:szCs w:val="18"/>
        </w:rPr>
      </w:pPr>
      <w:r w:rsidRPr="00D031DB">
        <w:rPr>
          <w:rFonts w:ascii="Arial" w:hAnsi="Arial"/>
          <w:b/>
          <w:bCs/>
          <w:color w:val="4F2D7F"/>
          <w:sz w:val="20"/>
        </w:rPr>
        <w:t>Work History</w:t>
      </w:r>
      <w:r w:rsidRPr="00D031DB">
        <w:rPr>
          <w:rFonts w:ascii="Arial" w:hAnsi="Arial"/>
          <w:sz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6"/>
        <w:gridCol w:w="4521"/>
      </w:tblGrid>
      <w:tr w:rsidR="00D031DB" w:rsidRPr="00D031DB" w:rsidTr="00D031DB">
        <w:tc>
          <w:tcPr>
            <w:tcW w:w="4665" w:type="dxa"/>
            <w:tcBorders>
              <w:top w:val="nil"/>
              <w:left w:val="nil"/>
              <w:bottom w:val="nil"/>
              <w:right w:val="nil"/>
            </w:tcBorders>
            <w:shd w:val="clear" w:color="auto" w:fill="auto"/>
            <w:hideMark/>
          </w:tcPr>
          <w:p w:rsidR="00D031DB" w:rsidRPr="00D031DB" w:rsidRDefault="00D031DB" w:rsidP="00D031DB">
            <w:pPr>
              <w:numPr>
                <w:ilvl w:val="0"/>
                <w:numId w:val="36"/>
              </w:numPr>
              <w:spacing w:after="0" w:line="240" w:lineRule="auto"/>
              <w:ind w:left="180" w:firstLine="0"/>
              <w:textAlignment w:val="baseline"/>
              <w:rPr>
                <w:rFonts w:ascii="Arial" w:hAnsi="Arial"/>
                <w:sz w:val="20"/>
              </w:rPr>
            </w:pPr>
            <w:r w:rsidRPr="00D031DB">
              <w:rPr>
                <w:rFonts w:ascii="Arial" w:hAnsi="Arial"/>
                <w:sz w:val="20"/>
              </w:rPr>
              <w:t>Company, Position, Dates </w:t>
            </w:r>
          </w:p>
          <w:p w:rsidR="00D031DB" w:rsidRPr="00D031DB" w:rsidRDefault="00D031DB" w:rsidP="00D031DB">
            <w:pPr>
              <w:numPr>
                <w:ilvl w:val="0"/>
                <w:numId w:val="36"/>
              </w:numPr>
              <w:spacing w:after="0" w:line="240" w:lineRule="auto"/>
              <w:ind w:left="180" w:firstLine="0"/>
              <w:textAlignment w:val="baseline"/>
              <w:rPr>
                <w:rFonts w:ascii="Arial" w:hAnsi="Arial"/>
                <w:sz w:val="20"/>
              </w:rPr>
            </w:pPr>
            <w:r w:rsidRPr="00D031DB">
              <w:rPr>
                <w:rFonts w:ascii="Arial" w:hAnsi="Arial"/>
                <w:sz w:val="20"/>
              </w:rPr>
              <w:t>Company, Position, Dates </w:t>
            </w:r>
          </w:p>
        </w:tc>
        <w:tc>
          <w:tcPr>
            <w:tcW w:w="4680" w:type="dxa"/>
            <w:tcBorders>
              <w:top w:val="nil"/>
              <w:left w:val="nil"/>
              <w:bottom w:val="nil"/>
              <w:right w:val="nil"/>
            </w:tcBorders>
            <w:shd w:val="clear" w:color="auto" w:fill="auto"/>
            <w:hideMark/>
          </w:tcPr>
          <w:p w:rsidR="00D031DB" w:rsidRPr="00D031DB" w:rsidRDefault="00D031DB" w:rsidP="00D031DB">
            <w:pPr>
              <w:numPr>
                <w:ilvl w:val="0"/>
                <w:numId w:val="37"/>
              </w:numPr>
              <w:spacing w:after="0" w:line="240" w:lineRule="auto"/>
              <w:ind w:left="240" w:firstLine="0"/>
              <w:textAlignment w:val="baseline"/>
              <w:rPr>
                <w:rFonts w:ascii="Arial" w:hAnsi="Arial"/>
                <w:sz w:val="20"/>
              </w:rPr>
            </w:pPr>
            <w:r w:rsidRPr="00D031DB">
              <w:rPr>
                <w:rFonts w:ascii="Arial" w:hAnsi="Arial"/>
                <w:sz w:val="20"/>
              </w:rPr>
              <w:t>Company, Position, Dates </w:t>
            </w:r>
          </w:p>
          <w:p w:rsidR="00D031DB" w:rsidRPr="00D031DB" w:rsidRDefault="00D031DB" w:rsidP="00D031DB">
            <w:pPr>
              <w:numPr>
                <w:ilvl w:val="0"/>
                <w:numId w:val="37"/>
              </w:numPr>
              <w:spacing w:after="0" w:line="240" w:lineRule="auto"/>
              <w:ind w:left="240" w:firstLine="0"/>
              <w:textAlignment w:val="baseline"/>
              <w:rPr>
                <w:rFonts w:ascii="Arial" w:hAnsi="Arial"/>
                <w:sz w:val="20"/>
              </w:rPr>
            </w:pPr>
            <w:r w:rsidRPr="00D031DB">
              <w:rPr>
                <w:rFonts w:ascii="Arial" w:hAnsi="Arial"/>
                <w:sz w:val="20"/>
              </w:rPr>
              <w:t>Company, Position, Dates </w:t>
            </w:r>
          </w:p>
        </w:tc>
      </w:tr>
    </w:tbl>
    <w:p w:rsidR="00D031DB" w:rsidRPr="00D031DB" w:rsidRDefault="00D031DB" w:rsidP="00D031DB">
      <w:pPr>
        <w:spacing w:after="0" w:line="240" w:lineRule="auto"/>
        <w:textAlignment w:val="baseline"/>
        <w:rPr>
          <w:rFonts w:ascii="Segoe UI" w:hAnsi="Segoe UI" w:cs="Segoe UI"/>
          <w:szCs w:val="18"/>
        </w:rPr>
      </w:pPr>
      <w:r w:rsidRPr="00D031DB">
        <w:rPr>
          <w:rFonts w:ascii="Arial" w:hAnsi="Arial"/>
          <w:sz w:val="20"/>
        </w:rPr>
        <w:t> </w:t>
      </w:r>
    </w:p>
    <w:p w:rsidR="00D031DB" w:rsidRPr="00D031DB" w:rsidRDefault="00D031DB" w:rsidP="00D031DB">
      <w:pPr>
        <w:spacing w:after="0" w:line="240" w:lineRule="auto"/>
        <w:textAlignment w:val="baseline"/>
        <w:rPr>
          <w:rFonts w:ascii="Segoe UI" w:hAnsi="Segoe UI" w:cs="Segoe UI"/>
          <w:szCs w:val="18"/>
        </w:rPr>
      </w:pPr>
      <w:r w:rsidRPr="00D031DB">
        <w:rPr>
          <w:rFonts w:ascii="Arial" w:hAnsi="Arial"/>
          <w:b/>
          <w:bCs/>
          <w:color w:val="4F2D7F"/>
          <w:sz w:val="20"/>
        </w:rPr>
        <w:t>Education and Certifications</w:t>
      </w:r>
      <w:r w:rsidRPr="00D031DB">
        <w:rPr>
          <w:rFonts w:ascii="Arial" w:hAnsi="Arial"/>
          <w:sz w:val="20"/>
        </w:rPr>
        <w:t> </w:t>
      </w:r>
    </w:p>
    <w:p w:rsidR="00D031DB" w:rsidRPr="00D031DB" w:rsidRDefault="00D031DB" w:rsidP="00D031DB">
      <w:pPr>
        <w:spacing w:after="0" w:line="240" w:lineRule="auto"/>
        <w:textAlignment w:val="baseline"/>
        <w:rPr>
          <w:rFonts w:ascii="Segoe UI" w:hAnsi="Segoe UI" w:cs="Segoe UI"/>
          <w:szCs w:val="18"/>
        </w:rPr>
      </w:pPr>
      <w:r>
        <w:rPr>
          <w:rFonts w:ascii="Arial" w:hAnsi="Arial"/>
          <w:sz w:val="20"/>
        </w:rPr>
        <w:t>B.B.A., Economics, James Madison University, 2018, Minor / Concentration: Concentration in Financial Economics</w:t>
      </w:r>
    </w:p>
    <w:p w:rsidR="00D031DB" w:rsidRPr="00D031DB" w:rsidRDefault="00D031DB" w:rsidP="00D031DB">
      <w:pPr>
        <w:spacing w:after="0" w:line="240" w:lineRule="auto"/>
        <w:textAlignment w:val="baseline"/>
        <w:rPr>
          <w:rFonts w:ascii="Segoe UI" w:hAnsi="Segoe UI" w:cs="Segoe UI"/>
          <w:szCs w:val="18"/>
        </w:rPr>
      </w:pPr>
      <w:r>
        <w:rPr>
          <w:rFonts w:ascii="Arial" w:hAnsi="Arial"/>
          <w:sz w:val="20"/>
        </w:rPr>
        <w:t>Microsoft Office Specialist Excel 2013, Bloomberg Market Concept</w:t>
      </w:r>
      <w:r w:rsidRPr="00D031DB">
        <w:rPr>
          <w:rFonts w:ascii="Arial" w:hAnsi="Arial"/>
          <w:sz w:val="20"/>
        </w:rPr>
        <w:t> </w:t>
      </w:r>
    </w:p>
    <w:p w:rsidR="00D031DB" w:rsidRPr="00D031DB" w:rsidRDefault="00D031DB" w:rsidP="00D031DB">
      <w:pPr>
        <w:spacing w:after="0" w:line="240" w:lineRule="auto"/>
        <w:textAlignment w:val="baseline"/>
        <w:rPr>
          <w:rFonts w:ascii="Segoe UI" w:hAnsi="Segoe UI" w:cs="Segoe UI"/>
          <w:szCs w:val="18"/>
        </w:rPr>
      </w:pPr>
      <w:r w:rsidRPr="00D031DB">
        <w:rPr>
          <w:rFonts w:ascii="Arial" w:hAnsi="Arial"/>
          <w:sz w:val="20"/>
        </w:rPr>
        <w:t> </w:t>
      </w:r>
    </w:p>
    <w:p w:rsidR="00D031DB" w:rsidRPr="00D031DB" w:rsidRDefault="00D031DB" w:rsidP="00D031DB">
      <w:pPr>
        <w:spacing w:after="0" w:line="240" w:lineRule="auto"/>
        <w:textAlignment w:val="baseline"/>
        <w:rPr>
          <w:rFonts w:ascii="Segoe UI" w:hAnsi="Segoe UI" w:cs="Segoe UI"/>
          <w:szCs w:val="18"/>
        </w:rPr>
      </w:pPr>
      <w:r w:rsidRPr="00D031DB">
        <w:rPr>
          <w:rFonts w:ascii="Arial" w:hAnsi="Arial"/>
          <w:b/>
          <w:bCs/>
          <w:color w:val="4F2D7F"/>
          <w:sz w:val="20"/>
        </w:rPr>
        <w:t>Security Clearance Level</w:t>
      </w:r>
      <w:r w:rsidRPr="00D031DB">
        <w:rPr>
          <w:rFonts w:ascii="Arial" w:hAnsi="Arial"/>
          <w:sz w:val="20"/>
        </w:rPr>
        <w:t> </w:t>
      </w:r>
    </w:p>
    <w:p w:rsidR="00D031DB" w:rsidRPr="00D031DB" w:rsidRDefault="00D031DB" w:rsidP="00D031DB">
      <w:pPr>
        <w:numPr>
          <w:ilvl w:val="0"/>
          <w:numId w:val="38"/>
        </w:numPr>
        <w:spacing w:after="0" w:line="240" w:lineRule="auto"/>
        <w:ind w:left="360" w:firstLine="0"/>
        <w:textAlignment w:val="baseline"/>
        <w:rPr>
          <w:rFonts w:ascii="Arial" w:hAnsi="Arial"/>
          <w:sz w:val="20"/>
        </w:rPr>
      </w:pPr>
      <w:r>
        <w:rPr>
          <w:rFonts w:ascii="Arial" w:hAnsi="Arial"/>
          <w:sz w:val="20"/>
        </w:rPr>
      </w:r>
      <w:r w:rsidRPr="00D031DB">
        <w:rPr>
          <w:rFonts w:ascii="Arial" w:hAnsi="Arial"/>
          <w:sz w:val="20"/>
        </w:rPr>
        <w:t> </w:t>
      </w:r>
      <w:bookmarkStart w:id="0" w:name="_GoBack"/>
      <w:bookmarkEnd w:id="0"/>
    </w:p>
    <w:p w:rsidR="00D031DB" w:rsidRPr="00D031DB" w:rsidRDefault="00D031DB" w:rsidP="00D031DB">
      <w:pPr>
        <w:spacing w:after="0" w:line="240" w:lineRule="auto"/>
        <w:textAlignment w:val="baseline"/>
        <w:rPr>
          <w:rFonts w:ascii="Segoe UI" w:hAnsi="Segoe UI" w:cs="Segoe UI"/>
          <w:szCs w:val="18"/>
        </w:rPr>
      </w:pPr>
      <w:r w:rsidRPr="00D031DB">
        <w:rPr>
          <w:rFonts w:ascii="Arial" w:hAnsi="Arial"/>
          <w:sz w:val="20"/>
        </w:rPr>
        <w:t> </w:t>
      </w:r>
    </w:p>
    <w:p w:rsidR="005C23C4" w:rsidRPr="002B3A27" w:rsidRDefault="005C23C4" w:rsidP="00990285">
      <w:pPr>
        <w:pStyle w:val="BodyText"/>
        <w:rPr>
          <w:rFonts w:ascii="Arial" w:hAnsi="Arial"/>
        </w:rPr>
      </w:pPr>
    </w:p>
    <w:p/>
    <w:p>
      <w:r>
        <w:rPr>
          <w:rFonts w:ascii="Arial" w:hAnsi="Arial"/>
          <w:b/>
          <w:i/>
          <w:color w:val="4F2D7F"/>
          <w:sz w:val="20"/>
        </w:rPr>
        <w:t xml:space="preserve">State of Texas Department of Transportation (TxDOT) </w:t>
      </w:r>
      <w:r>
        <w:rPr>
          <w:rFonts w:ascii="Arial" w:hAnsi="Arial"/>
          <w:b/>
          <w:i/>
          <w:sz w:val="20"/>
        </w:rPr>
        <w:t>–</w:t>
      </w:r>
      <w:r>
        <w:rPr>
          <w:rFonts w:ascii="Arial" w:hAnsi="Arial"/>
          <w:sz w:val="20"/>
        </w:rPr>
        <w:t xml:space="preserve"> </w:t>
      </w:r>
      <w:r>
        <w:rPr>
          <w:rFonts w:ascii="Arial" w:hAnsi="Arial"/>
          <w:sz w:val="20"/>
        </w:rPr>
        <w:t>Grant Thornton was contracted to develop a study in support of TxDOT on the ten-year Enterprise Information Management (EIM) Strategic Plan for all statewide systems and processes, including programs that address data governance, system architecture, advanced analytics, employee training, and effective communications. As part of this effort, Mr. Sullivan led the Quality Control process in support of over 350 project artifacts across more than 60 projects.</w:t>
      </w:r>
      <w:r>
        <w:rPr>
          <w:rFonts w:ascii="Arial" w:hAnsi="Arial"/>
          <w:sz w:val="20"/>
        </w:rPr>
        <w:t xml:space="preserve">  </w:t>
      </w:r>
    </w:p>
    <w:p/>
    <w:p>
      <w:r>
        <w:rPr>
          <w:rFonts w:ascii="Arial" w:hAnsi="Arial"/>
          <w:b/>
          <w:i/>
          <w:color w:val="4F2D7F"/>
          <w:sz w:val="20"/>
        </w:rPr>
        <w:t xml:space="preserve">Library of Congress, United States Copyright Office (USCO), Licensing Division </w:t>
      </w:r>
      <w:r>
        <w:rPr>
          <w:rFonts w:ascii="Arial" w:hAnsi="Arial"/>
          <w:b/>
          <w:i/>
          <w:sz w:val="20"/>
        </w:rPr>
        <w:t>–</w:t>
      </w:r>
      <w:r>
        <w:rPr>
          <w:rFonts w:ascii="Arial" w:hAnsi="Arial"/>
          <w:sz w:val="20"/>
        </w:rPr>
        <w:t xml:space="preserve"> </w:t>
      </w:r>
      <w:r>
        <w:rPr>
          <w:rFonts w:ascii="Arial" w:hAnsi="Arial"/>
          <w:sz w:val="20"/>
        </w:rPr>
        <w:t>Mr. Sullivan supported the Library of Congress United States Copyright Office (USCO) Accounting System Analysis of Alternatives engagement. The project provided an analysis based recommendation for alternatives to the legacy accounting and investment management systems. In this role Mr. Sullivan supported the client’s needs by conducting stakeholder interviews, conducting market research, developing process charts and evaluating alternatives. Mr. Sullivan also supported the creation of deliverables that support the continuing communication between the client and GT. The team was able to provide an initial list of COTS alternatives to the current process, and identify weaknesses in the current processes and systems. Mr. Sullivan assisted in the evaluations of cost and capability of potential solutions, which fed the recommendations.</w:t>
      </w:r>
      <w:r>
        <w:rPr>
          <w:rFonts w:ascii="Arial" w:hAnsi="Arial"/>
          <w:sz w:val="20"/>
        </w:rPr>
        <w:t xml:space="preserve">  </w:t>
      </w:r>
    </w:p>
    <w:sectPr w:rsidR="005C23C4" w:rsidRPr="002B3A27" w:rsidSect="00D031DB">
      <w:pgSz w:w="11907" w:h="16839" w:code="9"/>
      <w:pgMar w:top="1440" w:right="1440" w:bottom="1440" w:left="144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12A" w:rsidRDefault="0002712A">
      <w:r>
        <w:separator/>
      </w:r>
    </w:p>
  </w:endnote>
  <w:endnote w:type="continuationSeparator" w:id="0">
    <w:p w:rsidR="0002712A" w:rsidRDefault="0002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T Walsheim Medium">
    <w:panose1 w:val="02000603040000020003"/>
    <w:charset w:val="00"/>
    <w:family w:val="modern"/>
    <w:notTrueType/>
    <w:pitch w:val="variable"/>
    <w:sig w:usb0="A00000AF" w:usb1="5000206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12A" w:rsidRDefault="0002712A">
      <w:r>
        <w:separator/>
      </w:r>
    </w:p>
  </w:footnote>
  <w:footnote w:type="continuationSeparator" w:id="0">
    <w:p w:rsidR="0002712A" w:rsidRDefault="00027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257E1DF0"/>
    <w:multiLevelType w:val="multilevel"/>
    <w:tmpl w:val="8C08A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5598F"/>
    <w:multiLevelType w:val="multilevel"/>
    <w:tmpl w:val="34C26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3" w15:restartNumberingAfterBreak="0">
    <w:nsid w:val="3BA976CF"/>
    <w:multiLevelType w:val="multilevel"/>
    <w:tmpl w:val="98FC98AC"/>
    <w:numStyleLink w:val="GTListNumber"/>
  </w:abstractNum>
  <w:abstractNum w:abstractNumId="14" w15:restartNumberingAfterBreak="0">
    <w:nsid w:val="48732420"/>
    <w:multiLevelType w:val="multilevel"/>
    <w:tmpl w:val="FAE6F968"/>
    <w:numStyleLink w:val="GTListBullet"/>
  </w:abstractNum>
  <w:abstractNum w:abstractNumId="15"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6" w15:restartNumberingAfterBreak="0">
    <w:nsid w:val="5A1F1663"/>
    <w:multiLevelType w:val="multilevel"/>
    <w:tmpl w:val="0D16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6A0B5F"/>
    <w:multiLevelType w:val="multilevel"/>
    <w:tmpl w:val="BDA01E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635E9"/>
    <w:multiLevelType w:val="multilevel"/>
    <w:tmpl w:val="FA3425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DDB5E6E"/>
    <w:multiLevelType w:val="multilevel"/>
    <w:tmpl w:val="FAE6F968"/>
    <w:numStyleLink w:val="GTListBullet"/>
  </w:abstractNum>
  <w:abstractNum w:abstractNumId="20" w15:restartNumberingAfterBreak="0">
    <w:nsid w:val="5EE305C9"/>
    <w:multiLevelType w:val="multilevel"/>
    <w:tmpl w:val="2A6A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22" w15:restartNumberingAfterBreak="0">
    <w:nsid w:val="6D9E056B"/>
    <w:multiLevelType w:val="multilevel"/>
    <w:tmpl w:val="14C04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C759F"/>
    <w:multiLevelType w:val="multilevel"/>
    <w:tmpl w:val="32C03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924C95"/>
    <w:multiLevelType w:val="multilevel"/>
    <w:tmpl w:val="0D561ACA"/>
    <w:numStyleLink w:val="GTNumberedHeadings"/>
  </w:abstractNum>
  <w:num w:numId="1">
    <w:abstractNumId w:val="21"/>
  </w:num>
  <w:num w:numId="2">
    <w:abstractNumId w:val="15"/>
  </w:num>
  <w:num w:numId="3">
    <w:abstractNumId w:val="7"/>
  </w:num>
  <w:num w:numId="4">
    <w:abstractNumId w:val="6"/>
  </w:num>
  <w:num w:numId="5">
    <w:abstractNumId w:val="12"/>
  </w:num>
  <w:num w:numId="6">
    <w:abstractNumId w:val="14"/>
  </w:num>
  <w:num w:numId="7">
    <w:abstractNumId w:val="15"/>
  </w:num>
  <w:num w:numId="8">
    <w:abstractNumId w:val="24"/>
  </w:num>
  <w:num w:numId="9">
    <w:abstractNumId w:val="6"/>
  </w:num>
  <w:num w:numId="10">
    <w:abstractNumId w:val="4"/>
  </w:num>
  <w:num w:numId="11">
    <w:abstractNumId w:val="3"/>
  </w:num>
  <w:num w:numId="12">
    <w:abstractNumId w:val="2"/>
  </w:num>
  <w:num w:numId="13">
    <w:abstractNumId w:val="1"/>
  </w:num>
  <w:num w:numId="14">
    <w:abstractNumId w:val="0"/>
  </w:num>
  <w:num w:numId="15">
    <w:abstractNumId w:val="21"/>
  </w:num>
  <w:num w:numId="16">
    <w:abstractNumId w:val="15"/>
  </w:num>
  <w:num w:numId="17">
    <w:abstractNumId w:val="5"/>
  </w:num>
  <w:num w:numId="18">
    <w:abstractNumId w:val="9"/>
  </w:num>
  <w:num w:numId="19">
    <w:abstractNumId w:val="8"/>
  </w:num>
  <w:num w:numId="20">
    <w:abstractNumId w:val="8"/>
  </w:num>
  <w:num w:numId="21">
    <w:abstractNumId w:val="8"/>
  </w:num>
  <w:num w:numId="22">
    <w:abstractNumId w:val="9"/>
  </w:num>
  <w:num w:numId="23">
    <w:abstractNumId w:val="9"/>
  </w:num>
  <w:num w:numId="24">
    <w:abstractNumId w:val="9"/>
  </w:num>
  <w:num w:numId="25">
    <w:abstractNumId w:val="19"/>
  </w:num>
  <w:num w:numId="26">
    <w:abstractNumId w:val="19"/>
  </w:num>
  <w:num w:numId="27">
    <w:abstractNumId w:val="19"/>
  </w:num>
  <w:num w:numId="28">
    <w:abstractNumId w:val="13"/>
  </w:num>
  <w:num w:numId="29">
    <w:abstractNumId w:val="13"/>
  </w:num>
  <w:num w:numId="30">
    <w:abstractNumId w:val="13"/>
  </w:num>
  <w:num w:numId="31">
    <w:abstractNumId w:val="20"/>
  </w:num>
  <w:num w:numId="32">
    <w:abstractNumId w:val="18"/>
  </w:num>
  <w:num w:numId="33">
    <w:abstractNumId w:val="16"/>
  </w:num>
  <w:num w:numId="34">
    <w:abstractNumId w:val="22"/>
  </w:num>
  <w:num w:numId="35">
    <w:abstractNumId w:val="17"/>
  </w:num>
  <w:num w:numId="36">
    <w:abstractNumId w:val="11"/>
  </w:num>
  <w:num w:numId="37">
    <w:abstractNumId w:val="23"/>
  </w:num>
  <w:num w:numId="3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D031DB"/>
    <w:rsid w:val="000108A2"/>
    <w:rsid w:val="00013749"/>
    <w:rsid w:val="0001412C"/>
    <w:rsid w:val="0002712A"/>
    <w:rsid w:val="00034A6E"/>
    <w:rsid w:val="00067FBE"/>
    <w:rsid w:val="00075825"/>
    <w:rsid w:val="000A2985"/>
    <w:rsid w:val="000A4DFB"/>
    <w:rsid w:val="000A5471"/>
    <w:rsid w:val="000C289C"/>
    <w:rsid w:val="000C36BB"/>
    <w:rsid w:val="000D61DD"/>
    <w:rsid w:val="001347BC"/>
    <w:rsid w:val="001366D0"/>
    <w:rsid w:val="0014149E"/>
    <w:rsid w:val="00143EB2"/>
    <w:rsid w:val="001558F7"/>
    <w:rsid w:val="00160746"/>
    <w:rsid w:val="00167CAC"/>
    <w:rsid w:val="0017467E"/>
    <w:rsid w:val="00181F25"/>
    <w:rsid w:val="0018286E"/>
    <w:rsid w:val="00187A66"/>
    <w:rsid w:val="00192CE7"/>
    <w:rsid w:val="00197471"/>
    <w:rsid w:val="0019793F"/>
    <w:rsid w:val="001B485F"/>
    <w:rsid w:val="001B6557"/>
    <w:rsid w:val="001C34B2"/>
    <w:rsid w:val="001D5D48"/>
    <w:rsid w:val="001E7FFB"/>
    <w:rsid w:val="001F10E0"/>
    <w:rsid w:val="001F1AF0"/>
    <w:rsid w:val="00205F8C"/>
    <w:rsid w:val="00212470"/>
    <w:rsid w:val="00223C38"/>
    <w:rsid w:val="00232894"/>
    <w:rsid w:val="00237BD1"/>
    <w:rsid w:val="00240935"/>
    <w:rsid w:val="00254B3A"/>
    <w:rsid w:val="002578FF"/>
    <w:rsid w:val="00262326"/>
    <w:rsid w:val="0026290B"/>
    <w:rsid w:val="00263263"/>
    <w:rsid w:val="002B1CDB"/>
    <w:rsid w:val="002B3A27"/>
    <w:rsid w:val="002C4F3E"/>
    <w:rsid w:val="002D2DC5"/>
    <w:rsid w:val="002D3B24"/>
    <w:rsid w:val="002F2027"/>
    <w:rsid w:val="002F7E56"/>
    <w:rsid w:val="00300833"/>
    <w:rsid w:val="00301073"/>
    <w:rsid w:val="00301661"/>
    <w:rsid w:val="0030218D"/>
    <w:rsid w:val="00336975"/>
    <w:rsid w:val="003462D8"/>
    <w:rsid w:val="003552AB"/>
    <w:rsid w:val="00355E7D"/>
    <w:rsid w:val="003701C3"/>
    <w:rsid w:val="003704CE"/>
    <w:rsid w:val="003720FC"/>
    <w:rsid w:val="003762FC"/>
    <w:rsid w:val="003847C9"/>
    <w:rsid w:val="00387F2F"/>
    <w:rsid w:val="00390019"/>
    <w:rsid w:val="003A049D"/>
    <w:rsid w:val="003B550A"/>
    <w:rsid w:val="003B5657"/>
    <w:rsid w:val="003C13F1"/>
    <w:rsid w:val="003F2F23"/>
    <w:rsid w:val="00400DFB"/>
    <w:rsid w:val="00401CB2"/>
    <w:rsid w:val="00407FBE"/>
    <w:rsid w:val="004246AB"/>
    <w:rsid w:val="00425244"/>
    <w:rsid w:val="00435EA1"/>
    <w:rsid w:val="00441D97"/>
    <w:rsid w:val="00462B97"/>
    <w:rsid w:val="00466A5E"/>
    <w:rsid w:val="00471150"/>
    <w:rsid w:val="00476FEE"/>
    <w:rsid w:val="004801F5"/>
    <w:rsid w:val="00481F79"/>
    <w:rsid w:val="00491F86"/>
    <w:rsid w:val="004939BE"/>
    <w:rsid w:val="004952F5"/>
    <w:rsid w:val="004A1938"/>
    <w:rsid w:val="004A652A"/>
    <w:rsid w:val="004A7137"/>
    <w:rsid w:val="004C1A14"/>
    <w:rsid w:val="004C1FE9"/>
    <w:rsid w:val="004D1EB2"/>
    <w:rsid w:val="004E3A82"/>
    <w:rsid w:val="004E5F46"/>
    <w:rsid w:val="004F6078"/>
    <w:rsid w:val="00513853"/>
    <w:rsid w:val="0051765E"/>
    <w:rsid w:val="00520717"/>
    <w:rsid w:val="0052705B"/>
    <w:rsid w:val="005277A5"/>
    <w:rsid w:val="005309E1"/>
    <w:rsid w:val="00543A03"/>
    <w:rsid w:val="00553170"/>
    <w:rsid w:val="00576254"/>
    <w:rsid w:val="005773A1"/>
    <w:rsid w:val="00585D4B"/>
    <w:rsid w:val="00585F95"/>
    <w:rsid w:val="005A066F"/>
    <w:rsid w:val="005B65D4"/>
    <w:rsid w:val="005B7A11"/>
    <w:rsid w:val="005C1C5A"/>
    <w:rsid w:val="005C23C4"/>
    <w:rsid w:val="005C4830"/>
    <w:rsid w:val="005C6CDE"/>
    <w:rsid w:val="005D28A6"/>
    <w:rsid w:val="005E6FCA"/>
    <w:rsid w:val="005F14A6"/>
    <w:rsid w:val="005F6A83"/>
    <w:rsid w:val="005F7C6B"/>
    <w:rsid w:val="00617718"/>
    <w:rsid w:val="00620A03"/>
    <w:rsid w:val="006311B1"/>
    <w:rsid w:val="00634500"/>
    <w:rsid w:val="0064317C"/>
    <w:rsid w:val="0065033C"/>
    <w:rsid w:val="00650EF0"/>
    <w:rsid w:val="006805D5"/>
    <w:rsid w:val="006909F2"/>
    <w:rsid w:val="0069538B"/>
    <w:rsid w:val="006C286D"/>
    <w:rsid w:val="006C3454"/>
    <w:rsid w:val="006D70B5"/>
    <w:rsid w:val="006E3473"/>
    <w:rsid w:val="006E7DF0"/>
    <w:rsid w:val="006F6F69"/>
    <w:rsid w:val="00715888"/>
    <w:rsid w:val="00733C42"/>
    <w:rsid w:val="007639D8"/>
    <w:rsid w:val="00776338"/>
    <w:rsid w:val="00786789"/>
    <w:rsid w:val="007A3144"/>
    <w:rsid w:val="007B1BB2"/>
    <w:rsid w:val="007B263E"/>
    <w:rsid w:val="007B3A33"/>
    <w:rsid w:val="007B67FC"/>
    <w:rsid w:val="007D0128"/>
    <w:rsid w:val="007D0274"/>
    <w:rsid w:val="007D28B8"/>
    <w:rsid w:val="007D5956"/>
    <w:rsid w:val="007D644C"/>
    <w:rsid w:val="007E2E99"/>
    <w:rsid w:val="007F4D9A"/>
    <w:rsid w:val="007F58F4"/>
    <w:rsid w:val="008012A2"/>
    <w:rsid w:val="00801676"/>
    <w:rsid w:val="00815CCE"/>
    <w:rsid w:val="008204EB"/>
    <w:rsid w:val="00821F8B"/>
    <w:rsid w:val="00837726"/>
    <w:rsid w:val="00840490"/>
    <w:rsid w:val="008404BE"/>
    <w:rsid w:val="00854D2D"/>
    <w:rsid w:val="008559F2"/>
    <w:rsid w:val="008645CA"/>
    <w:rsid w:val="008830CE"/>
    <w:rsid w:val="0088560D"/>
    <w:rsid w:val="0089338D"/>
    <w:rsid w:val="00893520"/>
    <w:rsid w:val="00895CF7"/>
    <w:rsid w:val="008A1CD0"/>
    <w:rsid w:val="008B2749"/>
    <w:rsid w:val="008C4D0D"/>
    <w:rsid w:val="008C6662"/>
    <w:rsid w:val="008D0A5F"/>
    <w:rsid w:val="008D2E7A"/>
    <w:rsid w:val="008D3A88"/>
    <w:rsid w:val="008E3B80"/>
    <w:rsid w:val="009065C1"/>
    <w:rsid w:val="00907933"/>
    <w:rsid w:val="00911340"/>
    <w:rsid w:val="00912BEB"/>
    <w:rsid w:val="00921B25"/>
    <w:rsid w:val="00923A87"/>
    <w:rsid w:val="0093057B"/>
    <w:rsid w:val="00947FA4"/>
    <w:rsid w:val="00956405"/>
    <w:rsid w:val="009623AD"/>
    <w:rsid w:val="00966490"/>
    <w:rsid w:val="00990285"/>
    <w:rsid w:val="00994A39"/>
    <w:rsid w:val="00994ECE"/>
    <w:rsid w:val="00995BBB"/>
    <w:rsid w:val="009A0405"/>
    <w:rsid w:val="009A5CCB"/>
    <w:rsid w:val="009A722E"/>
    <w:rsid w:val="009B1CDA"/>
    <w:rsid w:val="009C3FA4"/>
    <w:rsid w:val="009E53E7"/>
    <w:rsid w:val="009E6A78"/>
    <w:rsid w:val="009F5EF5"/>
    <w:rsid w:val="009F7EC2"/>
    <w:rsid w:val="00A44AC1"/>
    <w:rsid w:val="00A45B6F"/>
    <w:rsid w:val="00A51555"/>
    <w:rsid w:val="00A54401"/>
    <w:rsid w:val="00A57A45"/>
    <w:rsid w:val="00A60773"/>
    <w:rsid w:val="00A72711"/>
    <w:rsid w:val="00A86413"/>
    <w:rsid w:val="00AA3C3B"/>
    <w:rsid w:val="00AB3505"/>
    <w:rsid w:val="00AB55FB"/>
    <w:rsid w:val="00AC72FF"/>
    <w:rsid w:val="00AD076E"/>
    <w:rsid w:val="00AD2C3D"/>
    <w:rsid w:val="00AD47ED"/>
    <w:rsid w:val="00AD75DE"/>
    <w:rsid w:val="00AE257D"/>
    <w:rsid w:val="00AE4B96"/>
    <w:rsid w:val="00AE783E"/>
    <w:rsid w:val="00AF220D"/>
    <w:rsid w:val="00AF2F43"/>
    <w:rsid w:val="00B04BC4"/>
    <w:rsid w:val="00B0562F"/>
    <w:rsid w:val="00B1118C"/>
    <w:rsid w:val="00B114C1"/>
    <w:rsid w:val="00B3098B"/>
    <w:rsid w:val="00B30B06"/>
    <w:rsid w:val="00B51315"/>
    <w:rsid w:val="00B57ADB"/>
    <w:rsid w:val="00B75C92"/>
    <w:rsid w:val="00B8501D"/>
    <w:rsid w:val="00B93D83"/>
    <w:rsid w:val="00BA7B91"/>
    <w:rsid w:val="00BB4622"/>
    <w:rsid w:val="00BC3235"/>
    <w:rsid w:val="00BD4D0B"/>
    <w:rsid w:val="00BE06BE"/>
    <w:rsid w:val="00BE2AF3"/>
    <w:rsid w:val="00BE7717"/>
    <w:rsid w:val="00BF0B79"/>
    <w:rsid w:val="00BF5AC3"/>
    <w:rsid w:val="00BF68B0"/>
    <w:rsid w:val="00C1089A"/>
    <w:rsid w:val="00C21D07"/>
    <w:rsid w:val="00C21F2C"/>
    <w:rsid w:val="00C31F78"/>
    <w:rsid w:val="00C3794E"/>
    <w:rsid w:val="00C402DA"/>
    <w:rsid w:val="00C40A43"/>
    <w:rsid w:val="00C42A61"/>
    <w:rsid w:val="00C4637C"/>
    <w:rsid w:val="00C655EE"/>
    <w:rsid w:val="00C7575E"/>
    <w:rsid w:val="00C77D03"/>
    <w:rsid w:val="00C8555F"/>
    <w:rsid w:val="00C94ED7"/>
    <w:rsid w:val="00CA29F4"/>
    <w:rsid w:val="00CA6B4B"/>
    <w:rsid w:val="00CA7B49"/>
    <w:rsid w:val="00CB29C3"/>
    <w:rsid w:val="00CC2C31"/>
    <w:rsid w:val="00CD0945"/>
    <w:rsid w:val="00CD1174"/>
    <w:rsid w:val="00CD2293"/>
    <w:rsid w:val="00CD2462"/>
    <w:rsid w:val="00CD3204"/>
    <w:rsid w:val="00CD4E39"/>
    <w:rsid w:val="00CD55D0"/>
    <w:rsid w:val="00CE58E1"/>
    <w:rsid w:val="00CF2550"/>
    <w:rsid w:val="00D031DB"/>
    <w:rsid w:val="00D03287"/>
    <w:rsid w:val="00D07949"/>
    <w:rsid w:val="00D40003"/>
    <w:rsid w:val="00D47D0B"/>
    <w:rsid w:val="00D53953"/>
    <w:rsid w:val="00D61AD0"/>
    <w:rsid w:val="00D63DA3"/>
    <w:rsid w:val="00D65105"/>
    <w:rsid w:val="00D93691"/>
    <w:rsid w:val="00D9608F"/>
    <w:rsid w:val="00DA4D1D"/>
    <w:rsid w:val="00DC2BAA"/>
    <w:rsid w:val="00DD1536"/>
    <w:rsid w:val="00DD1D27"/>
    <w:rsid w:val="00DE0967"/>
    <w:rsid w:val="00DE4E2E"/>
    <w:rsid w:val="00DF0D56"/>
    <w:rsid w:val="00DF6F8B"/>
    <w:rsid w:val="00DF7158"/>
    <w:rsid w:val="00E016B4"/>
    <w:rsid w:val="00E14093"/>
    <w:rsid w:val="00E17C13"/>
    <w:rsid w:val="00E30934"/>
    <w:rsid w:val="00E54014"/>
    <w:rsid w:val="00E547B4"/>
    <w:rsid w:val="00E74E1F"/>
    <w:rsid w:val="00E7584B"/>
    <w:rsid w:val="00E75D4F"/>
    <w:rsid w:val="00E9189D"/>
    <w:rsid w:val="00E9541B"/>
    <w:rsid w:val="00E95DDB"/>
    <w:rsid w:val="00EA6719"/>
    <w:rsid w:val="00EB57D0"/>
    <w:rsid w:val="00EC470D"/>
    <w:rsid w:val="00EF265F"/>
    <w:rsid w:val="00F02C60"/>
    <w:rsid w:val="00F05BFB"/>
    <w:rsid w:val="00F10E4E"/>
    <w:rsid w:val="00F14981"/>
    <w:rsid w:val="00F469D3"/>
    <w:rsid w:val="00F567A9"/>
    <w:rsid w:val="00F62BF3"/>
    <w:rsid w:val="00F64A01"/>
    <w:rsid w:val="00F65A78"/>
    <w:rsid w:val="00F707A6"/>
    <w:rsid w:val="00F721CC"/>
    <w:rsid w:val="00F77E6C"/>
    <w:rsid w:val="00F81766"/>
    <w:rsid w:val="00F82369"/>
    <w:rsid w:val="00F82CD2"/>
    <w:rsid w:val="00F8639A"/>
    <w:rsid w:val="00F925BE"/>
    <w:rsid w:val="00FA0B3A"/>
    <w:rsid w:val="00FA0F35"/>
    <w:rsid w:val="00FC1E0B"/>
    <w:rsid w:val="00FD5EE0"/>
    <w:rsid w:val="00FF1570"/>
    <w:rsid w:val="00FF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DD496D"/>
  <w15:chartTrackingRefBased/>
  <w15:docId w15:val="{4CE996D3-00E9-44F4-8F86-C944675B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DED8CF" w:themeColor="background2"/>
      <w:sz w:val="16"/>
    </w:rPr>
  </w:style>
  <w:style w:type="paragraph" w:styleId="Footer">
    <w:name w:val="footer"/>
    <w:uiPriority w:val="9"/>
    <w:semiHidden/>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paragraph" w:customStyle="1" w:styleId="paragraph">
    <w:name w:val="paragraph"/>
    <w:basedOn w:val="Normal"/>
    <w:rsid w:val="00D031DB"/>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D031DB"/>
  </w:style>
  <w:style w:type="character" w:customStyle="1" w:styleId="eop">
    <w:name w:val="eop"/>
    <w:basedOn w:val="DefaultParagraphFont"/>
    <w:rsid w:val="00D031DB"/>
  </w:style>
  <w:style w:type="character" w:customStyle="1" w:styleId="breakobjecttext">
    <w:name w:val="breakobjecttext"/>
    <w:basedOn w:val="DefaultParagraphFont"/>
    <w:rsid w:val="00D031DB"/>
  </w:style>
  <w:style w:type="character" w:customStyle="1" w:styleId="spellingerror">
    <w:name w:val="spellingerror"/>
    <w:basedOn w:val="DefaultParagraphFont"/>
    <w:rsid w:val="00D0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 w:id="1214273763">
      <w:bodyDiv w:val="1"/>
      <w:marLeft w:val="0"/>
      <w:marRight w:val="0"/>
      <w:marTop w:val="0"/>
      <w:marBottom w:val="0"/>
      <w:divBdr>
        <w:top w:val="none" w:sz="0" w:space="0" w:color="auto"/>
        <w:left w:val="none" w:sz="0" w:space="0" w:color="auto"/>
        <w:bottom w:val="none" w:sz="0" w:space="0" w:color="auto"/>
        <w:right w:val="none" w:sz="0" w:space="0" w:color="auto"/>
      </w:divBdr>
      <w:divsChild>
        <w:div w:id="1352802205">
          <w:marLeft w:val="0"/>
          <w:marRight w:val="0"/>
          <w:marTop w:val="0"/>
          <w:marBottom w:val="0"/>
          <w:divBdr>
            <w:top w:val="none" w:sz="0" w:space="0" w:color="auto"/>
            <w:left w:val="none" w:sz="0" w:space="0" w:color="auto"/>
            <w:bottom w:val="none" w:sz="0" w:space="0" w:color="auto"/>
            <w:right w:val="none" w:sz="0" w:space="0" w:color="auto"/>
          </w:divBdr>
        </w:div>
        <w:div w:id="1192690355">
          <w:marLeft w:val="0"/>
          <w:marRight w:val="0"/>
          <w:marTop w:val="0"/>
          <w:marBottom w:val="0"/>
          <w:divBdr>
            <w:top w:val="none" w:sz="0" w:space="0" w:color="auto"/>
            <w:left w:val="none" w:sz="0" w:space="0" w:color="auto"/>
            <w:bottom w:val="none" w:sz="0" w:space="0" w:color="auto"/>
            <w:right w:val="none" w:sz="0" w:space="0" w:color="auto"/>
          </w:divBdr>
          <w:divsChild>
            <w:div w:id="1529104951">
              <w:marLeft w:val="-75"/>
              <w:marRight w:val="0"/>
              <w:marTop w:val="30"/>
              <w:marBottom w:val="30"/>
              <w:divBdr>
                <w:top w:val="none" w:sz="0" w:space="0" w:color="auto"/>
                <w:left w:val="none" w:sz="0" w:space="0" w:color="auto"/>
                <w:bottom w:val="none" w:sz="0" w:space="0" w:color="auto"/>
                <w:right w:val="none" w:sz="0" w:space="0" w:color="auto"/>
              </w:divBdr>
              <w:divsChild>
                <w:div w:id="977608108">
                  <w:marLeft w:val="0"/>
                  <w:marRight w:val="0"/>
                  <w:marTop w:val="0"/>
                  <w:marBottom w:val="0"/>
                  <w:divBdr>
                    <w:top w:val="none" w:sz="0" w:space="0" w:color="auto"/>
                    <w:left w:val="none" w:sz="0" w:space="0" w:color="auto"/>
                    <w:bottom w:val="none" w:sz="0" w:space="0" w:color="auto"/>
                    <w:right w:val="none" w:sz="0" w:space="0" w:color="auto"/>
                  </w:divBdr>
                  <w:divsChild>
                    <w:div w:id="1531140384">
                      <w:marLeft w:val="0"/>
                      <w:marRight w:val="0"/>
                      <w:marTop w:val="0"/>
                      <w:marBottom w:val="0"/>
                      <w:divBdr>
                        <w:top w:val="none" w:sz="0" w:space="0" w:color="auto"/>
                        <w:left w:val="none" w:sz="0" w:space="0" w:color="auto"/>
                        <w:bottom w:val="none" w:sz="0" w:space="0" w:color="auto"/>
                        <w:right w:val="none" w:sz="0" w:space="0" w:color="auto"/>
                      </w:divBdr>
                    </w:div>
                  </w:divsChild>
                </w:div>
                <w:div w:id="224223182">
                  <w:marLeft w:val="0"/>
                  <w:marRight w:val="0"/>
                  <w:marTop w:val="0"/>
                  <w:marBottom w:val="0"/>
                  <w:divBdr>
                    <w:top w:val="none" w:sz="0" w:space="0" w:color="auto"/>
                    <w:left w:val="none" w:sz="0" w:space="0" w:color="auto"/>
                    <w:bottom w:val="none" w:sz="0" w:space="0" w:color="auto"/>
                    <w:right w:val="none" w:sz="0" w:space="0" w:color="auto"/>
                  </w:divBdr>
                  <w:divsChild>
                    <w:div w:id="1944800270">
                      <w:marLeft w:val="0"/>
                      <w:marRight w:val="0"/>
                      <w:marTop w:val="0"/>
                      <w:marBottom w:val="0"/>
                      <w:divBdr>
                        <w:top w:val="none" w:sz="0" w:space="0" w:color="auto"/>
                        <w:left w:val="none" w:sz="0" w:space="0" w:color="auto"/>
                        <w:bottom w:val="none" w:sz="0" w:space="0" w:color="auto"/>
                        <w:right w:val="none" w:sz="0" w:space="0" w:color="auto"/>
                      </w:divBdr>
                    </w:div>
                    <w:div w:id="1111246618">
                      <w:marLeft w:val="0"/>
                      <w:marRight w:val="0"/>
                      <w:marTop w:val="0"/>
                      <w:marBottom w:val="0"/>
                      <w:divBdr>
                        <w:top w:val="none" w:sz="0" w:space="0" w:color="auto"/>
                        <w:left w:val="none" w:sz="0" w:space="0" w:color="auto"/>
                        <w:bottom w:val="none" w:sz="0" w:space="0" w:color="auto"/>
                        <w:right w:val="none" w:sz="0" w:space="0" w:color="auto"/>
                      </w:divBdr>
                    </w:div>
                    <w:div w:id="998997150">
                      <w:marLeft w:val="0"/>
                      <w:marRight w:val="0"/>
                      <w:marTop w:val="0"/>
                      <w:marBottom w:val="0"/>
                      <w:divBdr>
                        <w:top w:val="none" w:sz="0" w:space="0" w:color="auto"/>
                        <w:left w:val="none" w:sz="0" w:space="0" w:color="auto"/>
                        <w:bottom w:val="none" w:sz="0" w:space="0" w:color="auto"/>
                        <w:right w:val="none" w:sz="0" w:space="0" w:color="auto"/>
                      </w:divBdr>
                    </w:div>
                    <w:div w:id="18489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9074">
          <w:marLeft w:val="0"/>
          <w:marRight w:val="0"/>
          <w:marTop w:val="0"/>
          <w:marBottom w:val="0"/>
          <w:divBdr>
            <w:top w:val="none" w:sz="0" w:space="0" w:color="auto"/>
            <w:left w:val="none" w:sz="0" w:space="0" w:color="auto"/>
            <w:bottom w:val="none" w:sz="0" w:space="0" w:color="auto"/>
            <w:right w:val="none" w:sz="0" w:space="0" w:color="auto"/>
          </w:divBdr>
          <w:divsChild>
            <w:div w:id="310444755">
              <w:marLeft w:val="0"/>
              <w:marRight w:val="0"/>
              <w:marTop w:val="0"/>
              <w:marBottom w:val="0"/>
              <w:divBdr>
                <w:top w:val="none" w:sz="0" w:space="0" w:color="auto"/>
                <w:left w:val="none" w:sz="0" w:space="0" w:color="auto"/>
                <w:bottom w:val="none" w:sz="0" w:space="0" w:color="auto"/>
                <w:right w:val="none" w:sz="0" w:space="0" w:color="auto"/>
              </w:divBdr>
            </w:div>
            <w:div w:id="1625233436">
              <w:marLeft w:val="0"/>
              <w:marRight w:val="0"/>
              <w:marTop w:val="0"/>
              <w:marBottom w:val="0"/>
              <w:divBdr>
                <w:top w:val="none" w:sz="0" w:space="0" w:color="auto"/>
                <w:left w:val="none" w:sz="0" w:space="0" w:color="auto"/>
                <w:bottom w:val="none" w:sz="0" w:space="0" w:color="auto"/>
                <w:right w:val="none" w:sz="0" w:space="0" w:color="auto"/>
              </w:divBdr>
            </w:div>
            <w:div w:id="1481969692">
              <w:marLeft w:val="0"/>
              <w:marRight w:val="0"/>
              <w:marTop w:val="0"/>
              <w:marBottom w:val="0"/>
              <w:divBdr>
                <w:top w:val="none" w:sz="0" w:space="0" w:color="auto"/>
                <w:left w:val="none" w:sz="0" w:space="0" w:color="auto"/>
                <w:bottom w:val="none" w:sz="0" w:space="0" w:color="auto"/>
                <w:right w:val="none" w:sz="0" w:space="0" w:color="auto"/>
              </w:divBdr>
            </w:div>
          </w:divsChild>
        </w:div>
        <w:div w:id="1589078365">
          <w:marLeft w:val="0"/>
          <w:marRight w:val="0"/>
          <w:marTop w:val="0"/>
          <w:marBottom w:val="0"/>
          <w:divBdr>
            <w:top w:val="none" w:sz="0" w:space="0" w:color="auto"/>
            <w:left w:val="none" w:sz="0" w:space="0" w:color="auto"/>
            <w:bottom w:val="none" w:sz="0" w:space="0" w:color="auto"/>
            <w:right w:val="none" w:sz="0" w:space="0" w:color="auto"/>
          </w:divBdr>
          <w:divsChild>
            <w:div w:id="264117797">
              <w:marLeft w:val="0"/>
              <w:marRight w:val="0"/>
              <w:marTop w:val="0"/>
              <w:marBottom w:val="0"/>
              <w:divBdr>
                <w:top w:val="none" w:sz="0" w:space="0" w:color="auto"/>
                <w:left w:val="none" w:sz="0" w:space="0" w:color="auto"/>
                <w:bottom w:val="none" w:sz="0" w:space="0" w:color="auto"/>
                <w:right w:val="none" w:sz="0" w:space="0" w:color="auto"/>
              </w:divBdr>
            </w:div>
            <w:div w:id="316156127">
              <w:marLeft w:val="0"/>
              <w:marRight w:val="0"/>
              <w:marTop w:val="0"/>
              <w:marBottom w:val="0"/>
              <w:divBdr>
                <w:top w:val="none" w:sz="0" w:space="0" w:color="auto"/>
                <w:left w:val="none" w:sz="0" w:space="0" w:color="auto"/>
                <w:bottom w:val="none" w:sz="0" w:space="0" w:color="auto"/>
                <w:right w:val="none" w:sz="0" w:space="0" w:color="auto"/>
              </w:divBdr>
            </w:div>
            <w:div w:id="212740662">
              <w:marLeft w:val="0"/>
              <w:marRight w:val="0"/>
              <w:marTop w:val="0"/>
              <w:marBottom w:val="0"/>
              <w:divBdr>
                <w:top w:val="none" w:sz="0" w:space="0" w:color="auto"/>
                <w:left w:val="none" w:sz="0" w:space="0" w:color="auto"/>
                <w:bottom w:val="none" w:sz="0" w:space="0" w:color="auto"/>
                <w:right w:val="none" w:sz="0" w:space="0" w:color="auto"/>
              </w:divBdr>
            </w:div>
          </w:divsChild>
        </w:div>
        <w:div w:id="681317563">
          <w:marLeft w:val="0"/>
          <w:marRight w:val="0"/>
          <w:marTop w:val="0"/>
          <w:marBottom w:val="0"/>
          <w:divBdr>
            <w:top w:val="none" w:sz="0" w:space="0" w:color="auto"/>
            <w:left w:val="none" w:sz="0" w:space="0" w:color="auto"/>
            <w:bottom w:val="none" w:sz="0" w:space="0" w:color="auto"/>
            <w:right w:val="none" w:sz="0" w:space="0" w:color="auto"/>
          </w:divBdr>
          <w:divsChild>
            <w:div w:id="880090936">
              <w:marLeft w:val="-75"/>
              <w:marRight w:val="0"/>
              <w:marTop w:val="30"/>
              <w:marBottom w:val="30"/>
              <w:divBdr>
                <w:top w:val="none" w:sz="0" w:space="0" w:color="auto"/>
                <w:left w:val="none" w:sz="0" w:space="0" w:color="auto"/>
                <w:bottom w:val="none" w:sz="0" w:space="0" w:color="auto"/>
                <w:right w:val="none" w:sz="0" w:space="0" w:color="auto"/>
              </w:divBdr>
              <w:divsChild>
                <w:div w:id="258148325">
                  <w:marLeft w:val="0"/>
                  <w:marRight w:val="0"/>
                  <w:marTop w:val="0"/>
                  <w:marBottom w:val="0"/>
                  <w:divBdr>
                    <w:top w:val="none" w:sz="0" w:space="0" w:color="auto"/>
                    <w:left w:val="none" w:sz="0" w:space="0" w:color="auto"/>
                    <w:bottom w:val="none" w:sz="0" w:space="0" w:color="auto"/>
                    <w:right w:val="none" w:sz="0" w:space="0" w:color="auto"/>
                  </w:divBdr>
                  <w:divsChild>
                    <w:div w:id="1262840026">
                      <w:marLeft w:val="0"/>
                      <w:marRight w:val="0"/>
                      <w:marTop w:val="0"/>
                      <w:marBottom w:val="0"/>
                      <w:divBdr>
                        <w:top w:val="none" w:sz="0" w:space="0" w:color="auto"/>
                        <w:left w:val="none" w:sz="0" w:space="0" w:color="auto"/>
                        <w:bottom w:val="none" w:sz="0" w:space="0" w:color="auto"/>
                        <w:right w:val="none" w:sz="0" w:space="0" w:color="auto"/>
                      </w:divBdr>
                    </w:div>
                  </w:divsChild>
                </w:div>
                <w:div w:id="1601639648">
                  <w:marLeft w:val="0"/>
                  <w:marRight w:val="0"/>
                  <w:marTop w:val="0"/>
                  <w:marBottom w:val="0"/>
                  <w:divBdr>
                    <w:top w:val="none" w:sz="0" w:space="0" w:color="auto"/>
                    <w:left w:val="none" w:sz="0" w:space="0" w:color="auto"/>
                    <w:bottom w:val="none" w:sz="0" w:space="0" w:color="auto"/>
                    <w:right w:val="none" w:sz="0" w:space="0" w:color="auto"/>
                  </w:divBdr>
                  <w:divsChild>
                    <w:div w:id="1392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66108">
          <w:marLeft w:val="0"/>
          <w:marRight w:val="0"/>
          <w:marTop w:val="0"/>
          <w:marBottom w:val="0"/>
          <w:divBdr>
            <w:top w:val="none" w:sz="0" w:space="0" w:color="auto"/>
            <w:left w:val="none" w:sz="0" w:space="0" w:color="auto"/>
            <w:bottom w:val="none" w:sz="0" w:space="0" w:color="auto"/>
            <w:right w:val="none" w:sz="0" w:space="0" w:color="auto"/>
          </w:divBdr>
        </w:div>
        <w:div w:id="759647021">
          <w:marLeft w:val="0"/>
          <w:marRight w:val="0"/>
          <w:marTop w:val="0"/>
          <w:marBottom w:val="0"/>
          <w:divBdr>
            <w:top w:val="none" w:sz="0" w:space="0" w:color="auto"/>
            <w:left w:val="none" w:sz="0" w:space="0" w:color="auto"/>
            <w:bottom w:val="none" w:sz="0" w:space="0" w:color="auto"/>
            <w:right w:val="none" w:sz="0" w:space="0" w:color="auto"/>
          </w:divBdr>
        </w:div>
        <w:div w:id="647707912">
          <w:marLeft w:val="0"/>
          <w:marRight w:val="0"/>
          <w:marTop w:val="0"/>
          <w:marBottom w:val="0"/>
          <w:divBdr>
            <w:top w:val="none" w:sz="0" w:space="0" w:color="auto"/>
            <w:left w:val="none" w:sz="0" w:space="0" w:color="auto"/>
            <w:bottom w:val="none" w:sz="0" w:space="0" w:color="auto"/>
            <w:right w:val="none" w:sz="0" w:space="0" w:color="auto"/>
          </w:divBdr>
        </w:div>
        <w:div w:id="1762683101">
          <w:marLeft w:val="0"/>
          <w:marRight w:val="0"/>
          <w:marTop w:val="0"/>
          <w:marBottom w:val="0"/>
          <w:divBdr>
            <w:top w:val="none" w:sz="0" w:space="0" w:color="auto"/>
            <w:left w:val="none" w:sz="0" w:space="0" w:color="auto"/>
            <w:bottom w:val="none" w:sz="0" w:space="0" w:color="auto"/>
            <w:right w:val="none" w:sz="0" w:space="0" w:color="auto"/>
          </w:divBdr>
        </w:div>
        <w:div w:id="240482244">
          <w:marLeft w:val="0"/>
          <w:marRight w:val="0"/>
          <w:marTop w:val="0"/>
          <w:marBottom w:val="0"/>
          <w:divBdr>
            <w:top w:val="none" w:sz="0" w:space="0" w:color="auto"/>
            <w:left w:val="none" w:sz="0" w:space="0" w:color="auto"/>
            <w:bottom w:val="none" w:sz="0" w:space="0" w:color="auto"/>
            <w:right w:val="none" w:sz="0" w:space="0" w:color="auto"/>
          </w:divBdr>
        </w:div>
        <w:div w:id="1785075382">
          <w:marLeft w:val="0"/>
          <w:marRight w:val="0"/>
          <w:marTop w:val="0"/>
          <w:marBottom w:val="0"/>
          <w:divBdr>
            <w:top w:val="none" w:sz="0" w:space="0" w:color="auto"/>
            <w:left w:val="none" w:sz="0" w:space="0" w:color="auto"/>
            <w:bottom w:val="none" w:sz="0" w:space="0" w:color="auto"/>
            <w:right w:val="none" w:sz="0" w:space="0" w:color="auto"/>
          </w:divBdr>
          <w:divsChild>
            <w:div w:id="1478302486">
              <w:marLeft w:val="0"/>
              <w:marRight w:val="0"/>
              <w:marTop w:val="0"/>
              <w:marBottom w:val="0"/>
              <w:divBdr>
                <w:top w:val="none" w:sz="0" w:space="0" w:color="auto"/>
                <w:left w:val="none" w:sz="0" w:space="0" w:color="auto"/>
                <w:bottom w:val="none" w:sz="0" w:space="0" w:color="auto"/>
                <w:right w:val="none" w:sz="0" w:space="0" w:color="auto"/>
              </w:divBdr>
            </w:div>
            <w:div w:id="744030626">
              <w:marLeft w:val="0"/>
              <w:marRight w:val="0"/>
              <w:marTop w:val="0"/>
              <w:marBottom w:val="0"/>
              <w:divBdr>
                <w:top w:val="none" w:sz="0" w:space="0" w:color="auto"/>
                <w:left w:val="none" w:sz="0" w:space="0" w:color="auto"/>
                <w:bottom w:val="none" w:sz="0" w:space="0" w:color="auto"/>
                <w:right w:val="none" w:sz="0" w:space="0" w:color="auto"/>
              </w:divBdr>
            </w:div>
            <w:div w:id="4269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2.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4.xml><?xml version="1.0" encoding="utf-8"?>
<ds:datastoreItem xmlns:ds="http://schemas.openxmlformats.org/officeDocument/2006/customXml" ds:itemID="{D154711C-131C-4A0E-9746-CDB003A0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lpstr>
    </vt:vector>
  </TitlesOfParts>
  <Company>Grant Thornton LLP</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Sullivan, Brian</dc:creator>
  <cp:keywords/>
  <dc:description/>
  <cp:lastModifiedBy>Sullivan, Brian</cp:lastModifiedBy>
  <cp:revision>4</cp:revision>
  <cp:lastPrinted>2007-08-23T16:47:00Z</cp:lastPrinted>
  <dcterms:created xsi:type="dcterms:W3CDTF">2019-11-19T17:21:00Z</dcterms:created>
  <dcterms:modified xsi:type="dcterms:W3CDTF">2019-11-20T16:18:00Z</dcterms:modified>
</cp:coreProperties>
</file>