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Réunion n°2 :</w:t>
      </w:r>
      <w:r w:rsidDel="00000000" w:rsidR="00000000" w:rsidRPr="00000000">
        <w:rPr>
          <w:b w:val="1"/>
          <w:rtl w:val="0"/>
        </w:rPr>
        <w:t xml:space="preserve"> 13/02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Modifications du Cahier des Charges à faire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 : réflexion, pas de 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: listing des fonctions et des prototypes ➡squelette de l’application. Doit pouvoir tourner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à jour le cahier des charges et le détailler (plus il y a de détails, plus se sera simple de coder).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Discussion autour du projet :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Librairies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OPENGL : librairie de contenue graphique =&gt; COMPLEXE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 : prend un image déjà existante =&gt; PLUS SIMPLE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Gantt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roblèmes : vacances d’avril, v1 et v0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détailler plus et mettre par ordre chronologique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Garder le gantt initiale et en tenir un tout le long du projet afin de pouvoir comparer avec la théorie et la réalité : bilan du projet pas seulement sur le code mais aussi sur l’organisation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Branches et Merge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 va travailler sur des branches et des parties de codes différentes, il ne devrait donc pas y avoir de conflits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Faire des merge seulement quand la fonction marche = sur la branche master seulement les fonctions finales.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MVC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 : structures et états du jeu (2 pers ?)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: attrape les informations du joueur (1 pers ?)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: affichage du jeu (1 pers)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IDE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Choisir une IDE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code en crossplatform 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Normalement notre code est pas dépendant du système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Travail à fournir pour la prochaine réunion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Faire un schéma bloc avec l’architecture.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Ajouter le prof sur le git et mettre le premier compte rendu de réunion.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Modifier le Gantt (pb : vacances d’avril, v1 et v0, le détailler plus, mettre par ordre chronologique…).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Prochaine réunion:</w:t>
      </w:r>
      <w:r w:rsidDel="00000000" w:rsidR="00000000" w:rsidRPr="00000000">
        <w:rPr>
          <w:b w:val="1"/>
          <w:rtl w:val="0"/>
        </w:rPr>
        <w:t xml:space="preserve"> 05/03/2019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