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2.png" ContentType="image/png"/>
  <Override PartName="/word/media/rId32.png" ContentType="image/png"/>
  <Override PartName="/word/media/rId28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группах с помощью простейшей модели эпидемии, рассмотреть, как будет протекать эпидемия в различных случаях.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проживающих. на острове (N=14 041) в момент начала эпидемии (t=0) число заболевших людей (являющихся распространителями инфекции) I(0)=131, А число здоровых людей с иммунитетом к болезни R(0)=71. Таким образом, число людей восприимчивых к 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4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 До того, как число заболевших не превышает критического значения</w:t>
      </w:r>
      <w:r>
        <w:t xml:space="preserve"> </w:t>
      </w:r>
      <w:r>
        <w:t xml:space="preserve">I 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 = 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 I(0) и S(0)</w:t>
      </w:r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Start w:id="42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bookmarkStart w:id="27" w:name="решение-для-случая-1-на-julia-i0leq-i"/>
    <w:p>
      <w:pPr>
        <w:pStyle w:val="Heading5"/>
      </w:pPr>
      <w:r>
        <w:t xml:space="preserve">1.1 Решение для случая 1 на Julia: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14041.0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#общая численность популяции</w:t>
      </w:r>
      <w:r>
        <w:br/>
      </w:r>
      <w:r>
        <w:rPr>
          <w:rStyle w:val="NormalTok"/>
        </w:rPr>
        <w:t xml:space="preserve">    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   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t xml:space="preserve">   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R0 </w:t>
      </w:r>
      <w:r>
        <w:rPr>
          <w:rStyle w:val="CommentTok"/>
        </w:rPr>
        <w:t xml:space="preserve">#количество восприимчивых к болезни особей в начальный момент времени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Время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заболеваемости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выздоровления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#случай, когда I(0)&lt;=I*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R0] </w:t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23" w:name="fig:001"/>
      <w:r>
        <w:drawing>
          <wp:inline>
            <wp:extent cx="5334000" cy="3334827"/>
            <wp:effectExtent b="0" l="0" r="0" t="0"/>
            <wp:docPr descr="sol №1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6/report/report/image/Julia_So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sol №1(Julia)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bookmarkStart w:id="26" w:name="результат"/>
    <w:p>
      <w:pPr>
        <w:pStyle w:val="Heading6"/>
      </w:pPr>
      <w:r>
        <w:t xml:space="preserve">Результат</w:t>
      </w:r>
    </w:p>
    <w:p>
      <w:pPr>
        <w:pStyle w:val="CaptionedFigure"/>
      </w:pPr>
      <w:bookmarkStart w:id="25" w:name="fig:002"/>
      <w:r>
        <w:drawing>
          <wp:inline>
            <wp:extent cx="5334000" cy="2832426"/>
            <wp:effectExtent b="0" l="0" r="0" t="0"/>
            <wp:docPr descr="Граф №1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6/report/report/image/Julia_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 №1(Julia)</w:t>
      </w:r>
    </w:p>
    <w:p>
      <w:pPr>
        <w:pStyle w:val="SourceCode"/>
      </w:pPr>
      <w:r>
        <w:rPr>
          <w:rStyle w:val="NormalTok"/>
        </w:rPr>
        <w:t xml:space="preserve">Plots.plot(sol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</w:t>
      </w:r>
      <w:r>
        <w:rPr>
          <w:rStyle w:val="StringTok"/>
        </w:rPr>
        <w:t xml:space="preserve">"$S(t)$"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"$I(t)$"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"$R(t)$"</w:t>
      </w:r>
      <w:r>
        <w:rPr>
          <w:rStyle w:val="NormalTok"/>
        </w:rPr>
        <w:t xml:space="preserve">])</w:t>
      </w:r>
    </w:p>
    <w:bookmarkEnd w:id="26"/>
    <w:bookmarkEnd w:id="27"/>
    <w:bookmarkStart w:id="31" w:name="Xd76f235b2054967d6be9e6c933532bffcbf33fd"/>
    <w:p>
      <w:pPr>
        <w:pStyle w:val="Heading5"/>
      </w:pPr>
      <w:r>
        <w:t xml:space="preserve">1.2 Решение для случая 1 на Openmodelica: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rPr>
          <w:rStyle w:val="VerbatimChar"/>
        </w:rPr>
        <w:t xml:space="preserve">//случай, когда I(0)&lt;=I*</w:t>
      </w:r>
      <w:r>
        <w:br/>
      </w:r>
      <w:r>
        <w:br/>
      </w:r>
      <w:r>
        <w:rPr>
          <w:rStyle w:val="VerbatimChar"/>
        </w:rPr>
        <w:t xml:space="preserve">constant Real a=0.01;//коэффицент заболевания</w:t>
      </w:r>
      <w:r>
        <w:br/>
      </w:r>
      <w:r>
        <w:rPr>
          <w:rStyle w:val="VerbatimChar"/>
        </w:rPr>
        <w:t xml:space="preserve">constant Real b=0.02;//коэфицент выздоровления</w:t>
      </w:r>
      <w:r>
        <w:br/>
      </w:r>
      <w:r>
        <w:rPr>
          <w:rStyle w:val="VerbatimChar"/>
        </w:rPr>
        <w:t xml:space="preserve">constant Real N=14041;//количество проживающих на острове</w:t>
      </w:r>
      <w:r>
        <w:br/>
      </w:r>
      <w:r>
        <w:br/>
      </w:r>
      <w:r>
        <w:rPr>
          <w:rStyle w:val="VerbatimChar"/>
        </w:rPr>
        <w:t xml:space="preserve">Real I;//инфицированные особи</w:t>
      </w:r>
      <w:r>
        <w:br/>
      </w:r>
      <w:r>
        <w:rPr>
          <w:rStyle w:val="VerbatimChar"/>
        </w:rPr>
        <w:t xml:space="preserve">Real R;//здоровые особи с иммунитетом к болезни</w:t>
      </w:r>
      <w:r>
        <w:br/>
      </w:r>
      <w:r>
        <w:rPr>
          <w:rStyle w:val="VerbatimChar"/>
        </w:rPr>
        <w:t xml:space="preserve">Real S;//здоровые особи, восприимчивые к болезни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I=131;//количество инфицированных особей</w:t>
      </w:r>
      <w:r>
        <w:br/>
      </w:r>
      <w:r>
        <w:rPr>
          <w:rStyle w:val="VerbatimChar"/>
        </w:rPr>
        <w:t xml:space="preserve">R=71;//количество здоровых особей с иммунитетом к болезни</w:t>
      </w:r>
      <w:r>
        <w:br/>
      </w:r>
      <w:r>
        <w:rPr>
          <w:rStyle w:val="VerbatimChar"/>
        </w:rPr>
        <w:t xml:space="preserve">S=N-I-R;//количество здоровых особей, восприимчивых к болезни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der(S)=0;//изменение количества здоровых особей, восприимчивых к болезни</w:t>
      </w:r>
      <w:r>
        <w:br/>
      </w:r>
      <w:r>
        <w:rPr>
          <w:rStyle w:val="VerbatimChar"/>
        </w:rPr>
        <w:t xml:space="preserve">der(I)=-b*I;//изменение количества инфицированных особей</w:t>
      </w:r>
      <w:r>
        <w:br/>
      </w:r>
      <w:r>
        <w:rPr>
          <w:rStyle w:val="VerbatimChar"/>
        </w:rPr>
        <w:t xml:space="preserve">der(R)=b*I;//изменение количества здоровых особей с иммунитетом</w:t>
      </w:r>
      <w:r>
        <w:br/>
      </w:r>
      <w:r>
        <w:br/>
      </w:r>
      <w:r>
        <w:rPr>
          <w:rStyle w:val="VerbatimChar"/>
        </w:rPr>
        <w:t xml:space="preserve">end LAB6;</w:t>
      </w:r>
    </w:p>
    <w:bookmarkStart w:id="30" w:name="результат-1"/>
    <w:p>
      <w:pPr>
        <w:pStyle w:val="Heading6"/>
      </w:pPr>
      <w:r>
        <w:t xml:space="preserve">Результат</w:t>
      </w:r>
    </w:p>
    <w:p>
      <w:pPr>
        <w:pStyle w:val="CaptionedFigure"/>
      </w:pPr>
      <w:bookmarkStart w:id="29" w:name="fig:003"/>
      <w:r>
        <w:drawing>
          <wp:inline>
            <wp:extent cx="5334000" cy="3054694"/>
            <wp:effectExtent b="0" l="0" r="0" t="0"/>
            <wp:docPr descr="Граф №1(Openmodelic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6/report/report/image/Open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 №1(Openmodelica)</w:t>
      </w:r>
    </w:p>
    <w:bookmarkEnd w:id="30"/>
    <w:bookmarkEnd w:id="31"/>
    <w:bookmarkStart w:id="37" w:name="решение-для-случая-2-на-julia-i0-i"/>
    <w:p>
      <w:pPr>
        <w:pStyle w:val="Heading5"/>
      </w:pPr>
      <w:r>
        <w:t xml:space="preserve">2.1 Решение для случая 2 на Julia: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14041.0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#общая численность популяции</w:t>
      </w:r>
      <w:r>
        <w:br/>
      </w:r>
      <w:r>
        <w:rPr>
          <w:rStyle w:val="NormalTok"/>
        </w:rPr>
        <w:t xml:space="preserve">    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   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t xml:space="preserve">   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R0 </w:t>
      </w:r>
      <w:r>
        <w:rPr>
          <w:rStyle w:val="CommentTok"/>
        </w:rPr>
        <w:t xml:space="preserve">#количество восприимчивых к болезни особей в начальный момент времени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Время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заболеваемости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выздоровления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#случай, когда I(0)&gt;I*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R0] </w:t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3" w:name="fig:004"/>
      <w:r>
        <w:drawing>
          <wp:inline>
            <wp:extent cx="5334000" cy="3298769"/>
            <wp:effectExtent b="0" l="0" r="0" t="0"/>
            <wp:docPr descr="so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6/report/report/image/Julia_So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sol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bookmarkStart w:id="36" w:name="результат-2"/>
    <w:p>
      <w:pPr>
        <w:pStyle w:val="Heading6"/>
      </w:pPr>
      <w:r>
        <w:t xml:space="preserve">Результат</w:t>
      </w:r>
    </w:p>
    <w:p>
      <w:pPr>
        <w:pStyle w:val="CaptionedFigure"/>
      </w:pPr>
      <w:bookmarkStart w:id="35" w:name="fig:005"/>
      <w:r>
        <w:drawing>
          <wp:inline>
            <wp:extent cx="5334000" cy="3099820"/>
            <wp:effectExtent b="0" l="0" r="0" t="0"/>
            <wp:docPr descr="Граф №2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6/report/report/image/Julia_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 №2(Julia)</w:t>
      </w:r>
    </w:p>
    <w:p>
      <w:pPr>
        <w:pStyle w:val="SourceCode"/>
      </w:pPr>
      <w:r>
        <w:rPr>
          <w:rStyle w:val="NormalTok"/>
        </w:rPr>
        <w:t xml:space="preserve">Plots.plot(sol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</w:t>
      </w:r>
      <w:r>
        <w:rPr>
          <w:rStyle w:val="StringTok"/>
        </w:rPr>
        <w:t xml:space="preserve">"$S(t)$"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"$I(t)$"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"$R(t)$"</w:t>
      </w:r>
      <w:r>
        <w:rPr>
          <w:rStyle w:val="NormalTok"/>
        </w:rPr>
        <w:t xml:space="preserve">])</w:t>
      </w:r>
    </w:p>
    <w:bookmarkEnd w:id="36"/>
    <w:bookmarkEnd w:id="37"/>
    <w:bookmarkStart w:id="41" w:name="X0f36a025132cd74790f110d89f78f82e2c2b51c"/>
    <w:p>
      <w:pPr>
        <w:pStyle w:val="Heading5"/>
      </w:pPr>
      <w:r>
        <w:t xml:space="preserve">2.2Решение для случая 2 на Openmodelica: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LAB6_Part2</w:t>
      </w:r>
      <w:r>
        <w:br/>
      </w:r>
      <w:r>
        <w:rPr>
          <w:rStyle w:val="VerbatimChar"/>
        </w:rPr>
        <w:t xml:space="preserve">//случай, когда I(0)&gt;I*</w:t>
      </w:r>
      <w:r>
        <w:br/>
      </w:r>
      <w:r>
        <w:br/>
      </w:r>
      <w:r>
        <w:rPr>
          <w:rStyle w:val="VerbatimChar"/>
        </w:rPr>
        <w:t xml:space="preserve">constant Real a=0.01;//коэффицент заболевания</w:t>
      </w:r>
      <w:r>
        <w:br/>
      </w:r>
      <w:r>
        <w:rPr>
          <w:rStyle w:val="VerbatimChar"/>
        </w:rPr>
        <w:t xml:space="preserve">constant Real b=0.02;//коэфицент выздоровления</w:t>
      </w:r>
      <w:r>
        <w:br/>
      </w:r>
      <w:r>
        <w:rPr>
          <w:rStyle w:val="VerbatimChar"/>
        </w:rPr>
        <w:t xml:space="preserve">constant Real N=14041;//количество проживающих на острове</w:t>
      </w:r>
      <w:r>
        <w:br/>
      </w:r>
      <w:r>
        <w:br/>
      </w:r>
      <w:r>
        <w:rPr>
          <w:rStyle w:val="VerbatimChar"/>
        </w:rPr>
        <w:t xml:space="preserve">Real I;//инфицированные особи</w:t>
      </w:r>
      <w:r>
        <w:br/>
      </w:r>
      <w:r>
        <w:rPr>
          <w:rStyle w:val="VerbatimChar"/>
        </w:rPr>
        <w:t xml:space="preserve">Real R;//здоровые особи с иммунитетом к болезни</w:t>
      </w:r>
      <w:r>
        <w:br/>
      </w:r>
      <w:r>
        <w:rPr>
          <w:rStyle w:val="VerbatimChar"/>
        </w:rPr>
        <w:t xml:space="preserve">Real S;//здоровые особи, восприимчивые к болезни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I=131;//количество инфицированных особей</w:t>
      </w:r>
      <w:r>
        <w:br/>
      </w:r>
      <w:r>
        <w:rPr>
          <w:rStyle w:val="VerbatimChar"/>
        </w:rPr>
        <w:t xml:space="preserve">R=71;//количество здоровых особей с иммунитетом к болезни</w:t>
      </w:r>
      <w:r>
        <w:br/>
      </w:r>
      <w:r>
        <w:rPr>
          <w:rStyle w:val="VerbatimChar"/>
        </w:rPr>
        <w:t xml:space="preserve">S=N-I-R;//количество здоровых особей, восприимчивых к болезни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der(S)=-a*S;//изменение количества здоровых особей, восприимчивых к болезни</w:t>
      </w:r>
      <w:r>
        <w:br/>
      </w:r>
      <w:r>
        <w:rPr>
          <w:rStyle w:val="VerbatimChar"/>
        </w:rPr>
        <w:t xml:space="preserve">der(I)=a*S-b*I;//изменение количества инфицированных особей</w:t>
      </w:r>
      <w:r>
        <w:br/>
      </w:r>
      <w:r>
        <w:rPr>
          <w:rStyle w:val="VerbatimChar"/>
        </w:rPr>
        <w:t xml:space="preserve">der(R)=b*I;//изменение количества здоровых особей с иммунитетом</w:t>
      </w:r>
      <w:r>
        <w:br/>
      </w:r>
      <w:r>
        <w:br/>
      </w:r>
      <w:r>
        <w:rPr>
          <w:rStyle w:val="VerbatimChar"/>
        </w:rPr>
        <w:t xml:space="preserve">end LAB6_Part2;</w:t>
      </w:r>
    </w:p>
    <w:bookmarkStart w:id="40" w:name="результат-3"/>
    <w:p>
      <w:pPr>
        <w:pStyle w:val="Heading6"/>
      </w:pPr>
      <w:r>
        <w:t xml:space="preserve">Результат</w:t>
      </w:r>
    </w:p>
    <w:p>
      <w:pPr>
        <w:pStyle w:val="CaptionedFigure"/>
      </w:pPr>
      <w:bookmarkStart w:id="39" w:name="fig:006"/>
      <w:r>
        <w:drawing>
          <wp:inline>
            <wp:extent cx="5334000" cy="3476411"/>
            <wp:effectExtent b="0" l="0" r="0" t="0"/>
            <wp:docPr descr="Граф №2(Openmodelic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6/report/report/image/Open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Граф №2(Openmodelica)</w:t>
      </w:r>
    </w:p>
    <w:bookmarkEnd w:id="40"/>
    <w:bookmarkEnd w:id="41"/>
    <w:bookmarkEnd w:id="42"/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научился строить графики изменения числа особей в группах с помощью простейшей модели эпидемии, рассмотрел, как будет протекать эпидемия в различных случаях.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Габриэль Тьерри</dc:creator>
  <dc:language>ru-RU</dc:language>
  <cp:keywords/>
  <dcterms:created xsi:type="dcterms:W3CDTF">2023-03-18T18:33:00Z</dcterms:created>
  <dcterms:modified xsi:type="dcterms:W3CDTF">2023-03-18T18:33:00Z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