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№_06</w:t>
      </w:r>
      <w:r>
        <w:t xml:space="preserve"> </w:t>
      </w:r>
      <w:r>
        <w:t xml:space="preserve">/</w:t>
      </w:r>
      <w:r>
        <w:t xml:space="preserve"> </w:t>
      </w: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Габриэль</w:t>
      </w:r>
      <w:r>
        <w:t xml:space="preserve"> </w:t>
      </w:r>
      <w:r>
        <w:t xml:space="preserve">Тьерри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Развить навыки администрирования ОС Linux. Получить первое практическое знакомство с технологией SELinux1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SELinx на практике совместно с веб-сервером Apache.</w:t>
      </w:r>
    </w:p>
    <w:bookmarkEnd w:id="20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pStyle w:val="CaptionedFigure"/>
      </w:pPr>
      <w:bookmarkStart w:id="22" w:name="fig:001"/>
      <w:r>
        <w:drawing>
          <wp:inline>
            <wp:extent cx="3946357" cy="2781701"/>
            <wp:effectExtent b="0" l="0" r="0" t="0"/>
            <wp:docPr descr="изображение 001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57" cy="278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изображение 001</w:t>
      </w:r>
    </w:p>
    <w:p>
      <w:pPr>
        <w:numPr>
          <w:ilvl w:val="0"/>
          <w:numId w:val="1003"/>
        </w:numPr>
        <w:pStyle w:val="Compact"/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</w:t>
      </w:r>
    </w:p>
    <w:p>
      <w:pPr>
        <w:pStyle w:val="CaptionedFigure"/>
      </w:pPr>
      <w:bookmarkStart w:id="24" w:name="fig:002"/>
      <w:r>
        <w:drawing>
          <wp:inline>
            <wp:extent cx="5334000" cy="3036401"/>
            <wp:effectExtent b="0" l="0" r="0" t="0"/>
            <wp:docPr descr="изображение 002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изображение 002</w:t>
      </w:r>
    </w:p>
    <w:p>
      <w:pPr>
        <w:numPr>
          <w:ilvl w:val="0"/>
          <w:numId w:val="1004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</w:t>
      </w:r>
      <w:r>
        <w:t xml:space="preserve"> </w:t>
      </w:r>
      <w:r>
        <w:t xml:space="preserve">или ps -eZ | grep httpd</w:t>
      </w:r>
    </w:p>
    <w:p>
      <w:pPr>
        <w:pStyle w:val="CaptionedFigure"/>
      </w:pPr>
      <w:bookmarkStart w:id="26" w:name="fig:003"/>
      <w:r>
        <w:drawing>
          <wp:inline>
            <wp:extent cx="5334000" cy="1924136"/>
            <wp:effectExtent b="0" l="0" r="0" t="0"/>
            <wp:docPr descr="изображение 003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изображение 003</w:t>
      </w:r>
    </w:p>
    <w:p>
      <w:pPr>
        <w:numPr>
          <w:ilvl w:val="0"/>
          <w:numId w:val="1005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8" w:name="fig:004"/>
      <w:r>
        <w:drawing>
          <wp:inline>
            <wp:extent cx="4302492" cy="3619098"/>
            <wp:effectExtent b="0" l="0" r="0" t="0"/>
            <wp:docPr descr="изображение 004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изображение 004</w:t>
      </w:r>
    </w:p>
    <w:p>
      <w:pPr>
        <w:numPr>
          <w:ilvl w:val="0"/>
          <w:numId w:val="1006"/>
        </w:numPr>
        <w:pStyle w:val="Compact"/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6"/>
        </w:numPr>
        <w:pStyle w:val="Compact"/>
      </w:pPr>
      <w:r>
        <w:t xml:space="preserve">Определите тип файлов и поддиректорий, находящихся в директории /var/www, с помощью команды ls -lZ /var/www</w:t>
      </w:r>
    </w:p>
    <w:p>
      <w:pPr>
        <w:numPr>
          <w:ilvl w:val="0"/>
          <w:numId w:val="1006"/>
        </w:numPr>
        <w:pStyle w:val="Compact"/>
      </w:pPr>
      <w:r>
        <w:t xml:space="preserve">Определите тип файлов, находящихся в директории /var/www/html:</w:t>
      </w:r>
      <w:r>
        <w:t xml:space="preserve"> </w:t>
      </w:r>
      <w:r>
        <w:t xml:space="preserve">ls -lZ /var/www/html</w:t>
      </w:r>
    </w:p>
    <w:p>
      <w:pPr>
        <w:numPr>
          <w:ilvl w:val="0"/>
          <w:numId w:val="1006"/>
        </w:numPr>
        <w:pStyle w:val="Compact"/>
      </w:pPr>
      <w:r>
        <w:t xml:space="preserve">Определите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</w:p>
    <w:p>
      <w:pPr>
        <w:pStyle w:val="CaptionedFigure"/>
      </w:pPr>
      <w:bookmarkStart w:id="30" w:name="fig:005"/>
      <w:r>
        <w:drawing>
          <wp:inline>
            <wp:extent cx="5334000" cy="1143583"/>
            <wp:effectExtent b="0" l="0" r="0" t="0"/>
            <wp:docPr descr="изображение 005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изображение 005</w:t>
      </w:r>
    </w:p>
    <w:p>
      <w:pPr>
        <w:numPr>
          <w:ilvl w:val="0"/>
          <w:numId w:val="1007"/>
        </w:numPr>
        <w:pStyle w:val="Compact"/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содержания:</w:t>
      </w:r>
    </w:p>
    <w:p>
      <w:pPr>
        <w:numPr>
          <w:ilvl w:val="0"/>
          <w:numId w:val="1000"/>
        </w:numPr>
        <w:pStyle w:val="Compact"/>
      </w:pPr>
      <w:r>
        <w:t xml:space="preserve">test</w:t>
      </w:r>
    </w:p>
    <w:p>
      <w:pPr>
        <w:pStyle w:val="CaptionedFigure"/>
      </w:pPr>
      <w:bookmarkStart w:id="32" w:name="fig:006"/>
      <w:r>
        <w:drawing>
          <wp:inline>
            <wp:extent cx="4514248" cy="1848050"/>
            <wp:effectExtent b="0" l="0" r="0" t="0"/>
            <wp:docPr descr="изображение 006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18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изображение 006</w:t>
      </w:r>
    </w:p>
    <w:p>
      <w:pPr>
        <w:numPr>
          <w:ilvl w:val="0"/>
          <w:numId w:val="1008"/>
        </w:numPr>
        <w:pStyle w:val="Compact"/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8"/>
        </w:numPr>
        <w:pStyle w:val="Compact"/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4" w:name="fig:007"/>
      <w:r>
        <w:drawing>
          <wp:inline>
            <wp:extent cx="5334000" cy="1451710"/>
            <wp:effectExtent b="0" l="0" r="0" t="0"/>
            <wp:docPr descr="изображение 007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изображение 007</w:t>
      </w:r>
    </w:p>
    <w:p>
      <w:pPr>
        <w:numPr>
          <w:ilvl w:val="0"/>
          <w:numId w:val="1009"/>
        </w:numPr>
        <w:pStyle w:val="Compact"/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</w:t>
      </w:r>
    </w:p>
    <w:p>
      <w:pPr>
        <w:numPr>
          <w:ilvl w:val="0"/>
          <w:numId w:val="1009"/>
        </w:numPr>
        <w:pStyle w:val="Compact"/>
      </w:pPr>
      <w:r>
        <w:t xml:space="preserve">Измените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 должен иметь доступа, например,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После этого проверьте, что контекст поменялся.</w:t>
      </w:r>
    </w:p>
    <w:p>
      <w:pPr>
        <w:pStyle w:val="CaptionedFigure"/>
      </w:pPr>
      <w:bookmarkStart w:id="36" w:name="fig:008"/>
      <w:r>
        <w:drawing>
          <wp:inline>
            <wp:extent cx="5334000" cy="1771942"/>
            <wp:effectExtent b="0" l="0" r="0" t="0"/>
            <wp:docPr descr="изображение 008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изображение 008</w:t>
      </w:r>
    </w:p>
    <w:p>
      <w:pPr>
        <w:numPr>
          <w:ilvl w:val="0"/>
          <w:numId w:val="1010"/>
        </w:numPr>
        <w:pStyle w:val="Compact"/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</w:t>
      </w:r>
      <w:r>
        <w:t xml:space="preserve"> </w:t>
      </w:r>
      <w:r>
        <w:t xml:space="preserve">You don’t have permission to access /test.html on this server.</w:t>
      </w:r>
    </w:p>
    <w:p>
      <w:pPr>
        <w:pStyle w:val="CaptionedFigure"/>
      </w:pPr>
      <w:bookmarkStart w:id="38" w:name="fig:009"/>
      <w:r>
        <w:drawing>
          <wp:inline>
            <wp:extent cx="5334000" cy="1854200"/>
            <wp:effectExtent b="0" l="0" r="0" t="0"/>
            <wp:docPr descr="изображение 009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изображение 009</w:t>
      </w:r>
    </w:p>
    <w:p>
      <w:pPr>
        <w:numPr>
          <w:ilvl w:val="0"/>
          <w:numId w:val="1011"/>
        </w:numPr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Просмотрите log-файлы веб-сервера Apache. Также просмотрите системный лог-файл: tail /var/log/messages</w:t>
      </w:r>
      <w:r>
        <w:t xml:space="preserve"> </w:t>
      </w:r>
      <w:r>
        <w:t xml:space="preserve">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numPr>
          <w:ilvl w:val="0"/>
          <w:numId w:val="1011"/>
        </w:numPr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0" w:name="fig:010"/>
      <w:r>
        <w:drawing>
          <wp:inline>
            <wp:extent cx="5334000" cy="3339829"/>
            <wp:effectExtent b="0" l="0" r="0" t="0"/>
            <wp:docPr descr="изображение 010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изображение 010</w:t>
      </w:r>
    </w:p>
    <w:p>
      <w:pPr>
        <w:pStyle w:val="CaptionedFigure"/>
      </w:pPr>
      <w:bookmarkStart w:id="42" w:name="fig:011"/>
      <w:r>
        <w:drawing>
          <wp:inline>
            <wp:extent cx="5334000" cy="3735431"/>
            <wp:effectExtent b="0" l="0" r="0" t="0"/>
            <wp:docPr descr="изображение 011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изображение 011</w:t>
      </w:r>
    </w:p>
    <w:p>
      <w:pPr>
        <w:numPr>
          <w:ilvl w:val="0"/>
          <w:numId w:val="1012"/>
        </w:numPr>
        <w:pStyle w:val="Compact"/>
      </w:pPr>
      <w:r>
        <w:t xml:space="preserve">Выполните перезапуск веб-сервера Apache. Произошёл сбой? Поясните почему?</w:t>
      </w:r>
    </w:p>
    <w:p>
      <w:pPr>
        <w:numPr>
          <w:ilvl w:val="0"/>
          <w:numId w:val="1012"/>
        </w:numPr>
        <w:pStyle w:val="Compact"/>
      </w:pPr>
      <w:r>
        <w:t xml:space="preserve">Проанализируйте лог-файлы: tail -nl /var/log/messages</w:t>
      </w:r>
      <w:r>
        <w:t xml:space="preserve"> </w:t>
      </w:r>
      <w:r>
        <w:t xml:space="preserve">Просмотрите файлы /var/log/http/error_log, /var/log/http/access_log и /var/log/audit/audit.log и выясните, в каких файлах появились записи.</w:t>
      </w:r>
    </w:p>
    <w:p>
      <w:pPr>
        <w:pStyle w:val="CaptionedFigure"/>
      </w:pPr>
      <w:bookmarkStart w:id="44" w:name="fig:012"/>
      <w:r>
        <w:drawing>
          <wp:inline>
            <wp:extent cx="5334000" cy="1871434"/>
            <wp:effectExtent b="0" l="0" r="0" t="0"/>
            <wp:docPr descr="изображение 012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изображение 012</w:t>
      </w:r>
    </w:p>
    <w:p>
      <w:pPr>
        <w:numPr>
          <w:ilvl w:val="0"/>
          <w:numId w:val="1013"/>
        </w:numPr>
        <w:pStyle w:val="Compact"/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списке.</w:t>
      </w:r>
    </w:p>
    <w:p>
      <w:pPr>
        <w:pStyle w:val="CaptionedFigure"/>
      </w:pPr>
      <w:bookmarkStart w:id="46" w:name="fig:013"/>
      <w:r>
        <w:drawing>
          <wp:inline>
            <wp:extent cx="5334000" cy="1241604"/>
            <wp:effectExtent b="0" l="0" r="0" t="0"/>
            <wp:docPr descr="изображение 013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изображение 013</w:t>
      </w:r>
    </w:p>
    <w:p>
      <w:pPr>
        <w:numPr>
          <w:ilvl w:val="0"/>
          <w:numId w:val="1014"/>
        </w:numPr>
        <w:pStyle w:val="Compact"/>
      </w:pPr>
      <w:r>
        <w:t xml:space="preserve">Попробуйте запустить веб-сервер Apache ещё раз. Поняли ли вы, почему</w:t>
      </w:r>
      <w:r>
        <w:t xml:space="preserve"> </w:t>
      </w:r>
      <w:r>
        <w:t xml:space="preserve">он сейчас запустился, а в предыдущем случае не смог?</w:t>
      </w:r>
    </w:p>
    <w:p>
      <w:pPr>
        <w:numPr>
          <w:ilvl w:val="0"/>
          <w:numId w:val="1014"/>
        </w:numPr>
        <w:pStyle w:val="Compact"/>
      </w:pPr>
      <w:r>
        <w:t xml:space="preserve">Верните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</w:t>
      </w:r>
      <w:r>
        <w:t xml:space="preserve"> </w:t>
      </w:r>
      <w:r>
        <w:t xml:space="preserve">Вы должны увидеть содержимое файла — слово «test».</w:t>
      </w:r>
    </w:p>
    <w:p>
      <w:pPr>
        <w:pStyle w:val="CaptionedFigure"/>
      </w:pPr>
      <w:bookmarkStart w:id="48" w:name="fig:014"/>
      <w:r>
        <w:drawing>
          <wp:inline>
            <wp:extent cx="5334000" cy="436418"/>
            <wp:effectExtent b="0" l="0" r="0" t="0"/>
            <wp:docPr descr="изображение 014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изображение 014</w:t>
      </w:r>
    </w:p>
    <w:p>
      <w:pPr>
        <w:numPr>
          <w:ilvl w:val="0"/>
          <w:numId w:val="1015"/>
        </w:numPr>
        <w:pStyle w:val="Compact"/>
      </w:pPr>
      <w:r>
        <w:t xml:space="preserve">Исправьте обратно конфигурационный файл apache, вернув Listen 80.</w:t>
      </w:r>
    </w:p>
    <w:p>
      <w:pPr>
        <w:pStyle w:val="CaptionedFigure"/>
      </w:pPr>
      <w:bookmarkStart w:id="50" w:name="fig:015"/>
      <w:r>
        <w:drawing>
          <wp:inline>
            <wp:extent cx="5334000" cy="3291886"/>
            <wp:effectExtent b="0" l="0" r="0" t="0"/>
            <wp:docPr descr="изображение 015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изображение 015</w:t>
      </w:r>
    </w:p>
    <w:p>
      <w:pPr>
        <w:numPr>
          <w:ilvl w:val="0"/>
          <w:numId w:val="1016"/>
        </w:numPr>
        <w:pStyle w:val="Compact"/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16"/>
        </w:numPr>
        <w:pStyle w:val="Compact"/>
      </w:pPr>
      <w:r>
        <w:t xml:space="preserve">Удалите файл /var/www/html/test.html:</w:t>
      </w:r>
      <w:r>
        <w:t xml:space="preserve"> </w:t>
      </w:r>
      <w:r>
        <w:t xml:space="preserve">rm /var/www/html/test.html</w:t>
      </w:r>
    </w:p>
    <w:p>
      <w:pPr>
        <w:pStyle w:val="CaptionedFigure"/>
      </w:pPr>
      <w:bookmarkStart w:id="52" w:name="fig:016"/>
      <w:r>
        <w:drawing>
          <wp:inline>
            <wp:extent cx="5334000" cy="1260763"/>
            <wp:effectExtent b="0" l="0" r="0" t="0"/>
            <wp:docPr descr="изображение 016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6/report/image/Captur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изображение 016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17"/>
        </w:numPr>
        <w:pStyle w:val="Compact"/>
      </w:pPr>
      <w:r>
        <w:t xml:space="preserve">Развить навыки администрирования ОС Linux. Получить первое практическое знакомство с технологией SELinux1</w:t>
      </w:r>
    </w:p>
    <w:p>
      <w:pPr>
        <w:numPr>
          <w:ilvl w:val="0"/>
          <w:numId w:val="1017"/>
        </w:numPr>
        <w:pStyle w:val="Compact"/>
      </w:pPr>
      <w:r>
        <w:t xml:space="preserve">Проверить работу SELinx на практике совместно с веб-сервером Apache.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1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2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3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4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5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6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Габриэль Тьерри</dc:creator>
  <dc:language>ru-RU</dc:language>
  <cp:keywords/>
  <dcterms:created xsi:type="dcterms:W3CDTF">2023-10-14T19:31:36Z</dcterms:created>
  <dcterms:modified xsi:type="dcterms:W3CDTF">2023-10-14T19:31:36Z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№_06 / 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