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58303" w14:textId="538D335C" w:rsidR="0012331C" w:rsidRDefault="004A4FCA" w:rsidP="004A4FCA">
      <w:pPr>
        <w:pStyle w:val="Ttulo"/>
      </w:pPr>
      <w:r w:rsidRPr="0022514E">
        <w:t>Proyecto Final Paradigmas y Técnicas de la programación: SpellBound Forest</w:t>
      </w:r>
    </w:p>
    <w:p w14:paraId="005FEF10" w14:textId="77777777" w:rsidR="0022514E" w:rsidRDefault="0022514E" w:rsidP="0022514E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0838415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E5E536" w14:textId="7475A11F" w:rsidR="001A701C" w:rsidRDefault="001A701C">
          <w:pPr>
            <w:pStyle w:val="TtuloTDC"/>
          </w:pPr>
          <w:r>
            <w:t>Contenido</w:t>
          </w:r>
        </w:p>
        <w:p w14:paraId="4B128494" w14:textId="732653CD" w:rsidR="001A701C" w:rsidRDefault="001A701C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078407" w:history="1">
            <w:r w:rsidRPr="003A6BA1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3A6BA1">
              <w:rPr>
                <w:rStyle w:val="Hipervnculo"/>
                <w:noProof/>
              </w:rPr>
              <w:t>Sobre el desarrollo del videojuego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_Toc187078407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5002D" w14:textId="6B79A402" w:rsidR="001A701C" w:rsidRDefault="001A701C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87078408" w:history="1">
            <w:r w:rsidRPr="003A6BA1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3A6BA1">
              <w:rPr>
                <w:rStyle w:val="Hipervnculo"/>
                <w:noProof/>
              </w:rPr>
              <w:t>Comparación del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_Toc187078408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737E3" w14:textId="3495DE15" w:rsidR="001A701C" w:rsidRDefault="001A701C">
          <w:r>
            <w:rPr>
              <w:b/>
              <w:bCs/>
            </w:rPr>
            <w:fldChar w:fldCharType="end"/>
          </w:r>
        </w:p>
      </w:sdtContent>
    </w:sdt>
    <w:p w14:paraId="3A6527F5" w14:textId="77777777" w:rsidR="0022514E" w:rsidRDefault="0022514E" w:rsidP="0022514E"/>
    <w:p w14:paraId="76C26AC7" w14:textId="04177F76" w:rsidR="0022514E" w:rsidRDefault="001A701C" w:rsidP="0022514E">
      <w:pPr>
        <w:pStyle w:val="Ttulo1"/>
        <w:numPr>
          <w:ilvl w:val="0"/>
          <w:numId w:val="1"/>
        </w:numPr>
        <w:rPr>
          <w:color w:val="auto"/>
        </w:rPr>
      </w:pPr>
      <w:bookmarkStart w:id="0" w:name="_Toc187078407"/>
      <w:r w:rsidRPr="001A701C">
        <w:rPr>
          <w:color w:val="auto"/>
        </w:rPr>
        <w:t>Sobre el desarrollo del videojuego</w:t>
      </w:r>
      <w:bookmarkEnd w:id="0"/>
    </w:p>
    <w:p w14:paraId="0692B35C" w14:textId="27FBA17A" w:rsidR="001A701C" w:rsidRPr="001A701C" w:rsidRDefault="00C00448" w:rsidP="001A701C">
      <w:r>
        <w:t xml:space="preserve">Para el movimiento del hechicero, primero se planteó utilizar las flechas del teclado </w:t>
      </w:r>
      <w:r w:rsidR="00DD2FC9">
        <w:t>y que se pudiera mover en ángulos de 0, 45, 90,</w:t>
      </w:r>
      <w:r w:rsidR="00EB622B">
        <w:t xml:space="preserve"> 135 o 180 grados dejando la cámara estática centrada en el hechicero. Sin embargo, </w:t>
      </w:r>
      <w:r w:rsidR="00D00713">
        <w:t xml:space="preserve">posteriormente se planteó que un movimiento más fluido sería mejor para que el usuario disfrutase más del juego. Por lo tanto, </w:t>
      </w:r>
      <w:r w:rsidR="007F7F79">
        <w:t xml:space="preserve">se cambiaron las teclas para la comodidad del usuario, permitiendo únicamente que el hechicero se mueva hacia delante o hacia atrás (W o S respectivamente) y su rotación con A o D. </w:t>
      </w:r>
      <w:r w:rsidR="00E5358E">
        <w:t>También se decidió implementar un control manual de la cámara independiente del movimiento del hechicero mediante el movimiento del cursor.</w:t>
      </w:r>
      <w:r w:rsidR="001618C6">
        <w:t xml:space="preserve"> El lanzamiento de los hechizos se realizó con los botones izquierdo y derecho del ratón, para los hechizos más “normales”, así como con la tecla Q</w:t>
      </w:r>
      <w:r w:rsidR="00541D81">
        <w:t xml:space="preserve"> para el hechizo que requiere cooldown</w:t>
      </w:r>
      <w:r w:rsidR="001618C6">
        <w:t>.</w:t>
      </w:r>
      <w:r w:rsidR="007F7F79">
        <w:t xml:space="preserve"> </w:t>
      </w:r>
    </w:p>
    <w:p w14:paraId="49D3BC65" w14:textId="0B0F5A4E" w:rsidR="001A701C" w:rsidRDefault="001A701C" w:rsidP="001A701C">
      <w:pPr>
        <w:pStyle w:val="Ttulo1"/>
        <w:numPr>
          <w:ilvl w:val="0"/>
          <w:numId w:val="1"/>
        </w:numPr>
        <w:rPr>
          <w:color w:val="auto"/>
        </w:rPr>
      </w:pPr>
      <w:bookmarkStart w:id="1" w:name="_Toc187078408"/>
      <w:r w:rsidRPr="001A701C">
        <w:rPr>
          <w:color w:val="auto"/>
        </w:rPr>
        <w:t>Comparación del UML</w:t>
      </w:r>
      <w:bookmarkEnd w:id="1"/>
    </w:p>
    <w:p w14:paraId="75C31F00" w14:textId="097F1F7C" w:rsidR="001A701C" w:rsidRPr="001A701C" w:rsidRDefault="0076536C" w:rsidP="001A701C">
      <w:r>
        <w:rPr>
          <w:noProof/>
        </w:rPr>
        <w:drawing>
          <wp:inline distT="0" distB="0" distL="0" distR="0" wp14:anchorId="6CE7806E" wp14:editId="2A6E963C">
            <wp:extent cx="5981700" cy="3148411"/>
            <wp:effectExtent l="0" t="0" r="0" b="0"/>
            <wp:docPr id="1981479176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79176" name="Imagen 1" descr="Diagrama, Esquemátic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595" cy="314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01C" w:rsidRPr="001A701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FF3F2F" w14:textId="77777777" w:rsidR="00F06F9B" w:rsidRDefault="00F06F9B" w:rsidP="0022514E">
      <w:pPr>
        <w:spacing w:after="0" w:line="240" w:lineRule="auto"/>
      </w:pPr>
      <w:r>
        <w:separator/>
      </w:r>
    </w:p>
  </w:endnote>
  <w:endnote w:type="continuationSeparator" w:id="0">
    <w:p w14:paraId="18D49439" w14:textId="77777777" w:rsidR="00F06F9B" w:rsidRDefault="00F06F9B" w:rsidP="00225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8A0850" w14:textId="77777777" w:rsidR="00F06F9B" w:rsidRDefault="00F06F9B" w:rsidP="0022514E">
      <w:pPr>
        <w:spacing w:after="0" w:line="240" w:lineRule="auto"/>
      </w:pPr>
      <w:r>
        <w:separator/>
      </w:r>
    </w:p>
  </w:footnote>
  <w:footnote w:type="continuationSeparator" w:id="0">
    <w:p w14:paraId="64F9164B" w14:textId="77777777" w:rsidR="00F06F9B" w:rsidRDefault="00F06F9B" w:rsidP="00225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53B9C0" w14:textId="0323D6D4" w:rsidR="0022514E" w:rsidRDefault="0022514E" w:rsidP="0022514E">
    <w:pPr>
      <w:pStyle w:val="Encabezado"/>
      <w:jc w:val="right"/>
    </w:pPr>
    <w:r>
      <w:t>Teresa Garvía Gallego y Teresa Franco Corzo</w:t>
    </w:r>
  </w:p>
  <w:p w14:paraId="2766E8E8" w14:textId="462C3B13" w:rsidR="0022514E" w:rsidRDefault="0022514E" w:rsidP="0022514E">
    <w:pPr>
      <w:pStyle w:val="Encabezado"/>
      <w:jc w:val="right"/>
    </w:pPr>
    <w:r>
      <w:t>3º A      IMAT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E55EA"/>
    <w:multiLevelType w:val="hybridMultilevel"/>
    <w:tmpl w:val="802A53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711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E6F"/>
    <w:rsid w:val="0005343F"/>
    <w:rsid w:val="000D0E55"/>
    <w:rsid w:val="000F5A65"/>
    <w:rsid w:val="0012331C"/>
    <w:rsid w:val="001618C6"/>
    <w:rsid w:val="001A701C"/>
    <w:rsid w:val="0022514E"/>
    <w:rsid w:val="004A4FCA"/>
    <w:rsid w:val="00541D81"/>
    <w:rsid w:val="0076536C"/>
    <w:rsid w:val="007D0D5F"/>
    <w:rsid w:val="007F7F79"/>
    <w:rsid w:val="0087539E"/>
    <w:rsid w:val="009C6B32"/>
    <w:rsid w:val="00BB23DA"/>
    <w:rsid w:val="00C00448"/>
    <w:rsid w:val="00C32EB3"/>
    <w:rsid w:val="00C5359A"/>
    <w:rsid w:val="00D00713"/>
    <w:rsid w:val="00D808F6"/>
    <w:rsid w:val="00DD2FC9"/>
    <w:rsid w:val="00DE0E6F"/>
    <w:rsid w:val="00E5358E"/>
    <w:rsid w:val="00EB622B"/>
    <w:rsid w:val="00F0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BC2D0"/>
  <w15:chartTrackingRefBased/>
  <w15:docId w15:val="{7E27281F-D0BD-4B22-BDC2-43DB8030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0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0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0E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0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0E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0E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0E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0E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0E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0E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0E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0E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0E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0E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0E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0E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0E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0E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0E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0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0E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0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0E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0E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0E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0E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0E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0E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0E6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251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514E"/>
  </w:style>
  <w:style w:type="paragraph" w:styleId="Piedepgina">
    <w:name w:val="footer"/>
    <w:basedOn w:val="Normal"/>
    <w:link w:val="PiedepginaCar"/>
    <w:uiPriority w:val="99"/>
    <w:unhideWhenUsed/>
    <w:rsid w:val="002251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514E"/>
  </w:style>
  <w:style w:type="paragraph" w:styleId="TtuloTDC">
    <w:name w:val="TOC Heading"/>
    <w:basedOn w:val="Ttulo1"/>
    <w:next w:val="Normal"/>
    <w:uiPriority w:val="39"/>
    <w:unhideWhenUsed/>
    <w:qFormat/>
    <w:rsid w:val="001A701C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A701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A701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cd2701c-aa9b-4d12-ba20-f3e3b83070c1}" enabled="0" method="" siteId="{bcd2701c-aa9b-4d12-ba20-f3e3b83070c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Teresa Franco Corzo</dc:creator>
  <cp:keywords/>
  <dc:description/>
  <cp:lastModifiedBy>Teresa Xiao Garvía Gallego</cp:lastModifiedBy>
  <cp:revision>13</cp:revision>
  <dcterms:created xsi:type="dcterms:W3CDTF">2025-01-06T16:41:00Z</dcterms:created>
  <dcterms:modified xsi:type="dcterms:W3CDTF">2025-01-06T19:56:00Z</dcterms:modified>
</cp:coreProperties>
</file>