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F1A1" w14:textId="0BA2E685" w:rsidR="00E82E30" w:rsidRPr="00C354A7" w:rsidRDefault="0056647F" w:rsidP="00930E60">
      <w:pPr>
        <w:jc w:val="center"/>
        <w:rPr>
          <w:rFonts w:ascii="Times New Roman" w:hAnsi="Times New Roman" w:cs="Times New Roman"/>
          <w:b/>
          <w:bCs/>
          <w:color w:val="501549" w:themeColor="accent5" w:themeShade="80"/>
          <w:sz w:val="48"/>
          <w:szCs w:val="48"/>
        </w:rPr>
      </w:pPr>
      <w:r w:rsidRPr="0056647F">
        <w:rPr>
          <w:b/>
          <w:bCs/>
          <w:color w:val="501549" w:themeColor="accent5" w:themeShade="80"/>
          <w:sz w:val="44"/>
          <w:szCs w:val="44"/>
        </w:rPr>
        <w:t xml:space="preserve"> </w:t>
      </w:r>
      <w:r w:rsidRPr="00C354A7">
        <w:rPr>
          <w:rFonts w:ascii="Times New Roman" w:hAnsi="Times New Roman" w:cs="Times New Roman"/>
          <w:b/>
          <w:bCs/>
          <w:color w:val="501549" w:themeColor="accent5" w:themeShade="80"/>
          <w:sz w:val="48"/>
          <w:szCs w:val="48"/>
        </w:rPr>
        <w:t>DOCUMENTACIÓN SPRINT 1</w:t>
      </w:r>
    </w:p>
    <w:p w14:paraId="3810E9FA" w14:textId="1AF98E53" w:rsidR="00930E60" w:rsidRPr="00930E60" w:rsidRDefault="00930E60" w:rsidP="00930E6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6"/>
          <w:szCs w:val="36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6"/>
          <w:szCs w:val="36"/>
          <w:lang w:eastAsia="es-ES_tradnl"/>
          <w14:ligatures w14:val="none"/>
        </w:rPr>
        <w:t>Almacenamiento de Datos en Amazon S3</w:t>
      </w:r>
    </w:p>
    <w:p w14:paraId="7BED0012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Decisión sobre la Estrategia de Almacenamiento</w:t>
      </w:r>
    </w:p>
    <w:p w14:paraId="4E28B417" w14:textId="632B5DE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Como parte de la planificación del proyecto, se ha decidido utilizar un único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de almacenamiento en Amazon S3 para centralizar todos los datos. Esta elección se basa en la optimización del rendimiento y la eficiencia en el acceso a la información. Unificar el almacenamiento en un solo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permite reducir la latencia y mejorar los tiempos de consulta, evitando la sobrecarga de gestionar múltiples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buckets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. Además, desde una perspectiva de costos y rendimiento, acceder a un único clúster con los datos organizados es más eficiente que distribuir la información en múltiples clústeres separados.</w:t>
      </w:r>
    </w:p>
    <w:p w14:paraId="0A91B272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Estructura de Almacenamiento en S3</w:t>
      </w:r>
    </w:p>
    <w:p w14:paraId="12777BF6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Siguiendo los principios de organización modular y escalabilidad, se ha creado una carpeta denominada "data" dentro del 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bucket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principal. En esta carpeta, los datos se almacenan de acuerdo con las siguientes convenciones:</w:t>
      </w:r>
    </w:p>
    <w:p w14:paraId="0CDB36DB" w14:textId="77777777" w:rsidR="00930E60" w:rsidRPr="00930E60" w:rsidRDefault="00930E60" w:rsidP="00930E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u w:val="single"/>
          <w:lang w:eastAsia="es-ES_tradnl"/>
          <w14:ligatures w14:val="none"/>
        </w:rPr>
        <w:t xml:space="preserve">Clasificación por criptomoneda: </w:t>
      </w: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Cada criptomoneda cuenta con su propio subdirectorio.</w:t>
      </w:r>
    </w:p>
    <w:p w14:paraId="50D422A9" w14:textId="77777777" w:rsidR="00930E60" w:rsidRPr="00930E60" w:rsidRDefault="00930E60" w:rsidP="00930E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u w:val="single"/>
          <w:lang w:eastAsia="es-ES_tradnl"/>
          <w14:ligatures w14:val="none"/>
        </w:rPr>
        <w:t>Histórico de datos:</w:t>
      </w: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Se almacenan los registros correspondientes a los últimos años para garantizar un acceso rápido a la información más relevante.</w:t>
      </w:r>
    </w:p>
    <w:p w14:paraId="75428296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Esta organización permite mejorar el rendimiento y la facilidad de acceso, alineándose con las necesidades del equipo de desarrollo y análisis.</w:t>
      </w:r>
    </w:p>
    <w:p w14:paraId="1398A27D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Formato de Almacenamiento de Datos</w:t>
      </w:r>
    </w:p>
    <w:p w14:paraId="619E61C3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Los archivos se almacenarán en formato CSV, ya que este formato facilita su manipulación y análisis mediante Python. La elección de CSV responde a su compatibilidad con herramientas de análisis de datos y su facilidad de uso dentro del entorno de desarrollo del equipo.</w:t>
      </w:r>
    </w:p>
    <w:p w14:paraId="14195334" w14:textId="77777777" w:rsidR="00930E60" w:rsidRPr="00930E60" w:rsidRDefault="00930E60" w:rsidP="00930E60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Relación con el Framework Scrum</w:t>
      </w:r>
    </w:p>
    <w:p w14:paraId="2A99B1CE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Durante el desarrollo de este proyecto, se han aplicado los principios de Scrum, organizando el trabajo en </w:t>
      </w:r>
      <w:proofErr w:type="spellStart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sprints</w:t>
      </w:r>
      <w:proofErr w:type="spellEnd"/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y entregables incrementales. La definición de la estrategia de almacenamiento formó parte de una de las primeras iteraciones, en la que se priorizó la estructuración de los datos y la optimización del acceso.</w:t>
      </w:r>
    </w:p>
    <w:p w14:paraId="6547035A" w14:textId="77777777" w:rsidR="00930E60" w:rsidRPr="00930E60" w:rsidRDefault="00930E60" w:rsidP="00930E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930E60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A lo largo de las siguientes iteraciones, se continuará refinando el almacenamiento y optimizando la estructura de los datos en función de las necesidades del equipo de desarrollo y análisis.</w:t>
      </w:r>
    </w:p>
    <w:p w14:paraId="5FCCE7D0" w14:textId="33EA216C" w:rsidR="00930E60" w:rsidRPr="00E82E30" w:rsidRDefault="00930E60" w:rsidP="00930E60">
      <w:pPr>
        <w:jc w:val="both"/>
        <w:rPr>
          <w:color w:val="000000" w:themeColor="text1"/>
        </w:rPr>
      </w:pPr>
    </w:p>
    <w:sectPr w:rsidR="00930E60" w:rsidRPr="00E82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C1550"/>
    <w:multiLevelType w:val="multilevel"/>
    <w:tmpl w:val="C4C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26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7C"/>
    <w:rsid w:val="00332838"/>
    <w:rsid w:val="0056647F"/>
    <w:rsid w:val="008A0BF2"/>
    <w:rsid w:val="00930E60"/>
    <w:rsid w:val="00986804"/>
    <w:rsid w:val="00AA66FC"/>
    <w:rsid w:val="00C354A7"/>
    <w:rsid w:val="00C8667C"/>
    <w:rsid w:val="00E82E30"/>
    <w:rsid w:val="00F2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24873"/>
  <w15:chartTrackingRefBased/>
  <w15:docId w15:val="{64D9B4F9-9726-7840-AFE7-E786BC7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6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6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6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6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6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86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86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6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6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6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6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6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67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30E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E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93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Fernández Esquinas</dc:creator>
  <cp:keywords/>
  <dc:description/>
  <cp:lastModifiedBy>Raquel Fernández Esquinas</cp:lastModifiedBy>
  <cp:revision>5</cp:revision>
  <dcterms:created xsi:type="dcterms:W3CDTF">2025-01-28T18:32:00Z</dcterms:created>
  <dcterms:modified xsi:type="dcterms:W3CDTF">2025-01-28T18:54:00Z</dcterms:modified>
</cp:coreProperties>
</file>