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2137055</wp:posOffset>
            </wp:positionH>
            <wp:positionV relativeFrom="paragraph">
              <wp:posOffset>0</wp:posOffset>
            </wp:positionV>
            <wp:extent cx="2307265" cy="347980"/>
            <wp:effectExtent b="0" l="0" r="0" t="0"/>
            <wp:wrapNone/>
            <wp:docPr id="26"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19051</wp:posOffset>
            </wp:positionV>
            <wp:extent cx="1076417" cy="1143000"/>
            <wp:effectExtent b="0" l="0" r="0" t="0"/>
            <wp:wrapNone/>
            <wp:docPr descr="H:\GBI-THE ORIGINAL LOGO.png" id="14" name="image3.png"/>
            <a:graphic>
              <a:graphicData uri="http://schemas.openxmlformats.org/drawingml/2006/picture">
                <pic:pic>
                  <pic:nvPicPr>
                    <pic:cNvPr descr="H:\GBI-THE ORIGINAL LOGO.png" id="0" name="image3.png"/>
                    <pic:cNvPicPr preferRelativeResize="0"/>
                  </pic:nvPicPr>
                  <pic:blipFill>
                    <a:blip r:embed="rId7"/>
                    <a:srcRect b="-9296" l="0" r="0" t="0"/>
                    <a:stretch>
                      <a:fillRect/>
                    </a:stretch>
                  </pic:blipFill>
                  <pic:spPr>
                    <a:xfrm>
                      <a:off x="0" y="0"/>
                      <a:ext cx="1076417" cy="1143000"/>
                    </a:xfrm>
                    <a:prstGeom prst="rect"/>
                    <a:ln/>
                  </pic:spPr>
                </pic:pic>
              </a:graphicData>
            </a:graphic>
          </wp:anchor>
        </w:drawing>
      </w:r>
    </w:p>
    <w:p w:rsidR="00000000" w:rsidDel="00000000" w:rsidP="00000000" w:rsidRDefault="00000000" w:rsidRPr="00000000" w14:paraId="00000002">
      <w:pPr>
        <w:tabs>
          <w:tab w:val="left" w:leader="none" w:pos="0"/>
          <w:tab w:val="left" w:leader="none" w:pos="237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426085"/>
                <wp:effectExtent b="0" l="0" r="0" t="0"/>
                <wp:wrapNone/>
                <wp:docPr id="6" name=""/>
                <a:graphic>
                  <a:graphicData uri="http://schemas.microsoft.com/office/word/2010/wordprocessingShape">
                    <wps:wsp>
                      <wps:cNvSpPr/>
                      <wps:cNvPr id="7" name="Shape 7"/>
                      <wps:spPr>
                        <a:xfrm>
                          <a:off x="3809618" y="3571720"/>
                          <a:ext cx="3072765" cy="416560"/>
                        </a:xfrm>
                        <a:custGeom>
                          <a:rect b="b" l="l" r="r" t="t"/>
                          <a:pathLst>
                            <a:path extrusionOk="0" h="416560" w="3072765">
                              <a:moveTo>
                                <a:pt x="0" y="0"/>
                              </a:moveTo>
                              <a:lnTo>
                                <a:pt x="0" y="416560"/>
                              </a:lnTo>
                              <a:lnTo>
                                <a:pt x="3072765" y="416560"/>
                              </a:lnTo>
                              <a:lnTo>
                                <a:pt x="307276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40"/>
                                <w:vertAlign w:val="baseline"/>
                              </w:rPr>
                              <w:t xml:space="preserve">BROTHERHOOD,INC.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426085"/>
                <wp:effectExtent b="0" l="0" r="0" t="0"/>
                <wp:wrapNone/>
                <wp:docPr id="6"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082290" cy="426085"/>
                        </a:xfrm>
                        <a:prstGeom prst="rect"/>
                        <a:ln/>
                      </pic:spPr>
                    </pic:pic>
                  </a:graphicData>
                </a:graphic>
              </wp:anchor>
            </w:drawing>
          </mc:Fallback>
        </mc:AlternateContent>
      </w:r>
    </w:p>
    <w:p w:rsidR="00000000" w:rsidDel="00000000" w:rsidP="00000000" w:rsidRDefault="00000000" w:rsidRPr="00000000" w14:paraId="00000003">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tabs>
          <w:tab w:val="left" w:leader="none" w:pos="0"/>
        </w:tabs>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ORIGINAL</w:t>
      </w:r>
    </w:p>
    <w:p w:rsidR="00000000" w:rsidDel="00000000" w:rsidP="00000000" w:rsidRDefault="00000000" w:rsidRPr="00000000" w14:paraId="00000005">
      <w:pPr>
        <w:tabs>
          <w:tab w:val="left" w:leader="none" w:pos="0"/>
        </w:tabs>
        <w:spacing w:after="0" w:line="240" w:lineRule="auto"/>
        <w:jc w:val="center"/>
        <w:rPr>
          <w:rFonts w:ascii="Times New Roman" w:cs="Times New Roman" w:eastAsia="Times New Roman" w:hAnsi="Times New Roman"/>
          <w:b w:val="1"/>
          <w:bCs w:val="1"/>
          <w:color w:val="ff0000"/>
          <w:sz w:val="16"/>
          <w:szCs w:val="16"/>
        </w:rPr>
      </w:pPr>
      <w:r w:rsidDel="00000000" w:rsidR="00000000" w:rsidRPr="00000000">
        <w:rPr>
          <w:rtl w:val="0"/>
        </w:rPr>
      </w:r>
    </w:p>
    <w:p w:rsidR="00000000" w:rsidDel="00000000" w:rsidP="00000000" w:rsidRDefault="00000000" w:rsidRPr="00000000" w14:paraId="00000006">
      <w:pPr>
        <w:tabs>
          <w:tab w:val="left" w:leader="none" w:pos="0"/>
        </w:tabs>
        <w:spacing w:after="0" w:line="240" w:lineRule="auto"/>
        <w:jc w:val="center"/>
        <w:rPr>
          <w:b w:val="1"/>
          <w:bCs w:val="1"/>
          <w:sz w:val="16"/>
          <w:szCs w:val="16"/>
        </w:rPr>
      </w:pPr>
      <w:r w:rsidDel="00000000" w:rsidR="00000000" w:rsidRPr="00000000">
        <w:rPr>
          <w:b w:val="1"/>
          <w:bCs w:val="1"/>
          <w:sz w:val="16"/>
          <w:szCs w:val="16"/>
          <w:rtl w:val="0"/>
        </w:rPr>
        <w:t xml:space="preserve">SEC Reg. NO. 123899 Dated December 10, 1984</w:t>
      </w:r>
    </w:p>
    <w:p w:rsidR="00000000" w:rsidDel="00000000" w:rsidP="00000000" w:rsidRDefault="00000000" w:rsidRPr="00000000" w14:paraId="00000007">
      <w:pPr>
        <w:tabs>
          <w:tab w:val="left" w:leader="none" w:pos="0"/>
        </w:tabs>
        <w:spacing w:after="0" w:line="240" w:lineRule="auto"/>
        <w:jc w:val="center"/>
        <w:rPr>
          <w:b w:val="1"/>
          <w:bCs w:val="1"/>
          <w:sz w:val="16"/>
          <w:szCs w:val="16"/>
        </w:rPr>
      </w:pPr>
      <w:r w:rsidDel="00000000" w:rsidR="00000000" w:rsidRPr="00000000">
        <w:rPr>
          <w:b w:val="1"/>
          <w:bCs w:val="1"/>
          <w:sz w:val="16"/>
          <w:szCs w:val="16"/>
          <w:rtl w:val="0"/>
        </w:rPr>
        <w:t xml:space="preserve">OFFICE OF THE INTERNATIONAL CHAIRMAN</w:t>
      </w:r>
    </w:p>
    <w:p w:rsidR="00000000" w:rsidDel="00000000" w:rsidP="00000000" w:rsidRDefault="00000000" w:rsidRPr="00000000" w14:paraId="00000008">
      <w:pPr>
        <w:tabs>
          <w:tab w:val="left" w:leader="none" w:pos="0"/>
        </w:tabs>
        <w:spacing w:after="0" w:line="240" w:lineRule="auto"/>
        <w:jc w:val="center"/>
        <w:rPr>
          <w:b w:val="1"/>
          <w:bCs w:val="1"/>
          <w:sz w:val="16"/>
          <w:szCs w:val="16"/>
        </w:rPr>
      </w:pPr>
      <w:r w:rsidDel="00000000" w:rsidR="00000000" w:rsidRPr="00000000">
        <w:rPr>
          <w:b w:val="1"/>
          <w:bCs w:val="1"/>
          <w:sz w:val="16"/>
          <w:szCs w:val="16"/>
          <w:rtl w:val="0"/>
        </w:rPr>
        <w:t xml:space="preserve">8500 Boyne Street, Downey, California 90242, USA</w:t>
      </w:r>
    </w:p>
    <w:p w:rsidR="00000000" w:rsidDel="00000000" w:rsidP="00000000" w:rsidRDefault="00000000" w:rsidRPr="00000000" w14:paraId="00000009">
      <w:pPr>
        <w:tabs>
          <w:tab w:val="left" w:leader="none" w:pos="0"/>
        </w:tabs>
        <w:spacing w:after="0" w:line="240" w:lineRule="auto"/>
        <w:jc w:val="center"/>
        <w:rPr>
          <w:b w:val="1"/>
          <w:bCs w:val="1"/>
          <w:sz w:val="16"/>
          <w:szCs w:val="16"/>
        </w:rPr>
      </w:pPr>
      <w:r w:rsidDel="00000000" w:rsidR="00000000" w:rsidRPr="00000000">
        <w:rPr>
          <w:b w:val="1"/>
          <w:bCs w:val="1"/>
          <w:sz w:val="16"/>
          <w:szCs w:val="16"/>
          <w:rtl w:val="0"/>
        </w:rPr>
        <w:t xml:space="preserve">Email: </w:t>
      </w:r>
      <w:hyperlink r:id="rId9">
        <w:r w:rsidDel="00000000" w:rsidR="00000000" w:rsidRPr="00000000">
          <w:rPr>
            <w:b w:val="1"/>
            <w:bCs w:val="1"/>
            <w:color w:val="0563c1"/>
            <w:sz w:val="16"/>
            <w:szCs w:val="16"/>
            <w:u w:val="single"/>
            <w:rtl w:val="0"/>
          </w:rPr>
          <w:t xml:space="preserve">jseletaria1542@yahoo.com</w:t>
        </w:r>
      </w:hyperlink>
      <w:r w:rsidDel="00000000" w:rsidR="00000000" w:rsidRPr="00000000">
        <w:rPr>
          <w:b w:val="1"/>
          <w:bCs w:val="1"/>
          <w:sz w:val="16"/>
          <w:szCs w:val="16"/>
          <w:rtl w:val="0"/>
        </w:rPr>
        <w:t xml:space="preserve"> Phone: (510) 734-4266</w:t>
      </w:r>
    </w:p>
    <w:p w:rsidR="00000000" w:rsidDel="00000000" w:rsidP="00000000" w:rsidRDefault="00000000" w:rsidRPr="00000000" w14:paraId="0000000A">
      <w:pPr>
        <w:tabs>
          <w:tab w:val="left" w:leader="none" w:pos="0"/>
        </w:tabs>
        <w:spacing w:after="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0B">
      <w:pPr>
        <w:tabs>
          <w:tab w:val="left" w:leader="none" w:pos="0"/>
        </w:tabs>
        <w:spacing w:after="0" w:line="240" w:lineRule="auto"/>
        <w:rPr>
          <w:sz w:val="20"/>
          <w:szCs w:val="20"/>
        </w:rPr>
      </w:pPr>
      <w:r w:rsidDel="00000000" w:rsidR="00000000" w:rsidRPr="00000000">
        <w:rPr>
          <w:sz w:val="20"/>
          <w:szCs w:val="20"/>
          <w:rtl w:val="0"/>
        </w:rPr>
        <w:t xml:space="preserve">OIC</w:t>
        <w:tab/>
        <w:tab/>
        <w:tab/>
        <w:tab/>
        <w:tab/>
        <w:tab/>
        <w:tab/>
        <w:tab/>
        <w:tab/>
        <w:tab/>
        <w:t xml:space="preserve">March 10, 2020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TGBI-TO MANDATORY BASIC COURSE (MBC)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PROGRAM OF INSTRUCTIONS (POI)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PREPARED BY: ELPIDIO “UPMF CARLOMAGNO” SELETARIA JR., LLB</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International Chairman/Incorporator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Theobjective of this course is toorient the new membersand reorient current TGBI-TO officers and members with basic knowledge and wisdom towards achieving and accepting the real meaning of being a member of TGBI-TO and understanding its main purpose. It is expected that all members who join this Training shall fully grasp the fundamental laws, rules, regulations, and policies of the TGBI-TO. The PANUNUMPA NG KATAPATAN shall be completed by the attendee at the conclusion of the training.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
          <w:szCs w:val="4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single"/>
          <w:shd w:fill="auto" w:val="clear"/>
          <w:vertAlign w:val="baseline"/>
          <w:rtl w:val="0"/>
        </w:rPr>
        <w:t xml:space="preserve">Contents of the POI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Part I (8 Hours)</w:t>
      </w:r>
    </w:p>
    <w:p w:rsidR="00000000" w:rsidDel="00000000" w:rsidP="00000000" w:rsidRDefault="00000000" w:rsidRPr="00000000" w14:paraId="000000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I - Overview of The Guardians Brotherhood, Inc.</w:t>
        <w:tab/>
        <w:tab/>
        <w:t xml:space="preserve">-</w:t>
        <w:tab/>
        <w:t xml:space="preserve">2.5 HOURS</w:t>
      </w:r>
    </w:p>
    <w:p w:rsidR="00000000" w:rsidDel="00000000" w:rsidP="00000000" w:rsidRDefault="00000000" w:rsidRPr="00000000" w14:paraId="000000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II - Character Building</w:t>
        <w:tab/>
        <w:tab/>
        <w:tab/>
        <w:tab/>
        <w:tab/>
        <w:tab/>
        <w:t xml:space="preserve">-</w:t>
        <w:tab/>
        <w:t xml:space="preserve">2.5 HOURS</w:t>
      </w:r>
    </w:p>
    <w:p w:rsidR="00000000" w:rsidDel="00000000" w:rsidP="00000000" w:rsidRDefault="00000000" w:rsidRPr="00000000" w14:paraId="0000001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III –Teamwork and Team Building</w:t>
        <w:tab/>
        <w:tab/>
        <w:tab/>
        <w:tab/>
        <w:t xml:space="preserve">-</w:t>
        <w:tab/>
        <w:t xml:space="preserve">1.5 HOURS</w:t>
      </w:r>
    </w:p>
    <w:p w:rsidR="00000000" w:rsidDel="00000000" w:rsidP="00000000" w:rsidRDefault="00000000" w:rsidRPr="00000000" w14:paraId="0000001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IV -Membership</w:t>
        <w:tab/>
        <w:tab/>
        <w:tab/>
        <w:tab/>
        <w:tab/>
        <w:tab/>
        <w:t xml:space="preserve">-</w:t>
        <w:tab/>
        <w:t xml:space="preserve">1.5 HOURS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Part II (4 Hours)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V –Meeting</w:t>
        <w:tab/>
        <w:tab/>
        <w:tab/>
        <w:tab/>
        <w:tab/>
        <w:tab/>
        <w:tab/>
        <w:t xml:space="preserve">-</w:t>
        <w:tab/>
        <w:t xml:space="preserve">1.0 HOUR</w:t>
      </w:r>
    </w:p>
    <w:p w:rsidR="00000000" w:rsidDel="00000000" w:rsidP="00000000" w:rsidRDefault="00000000" w:rsidRPr="00000000" w14:paraId="0000002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VI – Fund</w:t>
        <w:tab/>
        <w:tab/>
        <w:tab/>
        <w:tab/>
        <w:tab/>
        <w:tab/>
        <w:tab/>
        <w:t xml:space="preserve">-</w:t>
        <w:tab/>
        <w:t xml:space="preserve">1.5 HOURS</w:t>
        <w:tab/>
      </w:r>
    </w:p>
    <w:p w:rsidR="00000000" w:rsidDel="00000000" w:rsidP="00000000" w:rsidRDefault="00000000" w:rsidRPr="00000000" w14:paraId="0000002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VII - Review/Open Book Examination</w:t>
        <w:tab/>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ab/>
        <w:tab/>
        <w:t xml:space="preserve">-</w:t>
        <w:tab/>
        <w:t xml:space="preserve">1.5 HOURS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TOTAL</w:t>
        <w:tab/>
        <w:tab/>
        <w:t xml:space="preserve">-</w:t>
        <w:tab/>
        <w:t xml:space="preserve">12 HOURS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TGBI-TO MANDATORY BASIC COURSE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PART I (8 HOURS)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MODULEI -</w:t>
      </w: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Overview of THEGUARDIANS BROTHERHOOD, INC.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(2.5 HOURS)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the word ‘GUARDIANS’ stand for?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GUARDIANS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acronym for: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tab/>
        <w:t xml:space="preserve">Gentlemen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w:t>
        <w:tab/>
        <w:t xml:space="preserve">United</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tab/>
        <w:t xml:space="preserve">Race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Dauntless</w:t>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Ingenious</w:t>
        <w:tab/>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Advocator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tab/>
        <w:t xml:space="preserve">Nation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tab/>
        <w:t xml:space="preserve">Society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when paraphrased shall mean,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entlemen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ssociates of the Filipino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auntless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ngenious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dvocator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ation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ociety, and translated into Filipino language as “Mga Maginoo, Nagkakaisang Katuwang ng Lahing Pilipino, Magigiting at Matapat na Tagapagtanggol ng Bansa at Lipunan.”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was THE GUARDIANS organized?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GUARDIANS Brotherhood, Inc. (TGBI) was registered with the Securities and Exchange Commission (SEC) on December 10, 1984 with SEC Registration No. 123899 as a non-stock non-profit organization. December 10, 1984 was considered as the date it was organized.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founded and organized the GUARDIANS?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LEBORIO JANGAO JR, dubbed as the Brain and Father of all GUARDIANS, better known as “BFG ABRAHAM” founded, established, and organized The GUARDIANS Brotherhood, Inc. in 1984,with the help of the incorporators, including TGBI-TO International Chairman UPMF CARLOMAGNO. Prior to that, BF ABRAHHAMfirst organized the DIABLO SQUAD composed of 11 members, including himself, in 1976 in Kidama, Matanog, Maguindanao, and the DIABLO SQUAD, CRIME BUSTER (DSCB) composed of 15 original members, including UPMF CARLOMAGNO as number 13, in Iligan City, Lanao Del Norte in 1980. In November 1984,then Vice Chief of Staff, AFP, Lieutenant General Fidel V. Ramos, ordered the disbandment of the DSCB, and with his blessing, he allowed the organization to continue with a new name:“The GUARDIANS Brotherhood, Inc, (TGBI),” thereby a transformation of DSCB into TGBI occurred . . (For more details, read “The Amended TGBI History by MF CARLOMAGNO.”)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In 2012, BFG ABRAHAM established the UNIVERSALGUARDIANS BROTHERHOOD (UGB) with selected members of the Diablo Squad ’76, founding members of the DIABLO SQUAD CRIME BUSTER (DSCB), including UPMF CARLOMAGNO, as incorporators and Board of Trustees of the Association. UPMF CARLOMAGNO adopted the logo of the UGB in his letterhead and in the GHQ letterhead. The logo of UGB is optional for adoption or insertion in their letterhead of  other chapters. UPMF CARLOMAGNO initially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carried the rank of Master Founder (MF) but upon the suggestion of BFG ABRAHAM, he started to use his rank of UNIVERSAL PIONEER MASTER FOUNDER (UPMF) in 2017. The same was incorporated in the amendment in the By-Laws in December 2018. TGBI-TO, however, is separate and distinct from the UGB as it is run independently by UPMF CARLOMAGNO. TGBI-TO, nevertheless, supports the unification of all GUARDIANS as part of the programs of UGB.</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The GUARDIANS Brotherhood, Inc.?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to its predecessor, the DIABLO SQUADS CRIME BUSTER (DSCB), its main purpose is to establish brotherhood, camaraderie, oneness, and fellowship among its members.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‘Establish a fraternal organization that shall build strong brotherhood, camaraderie, unity, oneness, understanding and mutual respect among members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 a copy of the “Now It Can Be Told: HISTORY OF THE GUARDIANS BROTHERHOOD, INC. (Personal and Factual Accounts with Annotations) by ELPIDIO “MF CARLOMAGNO” SELETARIA JR, LLB”to each member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explain some or most of its important parts in order to understand how the TGBI came into being and its relations with DSCB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 a copy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TGBI By-Laws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each member and ask them to read it during their spare time.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 to each member a copy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Organizational Charts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following, and discuss their composition: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Structure</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Supreme Council</w:t>
        <w:tab/>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Chapter</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Chapter</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Municipality/City Chapter</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Barangay Chapter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be understood that the phrase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Original or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annexed to our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TheGUARDIANS Brotherhood, Inc. -The Original)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NAME IDENTIFIERwe use in order to distinguish us from other factions and non-originals who are also using and attaching GUARDIANS in the title of their groups. This means that WE ARE THE ORIGINAL. Some ORIGINAL 1984 TGBI INCORPORATORSwere behind the reorganization of TGBI, namely: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ELPIDIO “UPMF CARLOMAGNO” SELETARIA JR</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THEMISTOCLES “MF JOHNBULL” ROMEO</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AGUSTIN “NCF MIGHTOR” TUNGCOL</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CATALINO “NCF CRAME” HERRERA JR</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ROBERTO “NCF ROBINHOOD” TAGUINOD</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CRISTOBAL “NCF ESTOY” ESTRADA</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SERGIO “NCF MOSES” FERRER (Deceased)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original incorporators had been deceased prior to the reorganization of the TGBI:</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ANASTACIO “SGC/MF PATTON” LABITAD</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EDGARDO “NF TOTOY” PALMERA</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OSCAR “FDR TAMAGONG” AREVALO</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NICANOR “FDR BARURUT” CAGURANGAN</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LEONIDES “FDR EAGLE” MONTEHERMOSO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original incorporators had shown disinterest from the TGBI: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ROGELIO “FDR ATTUNG” ATTUNAGA</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ERNESTO “FDR VIEL” EMBALZADO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Unfortunately, THEMISTOCLES “MF JOHNBULL” ROMEO, in the early part of 2016, had been accused by some TGBI-TO officers of irregularity involving money. The complainants demanded for a drastic action against Johnbull. The then MF CARLOMAGNO told Johnbull to be placed on a floating status while an investigation was being conducted. Johnbull refused to be investigated and denied the allegation, claiming since he was with the GUARDIANS from the time of its inception, his words should be taken as the gospel truth rather than the words of his accusers. Instead of submitting for an investigation, Johnbull resigned from TGBI-TO and formed his own group “Guardians Breed of Intellectuals International (GBII), along with some of his loyal followers, including the then Finance Officer of TGBI-TO Teresita “Ex-FDR Tess” Agujetas, taking the money of the organization. Months later, some of JohnBull’s followers were attempting to come back to TGBI-TO, claiming they were blinded when they joined Johnbull and now they could not stand the corruption of Johnbull. Then MF CARLOMAGNO refused to readmit them.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GIL Q. “LAPULAPU” TAOJO JR, alleged original incorporator, was not actually in Camp Gen. E. Aguinaldo when the TGBI was being organized and incorporated by BFG and its incorporators in 1984 and showed up only in 1989. He claimed he was “The Father of All Guardians” and headed the Guardians-Mainstream. He reportedly allied himself and his GBI-Mainstream with the rebel group in the Philippines, the Moro National Liberation Front (MNLF).To date, UPMF CARLOMAGNO refuses to recognize the claim of Lapu-Lapu.</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recognition of the role of BFG ABRAHAM as the organizer and founder of TGBI, UPMF being the Charter International Chairman (CIC) issued a Special Order confirming BFG ABRAHAM as the Charter International Founder (CIF) of the TGBI. Charter is the description attached to the position of a high official of GUARDIANS who was already in that position at the time of the adoption of the organization’s charter or By-Laws. Likewise, UPMF CARLOMAGNO issued Special Order affirming the role of the surviving Incorporators as Charter National Founder (CNF) who are also with the TGBI-TO, namely: AGUSTIN “CNF MIGHTOR” TUNGCOL, CATALINO “CNF CRAME” HERRERA JR., ROBERT “CNF ROBINHOOD” TAGUINOD, and CRISTOBAL “CNF ESTOY” ESTRADA.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now, there are more or less 104 recorded factions around the world using or carrying in their names the word GUARDIANS. Some of the Founders of these factions,who became members in 1984 or later,were “breakaways” from the original TGBI. Othersformed their own GUARDIANS factions for self-interest, for greed for power, or purely for money, making their organization as their money machine.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leaders of these so-calledGUARDIANS factions appeared like mushroomsand disappeared like bubbles after raking in money from their unsuspecting supposed members.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Remember,TGBI-TO is “The Original GUARDIANS.”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It is not an organization of gangsters, scammers, gossipers, racketeers, quarrelsome, or ill-mannered people, but an organization of decent, responsible, gentle, kind, friendly, and good-natured individuals who advocate integrity, brotherhood, harmony, camaraderie and oneness among the TGBI-TO members.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Least 30 Minutes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(Trainees’ questions shall be limited to the subject matter)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I - Overview of The Guardians Brotherhood, Inc.</w:t>
        <w:br w:type="textWrapping"/>
        <w:br w:type="textWrapp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Initial:</w:t>
        <w:tab/>
        <w:t xml:space="preserve">____________________________________</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TGBI-TO MANDATORY BASIC COURSE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MODULE II –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CHARACTER BUILDING</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HOURS)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ARTICLE III, Section 5 of TGBI By-Laws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Duties and Responsibilities of Members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5.</w:t>
        <w:tab/>
        <w:t xml:space="preserve">Duties and Responsibilities of Members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members shall have the following duties and responsibilities. Violation or failure to observe can be a ground for discipline.</w:t>
      </w:r>
    </w:p>
    <w:p w:rsidR="00000000" w:rsidDel="00000000" w:rsidP="00000000" w:rsidRDefault="00000000" w:rsidRPr="00000000" w14:paraId="0000009E">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To obey and comply with the By-Laws, rules and regulations of the Association, and all legal orders of the International Chairman and other superior officers.</w:t>
      </w:r>
    </w:p>
    <w:p w:rsidR="00000000" w:rsidDel="00000000" w:rsidP="00000000" w:rsidRDefault="00000000" w:rsidRPr="00000000" w14:paraId="0000009F">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w:t>
        <w:tab/>
        <w:t xml:space="preserve">To pay the membership dues and other regular assessments.</w:t>
      </w:r>
    </w:p>
    <w:p w:rsidR="00000000" w:rsidDel="00000000" w:rsidP="00000000" w:rsidRDefault="00000000" w:rsidRPr="00000000" w14:paraId="000000A0">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To support and defend the Association from any external aggression </w:t>
        <w:tab/>
        <w:t xml:space="preserve">without resorting to violence, hatred, vindictiveness, or any other acts that </w:t>
        <w:tab/>
        <w:t xml:space="preserve">are contrary to laws, customs, traditions, morality, and good order.</w:t>
      </w:r>
    </w:p>
    <w:p w:rsidR="00000000" w:rsidDel="00000000" w:rsidP="00000000" w:rsidRDefault="00000000" w:rsidRPr="00000000" w14:paraId="000000A1">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To be respectful to all officers and members of the TGBI. To this end, no member shall be allowed or tolerated to post message, writings or comments through social media that are considered to connote hatred, insult, ridicule or profanity against any member or other person. All personal issues against another shall be brought and resolved through proper venue and process.</w:t>
      </w:r>
    </w:p>
    <w:p w:rsidR="00000000" w:rsidDel="00000000" w:rsidP="00000000" w:rsidRDefault="00000000" w:rsidRPr="00000000" w14:paraId="000000A2">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To undergo training and seminars required by the TGBI. </w:t>
      </w:r>
    </w:p>
    <w:p w:rsidR="00000000" w:rsidDel="00000000" w:rsidP="00000000" w:rsidRDefault="00000000" w:rsidRPr="00000000" w14:paraId="000000A3">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To adhere unwavering loyalty to the TGBI andto avoid committing any offense that would constitute disloyalty to the TGBI.</w:t>
      </w:r>
    </w:p>
    <w:p w:rsidR="00000000" w:rsidDel="00000000" w:rsidP="00000000" w:rsidRDefault="00000000" w:rsidRPr="00000000" w14:paraId="000000A4">
      <w:pPr>
        <w:spacing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Such other duties and responsibilities that the Association may </w:t>
        <w:tab/>
        <w:t xml:space="preserve">promulgate. </w:t>
        <w:tab/>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basics in Character Education and emphasis shall be focused on good manners, right conduct and deep comprehension of brotherhood, integrity, camaraderie, oneness, friendship, mutual respect and understanding the feeling of others.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courtesy in the TGBI-TO must always be observed The lower ranking officers or members must always address the higher ranking by their ranks. The higher-ranking officer may address “Bro” or “Sis” to the lower ranking if the former is not familiar with the identity of the latter but not the other way around.Example: “Good morning, MF ALAMID.” Or simply, “Good morning, MF.” MF ALAMID would respond: “Good morning, NF PANTER” Or simply, “Good morning, NF.” If MF ALAMID is not familiar with the identity of NF PANTER, he may just say, “Good morning, Bro.”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of the common courtesy in the TGBI-TO is the traditional “SHAKE HANDS” for officers or members of the same level and “PAGMAMANO”if one is higher in rank than the other. When two TGBI-TO members meet, they would shake their right hands while their left hands are placed on the shoulders of one another, elevate their right hands close to their hearts (For officers/members of the same level), and the lower ranking would place the right hand of the higher-ranking officer to his/her forehead.(Note: During the COVID-19 Pandemic, this practice is temporarily suspended until the end of COVID-19)</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Loyalty to TGBI-TO shall always be expected from all members. Disloyalty is a serious offense that may be a ground for Expulsion from the TGBI-TO.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recently, MARIA ELIZABETH “Ex-MF and later Ex-MG STONE” EBUENGA, a former high-ranking TGBI-TO officer, committed serious violations of the By-Laws, Policy, Rules, Regulations, and Code of Ethics/Panuntunan ng Wastong Pag-uugali, in which while she was being entrusted with the Fund of the TGBI-TO, she misappropriated the money for herself andfailed to submit Financial Report to account for all the money in her possession. Later she had been ignoring the call of the International Chairman until it was found later that in order to cover-up the money she had stolen, she left and formed her own Guardians organization along with some members who were loyal to her. The International Chairman demoted and expelled her from TGBI-TO along with her cohorts, and a criminal action had been prepared.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be fully understood that the TGBI-TO is not a venue of hatred, envy, gossips, intrigues, criticism, bullying, “Power Tripping” or any other forms of negativity.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Code of Ethics/Panuntunan ng Wastong Pag-uugali, and the Four Pillars of the TGBI-TO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member shall be required to understand by heart and, as much as possible, memorize them.</w:t>
        <w:br w:type="textWrapping"/>
        <w:t xml:space="preserve">(See pages 6, 7, 8)</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wp:posOffset>
                </wp:positionV>
                <wp:extent cx="600075" cy="200025"/>
                <wp:effectExtent b="0" l="0" r="0" t="0"/>
                <wp:wrapNone/>
                <wp:docPr id="3" name=""/>
                <a:graphic>
                  <a:graphicData uri="http://schemas.microsoft.com/office/word/2010/wordprocessingShape">
                    <wps:wsp>
                      <wps:cNvSpPr/>
                      <wps:cNvPr id="4" name="Shape 4"/>
                      <wps:spPr>
                        <a:xfrm>
                          <a:off x="5050725" y="3684750"/>
                          <a:ext cx="590550" cy="190500"/>
                        </a:xfrm>
                        <a:custGeom>
                          <a:rect b="b" l="l" r="r" t="t"/>
                          <a:pathLst>
                            <a:path extrusionOk="0" h="190500" w="590550">
                              <a:moveTo>
                                <a:pt x="0" y="0"/>
                              </a:moveTo>
                              <a:lnTo>
                                <a:pt x="0" y="190500"/>
                              </a:lnTo>
                              <a:lnTo>
                                <a:pt x="590550" y="190500"/>
                              </a:lnTo>
                              <a:lnTo>
                                <a:pt x="59055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wp:posOffset>
                </wp:positionV>
                <wp:extent cx="600075" cy="200025"/>
                <wp:effectExtent b="0" l="0" r="0" t="0"/>
                <wp:wrapNone/>
                <wp:docPr id="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0075" cy="200025"/>
                        </a:xfrm>
                        <a:prstGeom prst="rect"/>
                        <a:ln/>
                      </pic:spPr>
                    </pic:pic>
                  </a:graphicData>
                </a:graphic>
              </wp:anchor>
            </w:drawing>
          </mc:Fallback>
        </mc:AlternateConten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147409</wp:posOffset>
            </wp:positionV>
            <wp:extent cx="938586" cy="983350"/>
            <wp:effectExtent b="0" l="0" r="0" t="0"/>
            <wp:wrapNone/>
            <wp:docPr descr="H:\GBI-THE ORIGINAL LOGO.png" id="9" name="image4.png"/>
            <a:graphic>
              <a:graphicData uri="http://schemas.openxmlformats.org/drawingml/2006/picture">
                <pic:pic>
                  <pic:nvPicPr>
                    <pic:cNvPr descr="H:\GBI-THE ORIGINAL LOGO.png" id="0" name="image4.png"/>
                    <pic:cNvPicPr preferRelativeResize="0"/>
                  </pic:nvPicPr>
                  <pic:blipFill>
                    <a:blip r:embed="rId10"/>
                    <a:srcRect b="-9296" l="0" r="0" t="0"/>
                    <a:stretch>
                      <a:fillRect/>
                    </a:stretch>
                  </pic:blipFill>
                  <pic:spPr>
                    <a:xfrm>
                      <a:off x="0" y="0"/>
                      <a:ext cx="938586" cy="983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1818167</wp:posOffset>
            </wp:positionH>
            <wp:positionV relativeFrom="paragraph">
              <wp:posOffset>79375</wp:posOffset>
            </wp:positionV>
            <wp:extent cx="2307265" cy="347980"/>
            <wp:effectExtent b="0" l="0" r="0" t="0"/>
            <wp:wrapNone/>
            <wp:docPr id="11"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p>
    <w:p w:rsidR="00000000" w:rsidDel="00000000" w:rsidP="00000000" w:rsidRDefault="00000000" w:rsidRPr="00000000" w14:paraId="000000B7">
      <w:pPr>
        <w:tabs>
          <w:tab w:val="left" w:leader="none" w:pos="0"/>
        </w:tabs>
        <w:spacing w:after="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             THE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40"/>
          <w:szCs w:val="40"/>
          <w:u w:val="none"/>
          <w:shd w:fill="auto" w:val="clear"/>
          <w:vertAlign w:val="baseline"/>
          <w:rtl w:val="0"/>
        </w:rPr>
        <w:t xml:space="preserve">BROTHERHOOD,INC.</w:t>
      </w:r>
      <w:r w:rsidDel="00000000" w:rsidR="00000000" w:rsidRPr="00000000">
        <w:rPr>
          <w:rtl w:val="0"/>
        </w:rPr>
      </w:r>
    </w:p>
    <w:p w:rsidR="00000000" w:rsidDel="00000000" w:rsidP="00000000" w:rsidRDefault="00000000" w:rsidRPr="00000000" w14:paraId="000000B9">
      <w:pPr>
        <w:tabs>
          <w:tab w:val="left" w:leader="none" w:pos="0"/>
        </w:tabs>
        <w:spacing w:after="0" w:line="240" w:lineRule="auto"/>
        <w:jc w:val="center"/>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THE ORIGINAL</w:t>
      </w:r>
    </w:p>
    <w:p w:rsidR="00000000" w:rsidDel="00000000" w:rsidP="00000000" w:rsidRDefault="00000000" w:rsidRPr="00000000" w14:paraId="000000BA">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SEC Reg. NO. 123899 Dated December 10, 1984</w:t>
      </w:r>
    </w:p>
    <w:p w:rsidR="00000000" w:rsidDel="00000000" w:rsidP="00000000" w:rsidRDefault="00000000" w:rsidRPr="00000000" w14:paraId="000000BB">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OFFICE OF THE NATIONAL CHAIRMAN</w:t>
      </w:r>
    </w:p>
    <w:p w:rsidR="00000000" w:rsidDel="00000000" w:rsidP="00000000" w:rsidRDefault="00000000" w:rsidRPr="00000000" w14:paraId="000000BC">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8500 Boyne St., Downey, CA 90242, USA</w:t>
      </w:r>
    </w:p>
    <w:p w:rsidR="00000000" w:rsidDel="00000000" w:rsidP="00000000" w:rsidRDefault="00000000" w:rsidRPr="00000000" w14:paraId="000000BD">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Email: </w:t>
      </w:r>
      <w:hyperlink r:id="rId11">
        <w:r w:rsidDel="00000000" w:rsidR="00000000" w:rsidRPr="00000000">
          <w:rPr>
            <w:b w:val="1"/>
            <w:bCs w:val="1"/>
            <w:color w:val="0563c1"/>
            <w:sz w:val="20"/>
            <w:szCs w:val="20"/>
            <w:u w:val="single"/>
            <w:rtl w:val="0"/>
          </w:rPr>
          <w:t xml:space="preserve">jseletaria1542@yahoo.com</w:t>
        </w:r>
      </w:hyperlink>
      <w:r w:rsidDel="00000000" w:rsidR="00000000" w:rsidRPr="00000000">
        <w:rPr>
          <w:b w:val="1"/>
          <w:bCs w:val="1"/>
          <w:sz w:val="20"/>
          <w:szCs w:val="20"/>
          <w:rtl w:val="0"/>
        </w:rPr>
        <w:t xml:space="preserve"> Phone: (510) 734-4266</w:t>
      </w:r>
    </w:p>
    <w:p w:rsidR="00000000" w:rsidDel="00000000" w:rsidP="00000000" w:rsidRDefault="00000000" w:rsidRPr="00000000" w14:paraId="000000BE">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tabs>
          <w:tab w:val="left" w:leader="none" w:pos="0"/>
        </w:tabs>
        <w:spacing w:after="0" w:line="240" w:lineRule="auto"/>
        <w:rPr>
          <w:sz w:val="24"/>
          <w:szCs w:val="24"/>
        </w:rPr>
      </w:pPr>
      <w:r w:rsidDel="00000000" w:rsidR="00000000" w:rsidRPr="00000000">
        <w:rPr>
          <w:sz w:val="24"/>
          <w:szCs w:val="24"/>
          <w:rtl w:val="0"/>
        </w:rPr>
        <w:t xml:space="preserve">OIC</w:t>
        <w:tab/>
        <w:tab/>
        <w:tab/>
        <w:tab/>
        <w:tab/>
        <w:tab/>
        <w:tab/>
        <w:tab/>
        <w:tab/>
        <w:tab/>
        <w:t xml:space="preserve">March 10, 2020</w:t>
      </w:r>
    </w:p>
    <w:p w:rsidR="00000000" w:rsidDel="00000000" w:rsidP="00000000" w:rsidRDefault="00000000" w:rsidRPr="00000000" w14:paraId="000000C0">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tabs>
          <w:tab w:val="left" w:leader="none" w:pos="0"/>
        </w:tabs>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CODE OF ETHICS</w:t>
      </w:r>
    </w:p>
    <w:p w:rsidR="00000000" w:rsidDel="00000000" w:rsidP="00000000" w:rsidRDefault="00000000" w:rsidRPr="00000000" w14:paraId="000000C3">
      <w:pPr>
        <w:tabs>
          <w:tab w:val="left" w:leader="none" w:pos="0"/>
        </w:tabs>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4">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GUARDIANS BROTHERHOOD, INC-THE ORIGINAL</w:t>
      </w:r>
    </w:p>
    <w:p w:rsidR="00000000" w:rsidDel="00000000" w:rsidP="00000000" w:rsidRDefault="00000000" w:rsidRPr="00000000" w14:paraId="000000C6">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As an officer/member of THE GUARDIANS BROTHERHOOD, INC-THE ORIGINAL, my fundamental duty is to wholeheartedly serve the Association; adhere to its </w:t>
      </w:r>
      <w:r w:rsidDel="00000000" w:rsidR="00000000" w:rsidRPr="00000000">
        <w:rPr>
          <w:rFonts w:ascii="Times New Roman" w:cs="Times New Roman" w:eastAsia="Times New Roman" w:hAnsi="Times New Roman"/>
          <w:sz w:val="24"/>
          <w:szCs w:val="24"/>
          <w:u w:val="single"/>
          <w:rtl w:val="0"/>
        </w:rPr>
        <w:t xml:space="preserve">seven (7) guiding principles of brotherhood, discipline, equality, service, peace, justice, and integrity</w:t>
      </w:r>
      <w:r w:rsidDel="00000000" w:rsidR="00000000" w:rsidRPr="00000000">
        <w:rPr>
          <w:rFonts w:ascii="Times New Roman" w:cs="Times New Roman" w:eastAsia="Times New Roman" w:hAnsi="Times New Roman"/>
          <w:sz w:val="24"/>
          <w:szCs w:val="24"/>
          <w:rtl w:val="0"/>
        </w:rPr>
        <w:t xml:space="preserve">; treat my fellow officers/members equally with utmost respect the way I respect myself and want others to respect me; respect the women,the elders, and persons in authority, respect the Constitutional rights of everyone; help my fellow officers/members in times of need to the best of my capability; perform the job inherent to my position diligently, honestly and in good faith; and continuously uphold the honor and integrity of the Association</w:t>
      </w:r>
    </w:p>
    <w:p w:rsidR="00000000" w:rsidDel="00000000" w:rsidP="00000000" w:rsidRDefault="00000000" w:rsidRPr="00000000" w14:paraId="000000C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will do my best to keep my private life unsullied as an example to all. Honest in thought and deed, I will be exemplary in obeying the laws of the land and the By-Laws of THE GUARDIANS BROTHERHOOD, INC-THE ORIGINAL. I will harbor no grudges or hatred against anyone, as love, peace, humility, and understanding will reign in my heart. I will not take advantage of my position to promote my self-interest.</w:t>
      </w:r>
    </w:p>
    <w:p w:rsidR="00000000" w:rsidDel="00000000" w:rsidP="00000000" w:rsidRDefault="00000000" w:rsidRPr="00000000" w14:paraId="000000C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recognize the authority of my leaders and seek their guidance if necessary. In case of any misunderstanding within the Association, I will refrain from airing the same to the public, but I will course my concern through the proper procedure, such as the grievance machinery. I will not do any illegal or untoward activity that will put the Association in a bad light. I will take responsibility for my action without passing the blame to others or try to evade personal liability.</w:t>
      </w:r>
    </w:p>
    <w:p w:rsidR="00000000" w:rsidDel="00000000" w:rsidP="00000000" w:rsidRDefault="00000000" w:rsidRPr="00000000" w14:paraId="000000C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will constantly strive to achieve these objectives and ideals, dedicating myself before God and my chosen Association, THE GUARDIANS GROTHERHOOD, INC.-THE ORIGINAL. </w:t>
      </w:r>
    </w:p>
    <w:p w:rsidR="00000000" w:rsidDel="00000000" w:rsidP="00000000" w:rsidRDefault="00000000" w:rsidRPr="00000000" w14:paraId="000000CF">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2137055</wp:posOffset>
            </wp:positionH>
            <wp:positionV relativeFrom="paragraph">
              <wp:posOffset>0</wp:posOffset>
            </wp:positionV>
            <wp:extent cx="2307265" cy="347980"/>
            <wp:effectExtent b="0" l="0" r="0" t="0"/>
            <wp:wrapNone/>
            <wp:docPr id="13"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19051</wp:posOffset>
            </wp:positionV>
            <wp:extent cx="1076417" cy="1143000"/>
            <wp:effectExtent b="0" l="0" r="0" t="0"/>
            <wp:wrapNone/>
            <wp:docPr descr="H:\GBI-THE ORIGINAL LOGO.png" id="16" name="image3.png"/>
            <a:graphic>
              <a:graphicData uri="http://schemas.openxmlformats.org/drawingml/2006/picture">
                <pic:pic>
                  <pic:nvPicPr>
                    <pic:cNvPr descr="H:\GBI-THE ORIGINAL LOGO.png" id="0" name="image3.png"/>
                    <pic:cNvPicPr preferRelativeResize="0"/>
                  </pic:nvPicPr>
                  <pic:blipFill>
                    <a:blip r:embed="rId7"/>
                    <a:srcRect b="-9296" l="0" r="0" t="0"/>
                    <a:stretch>
                      <a:fillRect/>
                    </a:stretch>
                  </pic:blipFill>
                  <pic:spPr>
                    <a:xfrm>
                      <a:off x="0" y="0"/>
                      <a:ext cx="1076417" cy="1143000"/>
                    </a:xfrm>
                    <a:prstGeom prst="rect"/>
                    <a:ln/>
                  </pic:spPr>
                </pic:pic>
              </a:graphicData>
            </a:graphic>
          </wp:anchor>
        </w:drawing>
      </w:r>
    </w:p>
    <w:p w:rsidR="00000000" w:rsidDel="00000000" w:rsidP="00000000" w:rsidRDefault="00000000" w:rsidRPr="00000000" w14:paraId="000000D4">
      <w:pPr>
        <w:tabs>
          <w:tab w:val="left" w:leader="none" w:pos="0"/>
          <w:tab w:val="left" w:leader="none" w:pos="237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76200</wp:posOffset>
                </wp:positionV>
                <wp:extent cx="3082290" cy="319405"/>
                <wp:effectExtent b="0" l="0" r="0" t="0"/>
                <wp:wrapNone/>
                <wp:docPr id="5" name=""/>
                <a:graphic>
                  <a:graphicData uri="http://schemas.microsoft.com/office/word/2010/wordprocessingShape">
                    <wps:wsp>
                      <wps:cNvSpPr/>
                      <wps:cNvPr id="6" name="Shape 6"/>
                      <wps:spPr>
                        <a:xfrm>
                          <a:off x="3809618" y="3625060"/>
                          <a:ext cx="3072765" cy="309880"/>
                        </a:xfrm>
                        <a:custGeom>
                          <a:rect b="b" l="l" r="r" t="t"/>
                          <a:pathLst>
                            <a:path extrusionOk="0" h="309880" w="3072765">
                              <a:moveTo>
                                <a:pt x="0" y="0"/>
                              </a:moveTo>
                              <a:lnTo>
                                <a:pt x="0" y="309880"/>
                              </a:lnTo>
                              <a:lnTo>
                                <a:pt x="3072765" y="309880"/>
                              </a:lnTo>
                              <a:lnTo>
                                <a:pt x="307276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40"/>
                                <w:vertAlign w:val="baseline"/>
                              </w:rPr>
                              <w:t xml:space="preserve">BROTHERHOOD,INC.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76200</wp:posOffset>
                </wp:positionV>
                <wp:extent cx="3082290" cy="319405"/>
                <wp:effectExtent b="0" l="0" r="0" t="0"/>
                <wp:wrapNone/>
                <wp:docPr id="5"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082290" cy="319405"/>
                        </a:xfrm>
                        <a:prstGeom prst="rect"/>
                        <a:ln/>
                      </pic:spPr>
                    </pic:pic>
                  </a:graphicData>
                </a:graphic>
              </wp:anchor>
            </w:drawing>
          </mc:Fallback>
        </mc:AlternateContent>
      </w:r>
    </w:p>
    <w:p w:rsidR="00000000" w:rsidDel="00000000" w:rsidP="00000000" w:rsidRDefault="00000000" w:rsidRPr="00000000" w14:paraId="000000D5">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tabs>
          <w:tab w:val="left" w:leader="none" w:pos="0"/>
        </w:tabs>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ORIGINAL</w:t>
      </w:r>
    </w:p>
    <w:p w:rsidR="00000000" w:rsidDel="00000000" w:rsidP="00000000" w:rsidRDefault="00000000" w:rsidRPr="00000000" w14:paraId="000000D7">
      <w:pPr>
        <w:tabs>
          <w:tab w:val="left" w:leader="none" w:pos="0"/>
        </w:tabs>
        <w:spacing w:after="0" w:line="240" w:lineRule="auto"/>
        <w:jc w:val="center"/>
        <w:rPr>
          <w:rFonts w:ascii="Times New Roman" w:cs="Times New Roman" w:eastAsia="Times New Roman" w:hAnsi="Times New Roman"/>
          <w:b w:val="1"/>
          <w:bCs w:val="1"/>
          <w:color w:val="ff0000"/>
          <w:sz w:val="6"/>
          <w:szCs w:val="6"/>
        </w:rPr>
      </w:pPr>
      <w:r w:rsidDel="00000000" w:rsidR="00000000" w:rsidRPr="00000000">
        <w:rPr>
          <w:rtl w:val="0"/>
        </w:rPr>
      </w:r>
    </w:p>
    <w:p w:rsidR="00000000" w:rsidDel="00000000" w:rsidP="00000000" w:rsidRDefault="00000000" w:rsidRPr="00000000" w14:paraId="000000D8">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SEC Reg. NO. 123899 Dated December 10, 1984</w:t>
      </w:r>
    </w:p>
    <w:p w:rsidR="00000000" w:rsidDel="00000000" w:rsidP="00000000" w:rsidRDefault="00000000" w:rsidRPr="00000000" w14:paraId="000000D9">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OFFICE OF THE NATIONAL CHAIRMAN</w:t>
      </w:r>
    </w:p>
    <w:p w:rsidR="00000000" w:rsidDel="00000000" w:rsidP="00000000" w:rsidRDefault="00000000" w:rsidRPr="00000000" w14:paraId="000000DA">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8500 Boyne St., Downey, CA 90242 USA</w:t>
      </w:r>
    </w:p>
    <w:p w:rsidR="00000000" w:rsidDel="00000000" w:rsidP="00000000" w:rsidRDefault="00000000" w:rsidRPr="00000000" w14:paraId="000000DB">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Email: </w:t>
      </w:r>
      <w:hyperlink r:id="rId12">
        <w:r w:rsidDel="00000000" w:rsidR="00000000" w:rsidRPr="00000000">
          <w:rPr>
            <w:b w:val="1"/>
            <w:bCs w:val="1"/>
            <w:color w:val="0563c1"/>
            <w:sz w:val="20"/>
            <w:szCs w:val="20"/>
            <w:u w:val="single"/>
            <w:rtl w:val="0"/>
          </w:rPr>
          <w:t xml:space="preserve">jseletaria1542@yahoo.com</w:t>
        </w:r>
      </w:hyperlink>
      <w:r w:rsidDel="00000000" w:rsidR="00000000" w:rsidRPr="00000000">
        <w:rPr>
          <w:b w:val="1"/>
          <w:bCs w:val="1"/>
          <w:sz w:val="20"/>
          <w:szCs w:val="20"/>
          <w:rtl w:val="0"/>
        </w:rPr>
        <w:t xml:space="preserve"> Phone: (510) 734-4266</w:t>
      </w:r>
    </w:p>
    <w:p w:rsidR="00000000" w:rsidDel="00000000" w:rsidP="00000000" w:rsidRDefault="00000000" w:rsidRPr="00000000" w14:paraId="000000DC">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tabs>
          <w:tab w:val="left" w:leader="none" w:pos="0"/>
        </w:tabs>
        <w:spacing w:after="0" w:line="240" w:lineRule="auto"/>
        <w:rPr>
          <w:sz w:val="24"/>
          <w:szCs w:val="24"/>
        </w:rPr>
      </w:pPr>
      <w:r w:rsidDel="00000000" w:rsidR="00000000" w:rsidRPr="00000000">
        <w:rPr>
          <w:sz w:val="24"/>
          <w:szCs w:val="24"/>
          <w:rtl w:val="0"/>
        </w:rPr>
        <w:t xml:space="preserve">OIC</w:t>
        <w:tab/>
        <w:tab/>
        <w:tab/>
        <w:tab/>
        <w:tab/>
        <w:tab/>
        <w:tab/>
        <w:tab/>
        <w:tab/>
        <w:tab/>
        <w:t xml:space="preserve">March 10, 2020</w:t>
      </w:r>
    </w:p>
    <w:p w:rsidR="00000000" w:rsidDel="00000000" w:rsidP="00000000" w:rsidRDefault="00000000" w:rsidRPr="00000000" w14:paraId="000000DE">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tabs>
          <w:tab w:val="left" w:leader="none" w:pos="0"/>
        </w:tabs>
        <w:spacing w:after="0" w:line="240" w:lineRule="auto"/>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PANUNTUNAN NG WASTONG PAG-UUGALI</w:t>
      </w:r>
      <w:r w:rsidDel="00000000" w:rsidR="00000000" w:rsidRPr="00000000">
        <w:rPr>
          <w:rtl w:val="0"/>
        </w:rPr>
      </w:r>
    </w:p>
    <w:p w:rsidR="00000000" w:rsidDel="00000000" w:rsidP="00000000" w:rsidRDefault="00000000" w:rsidRPr="00000000" w14:paraId="000000E1">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GUARDIANS BROTHERHOOD, INC-THE ORIGINAL</w:t>
      </w:r>
    </w:p>
    <w:p w:rsidR="00000000" w:rsidDel="00000000" w:rsidP="00000000" w:rsidRDefault="00000000" w:rsidRPr="00000000" w14:paraId="000000E3">
      <w:pPr>
        <w:tabs>
          <w:tab w:val="left" w:leader="none" w:pos="0"/>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Bilang pinuno/kasapi ng GUARDIANS BROTHERHOOD, INC-THE ORIGINAL, ang aking pangunahing tungkulin ay ang ito’y pagsilbihan ng buong puso; itaguyod ang pitong (7) </w:t>
      </w:r>
      <w:r w:rsidDel="00000000" w:rsidR="00000000" w:rsidRPr="00000000">
        <w:rPr>
          <w:rFonts w:ascii="Times New Roman" w:cs="Times New Roman" w:eastAsia="Times New Roman" w:hAnsi="Times New Roman"/>
          <w:sz w:val="24"/>
          <w:szCs w:val="24"/>
          <w:u w:val="single"/>
          <w:rtl w:val="0"/>
        </w:rPr>
        <w:t xml:space="preserve">panuntunang- gabay: ang kapatiran, disiplina, pagkakapantay-pantay, katungkulan, kapayapaan, katarungan, at integridad</w:t>
      </w:r>
      <w:r w:rsidDel="00000000" w:rsidR="00000000" w:rsidRPr="00000000">
        <w:rPr>
          <w:rFonts w:ascii="Times New Roman" w:cs="Times New Roman" w:eastAsia="Times New Roman" w:hAnsi="Times New Roman"/>
          <w:sz w:val="24"/>
          <w:szCs w:val="24"/>
          <w:rtl w:val="0"/>
        </w:rPr>
        <w:t xml:space="preserve">; bigyan ang kapwa ko pinuno/kasapi ng pantay na turing at buong paggalang tulad ng paggalang ko sa aking sarili at nais kong paggalang sa akin ng aking kapwa; paggalang sa kababaehan, nakatatanda, at mga taong may katungkulan sa pamahalaan at lipunan,igalang ang mga karapatang Konstitusyunal ng bawat isa; handugan ng tulong ang aking kapwa pinuno/kasapi sa oras ng pangangailangan sa abot ng aking kakayahan; gampanan ang tungkulin na nakaatang sa akin ayon sa hinihingi ng aking katayuan ng buong husay, walang kasinungalingan at lubos na katapatan; at panatiliing marangal at pinagpipitagan ng lahat ang samahan.</w:t>
      </w:r>
    </w:p>
    <w:p w:rsidR="00000000" w:rsidDel="00000000" w:rsidP="00000000" w:rsidRDefault="00000000" w:rsidRPr="00000000" w14:paraId="000000E5">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Gagawin ko ang lahat, upang mapanatiling walang bahid ang aking pribadong buhay bilang huwaran ng lahat. Katapatan sa isip at gawa, ako’y magiging halimbawa sa pagsunod sa batas ng bayan at sa Saligang-Batas ng THE GUARDIANS BROTHRHOOD, INC-THE ORIGINAL. Hindi ako magtatanim ng galit o pagkamuhi kaninuman dahil pagmamahal, kapayapaan, pagpapakumbaba at pagiging maunawain ang mamamahay sa aking puso.Hindi ko sasamantalahin ang aking katungkulan pa gumawa ng panlalamang sa kapwa</w:t>
      </w:r>
    </w:p>
    <w:p w:rsidR="00000000" w:rsidDel="00000000" w:rsidP="00000000" w:rsidRDefault="00000000" w:rsidRPr="00000000" w14:paraId="000000E7">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8">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Kinikilala ko ang kapangyarihan ng mga namumuno at ako’y hihingi ng payo sa kanila kung kinakailangan. Kung sakaling mayroong hindi pagkakaunawaan sa loob ng samahan, ito’y hindi ko isasapubliko o ipagsisigawan sa lahat, bagkus aking idadaan sa wastong paraan para sa kalutasan nito, gaya ng mekanismo ng mga reklamo. Ako’y hindi gagawa ng anumang bagay na labag sa batas na magbibigay ng masamang pananaw sa THE GUARDIANS BROTHERHOOD, INC-THE ORIGINAL. Sasagutin ko ang anumang bagay na bunga ng anumang kasalanang maaari kong nagawa at hindi ko ipapasa o isisisi sa iba upang umiwas lamang sa anumang pananagutan.</w:t>
      </w:r>
    </w:p>
    <w:p w:rsidR="00000000" w:rsidDel="00000000" w:rsidP="00000000" w:rsidRDefault="00000000" w:rsidRPr="00000000" w14:paraId="000000E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Palagi kong pag-iibayuhin na matupad ang lahat na adhikain at mga layuning ito, na ilalaan ko sa Diyos at sa pinili kong samahan, ang THE GUARDIANS BROTHERHOOD, INC-THE ORIGINAL.</w:t>
      </w:r>
    </w:p>
    <w:p w:rsidR="00000000" w:rsidDel="00000000" w:rsidP="00000000" w:rsidRDefault="00000000" w:rsidRPr="00000000" w14:paraId="000000E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tabs>
          <w:tab w:val="left" w:leader="none" w:pos="0"/>
        </w:tabs>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Four (4) Pillars of the TGBI-TO</w:t>
      </w:r>
    </w:p>
    <w:p w:rsidR="00000000" w:rsidDel="00000000" w:rsidP="00000000" w:rsidRDefault="00000000" w:rsidRPr="00000000" w14:paraId="000000EF">
      <w:pPr>
        <w:tabs>
          <w:tab w:val="left" w:leader="none" w:pos="0"/>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of GOD -God is the source of our lives, happiness, wealth,peace, and everything that we have.</w:t>
      </w:r>
    </w:p>
    <w:p w:rsidR="00000000" w:rsidDel="00000000" w:rsidP="00000000" w:rsidRDefault="00000000" w:rsidRPr="00000000" w14:paraId="000000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of Country – The Philippines is the land where we owe our allegiance and most of us were born. Despite acquiring citizenship of another country by some of us, the Philippines is still our homeland.</w:t>
      </w:r>
    </w:p>
    <w:p w:rsidR="00000000" w:rsidDel="00000000" w:rsidP="00000000" w:rsidRDefault="00000000" w:rsidRPr="00000000" w14:paraId="000000F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of Family. Family is the source of our happiness and the reason why we want to work hard and establish a better future for our love ones. Included here is the sanctity of marriage, and respect for women and elders.</w:t>
      </w:r>
    </w:p>
    <w:p w:rsidR="00000000" w:rsidDel="00000000" w:rsidP="00000000" w:rsidRDefault="00000000" w:rsidRPr="00000000" w14:paraId="000000F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of Fellow TGBI-TO Members, which also include Guardians belonging to other groups, branches or factions.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Emphasize that the TGBI-TO is a “Corruption-free and drug-free organization.”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TGBI-TO member 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required to fully understand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Seven (7) Guiding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ofthe TGBI-TO, namely: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Brotherhood, Discipline, Equality, Service, Peace, Justice and Integrity</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BROTHERHOOD</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most important principle. It is one of the main reasons why the TGBI has been organized: To build a strong BROTHERHOOD among members. Most importantly, this principle is part of the name of our organization, The GUARDIANS Brotherhood, Inc.</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DISCIPLINE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requires all members to impose discipline upon themselves by exercising self-restraint on any personal issues and other matters affecting the TGBI-TO. A member must know how to control himself/herself and always exercise calm demeanor.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EQUALITY</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Equality refers to equal application of law and not equal-footing in the association because of the organizational hierarchy in TGBI-TO where each member has his/her own rank. In TGBI-TO rank has its own privilege, e.g., an MG is not equal to RMG, while RMG is not equal to Founder, as Founder is not equal to NF and NF is not equal to MF. More so MF is not equal to UPMF</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to self, to the organization, and to fellow members of TGBI-TO within the limits of his/her means.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member of the TGBI-TO shall assume the role of ambassador of peace within the organization. All members shall advocate friendliness, harmony, and understanding in the association.</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JUSTICE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Justice shall be served according to righteousness, equity, kindness and moral significance. Justice shall be firm but tempered with compassion. However, any member who commits any violation shall be dealt with accordingly, upon proper application of due process.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member must possess honesty, reliability, truthfulness, and veracity. Their personality must be unsullied and no derogatory record. In actuality they could be role models to others and their deeds are worthy of emulation.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new Logo of the TGBI-TO reflecting the Seven (7) Guiding Principles: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346743" cy="2270523"/>
            <wp:effectExtent b="0" l="0" r="0" t="0"/>
            <wp:docPr id="2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346743" cy="227052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Chain of Command shall always be observed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Chain of Command refers to the levels of authority in the TGBI-TO from the top position (International Chairman) down to the MGs inany Chapter. The Chain of Command establishes the organizational hierarchy, where responsibility and authority are defined.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Here is the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Chain of Command in the TGBI-TO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Chairman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Vice Chairman for Administration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Vice Chairman for Operations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Executive Secretary</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Nine (9) Cabinet Secretaries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(4) Fraternal Commissioners</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Luzon Fraternal Commissioner (LFC)</w:t>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Visayas Fraternal Commissioner (VFC)</w:t>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Mindanao Fraternal Commissioner (MFC)</w:t>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Fraternal Commissioner (IFC)</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Founders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Founders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Founders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Barangay Presidents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MGs/Regular Members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NB: BFG ABRAHAN, being the Titular Head of all GUARDIANS, is not included in the Chain of Command in the TGBI-TO, although it is his original GUARDIANS organization. Likewise, UPMS PRIUS, who is in the Office of the International Chairman, is not within the Chain of Command.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established Chain of Command creates efficiency when reporting problems or communicating with members.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 member of a Municipal Chapter communicates a problem directly to the International Vice Chairman for Admin without first reporting the matter to the concerned Chapter Founder. While the International Vice Chairman for Admin is familiar with high-level strategies and planning, he is not familiar with what is going on in the local Chapter and the problem encountered by the members. Such practice of by-passing the Chain of Command does not create efficiency but generates confusion.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proper way of observing the Chain of Command, on similar occasion like this, is for the member to report the problem first to the local Chapter Founder, and if not resolved within that level, it can be elevated to the next level (Provincial Founder) and if not resolved, elevate it to the next higher level, and so forth and so 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only exemption to this if the immediate Chapter Founder is the object of complaint of the member. In which case the matter can be elevated to the next higher-level right away.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least 30 minutes)</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II–CHARACTER BUILDING</w:t>
        <w:br w:type="textWrapp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II: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Initial:</w:t>
        <w:tab/>
        <w:t xml:space="preserve">____________________________________</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TGBI-TO MANDATORY BASIC COURSE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MODULE III-</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TEAMWORK AND TEAM BUILDING</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HOURS)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Teamwork</w:t>
      </w:r>
      <w:r w:rsidDel="00000000" w:rsidR="00000000" w:rsidRPr="00000000">
        <w:rPr>
          <w:rFonts w:ascii="Times New Roman" w:cs="Times New Roman" w:eastAsia="Times New Roman" w:hAnsi="Times New Roman"/>
          <w:color w:val="333333"/>
          <w:sz w:val="24"/>
          <w:szCs w:val="24"/>
          <w:rtl w:val="0"/>
        </w:rPr>
        <w:t xml:space="preserve"> is defined as a cooperative effort by a group or team to achieve a common goal. </w:t>
      </w:r>
    </w:p>
    <w:p w:rsidR="00000000" w:rsidDel="00000000" w:rsidP="00000000" w:rsidRDefault="00000000" w:rsidRPr="00000000" w14:paraId="0000016C">
      <w:pP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w:t>
      </w:r>
      <w:r w:rsidDel="00000000" w:rsidR="00000000" w:rsidRPr="00000000">
        <w:rPr>
          <w:rFonts w:ascii="Times New Roman" w:cs="Times New Roman" w:eastAsia="Times New Roman" w:hAnsi="Times New Roman"/>
          <w:b w:val="1"/>
          <w:bCs w:val="1"/>
          <w:color w:val="333333"/>
          <w:sz w:val="24"/>
          <w:szCs w:val="24"/>
          <w:rtl w:val="0"/>
        </w:rPr>
        <w:t xml:space="preserve">Team Building</w:t>
      </w:r>
      <w:r w:rsidDel="00000000" w:rsidR="00000000" w:rsidRPr="00000000">
        <w:rPr>
          <w:rFonts w:ascii="Times New Roman" w:cs="Times New Roman" w:eastAsia="Times New Roman" w:hAnsi="Times New Roman"/>
          <w:color w:val="333333"/>
          <w:sz w:val="24"/>
          <w:szCs w:val="24"/>
          <w:rtl w:val="0"/>
        </w:rPr>
        <w:t xml:space="preserve"> training session has been put together to help develop participants team working skills. It will help them define a common goal, understand how they want to work together as a team and create an understanding of the behaviors required to develop better team performance. Therefore, it is relevant to all teams that require an element of teambuilding.</w:t>
      </w:r>
    </w:p>
    <w:p w:rsidR="00000000" w:rsidDel="00000000" w:rsidP="00000000" w:rsidRDefault="00000000" w:rsidRPr="00000000" w14:paraId="000001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building</w:t>
      </w:r>
      <w:r w:rsidDel="00000000" w:rsidR="00000000" w:rsidRPr="00000000">
        <w:rPr>
          <w:rFonts w:ascii="Times New Roman" w:cs="Times New Roman" w:eastAsia="Times New Roman" w:hAnsi="Times New Roman"/>
          <w:sz w:val="24"/>
          <w:szCs w:val="24"/>
          <w:rtl w:val="0"/>
        </w:rPr>
        <w:t xml:space="preserve"> is the use of different types of interventions that are aimed at enhancing social relations and clarifying team members’ roles, as well as solving tasks and interpersonal problems that affect team functionality.</w:t>
      </w:r>
      <w:hyperlink r:id="rId14">
        <w:r w:rsidDel="00000000" w:rsidR="00000000" w:rsidRPr="00000000">
          <w:rPr>
            <w:rFonts w:ascii="Times New Roman" w:cs="Times New Roman" w:eastAsia="Times New Roman" w:hAnsi="Times New Roman"/>
            <w:color w:val="0000ff"/>
            <w:sz w:val="19"/>
            <w:szCs w:val="19"/>
            <w:u w:val="single"/>
            <w:vertAlign w:val="superscript"/>
            <w:rtl w:val="0"/>
          </w:rPr>
          <w:t xml:space="preserve">[1]</w:t>
        </w:r>
      </w:hyperlink>
      <w:r w:rsidDel="00000000" w:rsidR="00000000" w:rsidRPr="00000000">
        <w:rPr>
          <w:rtl w:val="0"/>
        </w:rPr>
      </w:r>
    </w:p>
    <w:p w:rsidR="00000000" w:rsidDel="00000000" w:rsidP="00000000" w:rsidRDefault="00000000" w:rsidRPr="00000000" w14:paraId="000001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building was originally a group process intervention aimed at improving interpersonal relations and social interactions. Over time, this has developed to include achieving results, meeting goals and accomplishing tasks.</w:t>
      </w:r>
      <w:hyperlink r:id="rId15">
        <w:r w:rsidDel="00000000" w:rsidR="00000000" w:rsidRPr="00000000">
          <w:rPr>
            <w:rFonts w:ascii="Times New Roman" w:cs="Times New Roman" w:eastAsia="Times New Roman" w:hAnsi="Times New Roman"/>
            <w:color w:val="0000ff"/>
            <w:sz w:val="19"/>
            <w:szCs w:val="19"/>
            <w:u w:val="singl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It refers to the activities in which teams can engage to change their context, composition or team competencies to improve performance. It is distinct from team training, which is also a team-development intervention that is designed to improve team functioning and effectiveness.</w:t>
      </w:r>
    </w:p>
    <w:p w:rsidR="00000000" w:rsidDel="00000000" w:rsidP="00000000" w:rsidRDefault="00000000" w:rsidRPr="00000000" w14:paraId="000001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building differs from team training in a number of ways. Team building is not necessarily formal or systematic in nature, does not target skill-based competencies, and is typically done in settings that are not in the actual environment where the team works on the task.</w:t>
      </w:r>
    </w:p>
    <w:p w:rsidR="00000000" w:rsidDel="00000000" w:rsidP="00000000" w:rsidRDefault="00000000" w:rsidRPr="00000000" w14:paraId="000001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building generally sits within the theory and practice of organizational development, but can also be applied to sports teams, school groups, armies, flight crews and other contexts. There have been many issues in past literature about the conceptual definition of team building. However, now there is consensus and conceptual clarity about what team building constitutes. Its four components are:</w:t>
      </w:r>
    </w:p>
    <w:p w:rsidR="00000000" w:rsidDel="00000000" w:rsidP="00000000" w:rsidRDefault="00000000" w:rsidRPr="00000000" w14:paraId="00000171">
      <w:pPr>
        <w:numPr>
          <w:ilvl w:val="0"/>
          <w:numId w:val="3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Goal setting: Aligning around goals</w:t>
      </w:r>
    </w:p>
    <w:p w:rsidR="00000000" w:rsidDel="00000000" w:rsidP="00000000" w:rsidRDefault="00000000" w:rsidRPr="00000000" w14:paraId="00000172">
      <w:pPr>
        <w:numPr>
          <w:ilvl w:val="0"/>
          <w:numId w:val="3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Interpersonal-relationship management: Building effective working relationships</w:t>
      </w:r>
    </w:p>
    <w:p w:rsidR="00000000" w:rsidDel="00000000" w:rsidP="00000000" w:rsidRDefault="00000000" w:rsidRPr="00000000" w14:paraId="00000173">
      <w:pPr>
        <w:numPr>
          <w:ilvl w:val="0"/>
          <w:numId w:val="3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Role clarification: Reducing team members’ role ambiguity</w:t>
      </w:r>
    </w:p>
    <w:p w:rsidR="00000000" w:rsidDel="00000000" w:rsidP="00000000" w:rsidRDefault="00000000" w:rsidRPr="00000000" w14:paraId="00000174">
      <w:pPr>
        <w:numPr>
          <w:ilvl w:val="0"/>
          <w:numId w:val="3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Problem solving: Finding solutions to team problems</w:t>
      </w:r>
    </w:p>
    <w:p w:rsidR="00000000" w:rsidDel="00000000" w:rsidP="00000000" w:rsidRDefault="00000000" w:rsidRPr="00000000" w14:paraId="000001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team-development interventions have proven to have positive effects on cognitive and effective processes and performance team outcomes. Team building has seen the strongest effect on effective and process outcomes. According to Klein et al. (2009), team building is one of the most widely used group development interventions in organizations today. Of all organizational interventions, team-development interventions were found to have the largest effects on financial measures of organizational performance.</w:t>
      </w:r>
      <w:hyperlink r:id="rId16">
        <w:r w:rsidDel="00000000" w:rsidR="00000000" w:rsidRPr="00000000">
          <w:rPr>
            <w:rFonts w:ascii="Times New Roman" w:cs="Times New Roman" w:eastAsia="Times New Roman" w:hAnsi="Times New Roman"/>
            <w:color w:val="0000ff"/>
            <w:sz w:val="19"/>
            <w:szCs w:val="19"/>
            <w:u w:val="single"/>
            <w:vertAlign w:val="superscript"/>
            <w:rtl w:val="0"/>
          </w:rPr>
          <w:t xml:space="preserve">[3]</w:t>
        </w:r>
      </w:hyperlink>
      <w:r w:rsidDel="00000000" w:rsidR="00000000" w:rsidRPr="00000000">
        <w:rPr>
          <w:rFonts w:ascii="Times New Roman" w:cs="Times New Roman" w:eastAsia="Times New Roman" w:hAnsi="Times New Roman"/>
          <w:sz w:val="24"/>
          <w:szCs w:val="24"/>
          <w:rtl w:val="0"/>
        </w:rPr>
        <w:t xml:space="preserve"> Recent meta-analyses show that team development activities, including team building and team training, improve both a team’s objective performance and supervisory subjective ratings on performance.</w:t>
      </w:r>
      <w:hyperlink r:id="rId17">
        <w:r w:rsidDel="00000000" w:rsidR="00000000" w:rsidRPr="00000000">
          <w:rPr>
            <w:rFonts w:ascii="Times New Roman" w:cs="Times New Roman" w:eastAsia="Times New Roman" w:hAnsi="Times New Roman"/>
            <w:color w:val="0000ff"/>
            <w:sz w:val="19"/>
            <w:szCs w:val="19"/>
            <w:u w:val="single"/>
            <w:vertAlign w:val="superscript"/>
            <w:rtl w:val="0"/>
          </w:rPr>
          <w:t xml:space="preserve">[4]</w:t>
        </w:r>
      </w:hyperlink>
      <w:r w:rsidDel="00000000" w:rsidR="00000000" w:rsidRPr="00000000">
        <w:rPr>
          <w:rtl w:val="0"/>
        </w:rPr>
      </w:r>
    </w:p>
    <w:p w:rsidR="00000000" w:rsidDel="00000000" w:rsidP="00000000" w:rsidRDefault="00000000" w:rsidRPr="00000000" w14:paraId="00000176">
      <w:pPr>
        <w:numPr>
          <w:ilvl w:val="0"/>
          <w:numId w:val="32"/>
        </w:numPr>
        <w:spacing w:after="0" w:before="280" w:line="240" w:lineRule="auto"/>
        <w:ind w:left="720" w:hanging="360"/>
        <w:rPr/>
      </w:pPr>
      <w:hyperlink r:id="rId18">
        <w:r w:rsidDel="00000000" w:rsidR="00000000" w:rsidRPr="00000000">
          <w:rPr>
            <w:rFonts w:ascii="Times New Roman" w:cs="Times New Roman" w:eastAsia="Times New Roman" w:hAnsi="Times New Roman"/>
            <w:sz w:val="24"/>
            <w:szCs w:val="24"/>
            <w:u w:val="single"/>
            <w:rtl w:val="0"/>
          </w:rPr>
          <w:t xml:space="preserve">1 The four approaches</w:t>
        </w:r>
      </w:hyperlink>
      <w:r w:rsidDel="00000000" w:rsidR="00000000" w:rsidRPr="00000000">
        <w:rPr>
          <w:rtl w:val="0"/>
        </w:rPr>
      </w:r>
    </w:p>
    <w:p w:rsidR="00000000" w:rsidDel="00000000" w:rsidP="00000000" w:rsidRDefault="00000000" w:rsidRPr="00000000" w14:paraId="00000177">
      <w:pPr>
        <w:numPr>
          <w:ilvl w:val="0"/>
          <w:numId w:val="32"/>
        </w:numPr>
        <w:spacing w:after="0" w:before="0" w:line="240" w:lineRule="auto"/>
        <w:ind w:left="720" w:hanging="360"/>
        <w:rPr/>
      </w:pPr>
      <w:hyperlink r:id="rId19">
        <w:r w:rsidDel="00000000" w:rsidR="00000000" w:rsidRPr="00000000">
          <w:rPr>
            <w:rFonts w:ascii="Times New Roman" w:cs="Times New Roman" w:eastAsia="Times New Roman" w:hAnsi="Times New Roman"/>
            <w:sz w:val="24"/>
            <w:szCs w:val="24"/>
            <w:u w:val="single"/>
            <w:rtl w:val="0"/>
          </w:rPr>
          <w:t xml:space="preserve">2 Effectiveness</w:t>
        </w:r>
      </w:hyperlink>
      <w:r w:rsidDel="00000000" w:rsidR="00000000" w:rsidRPr="00000000">
        <w:rPr>
          <w:rtl w:val="0"/>
        </w:rPr>
      </w:r>
    </w:p>
    <w:p w:rsidR="00000000" w:rsidDel="00000000" w:rsidP="00000000" w:rsidRDefault="00000000" w:rsidRPr="00000000" w14:paraId="00000178">
      <w:pPr>
        <w:numPr>
          <w:ilvl w:val="0"/>
          <w:numId w:val="32"/>
        </w:numPr>
        <w:spacing w:after="0" w:before="0" w:line="240" w:lineRule="auto"/>
        <w:ind w:left="720" w:hanging="360"/>
        <w:rPr/>
      </w:pPr>
      <w:hyperlink r:id="rId20">
        <w:r w:rsidDel="00000000" w:rsidR="00000000" w:rsidRPr="00000000">
          <w:rPr>
            <w:rFonts w:ascii="Times New Roman" w:cs="Times New Roman" w:eastAsia="Times New Roman" w:hAnsi="Times New Roman"/>
            <w:sz w:val="24"/>
            <w:szCs w:val="24"/>
            <w:u w:val="single"/>
            <w:rtl w:val="0"/>
          </w:rPr>
          <w:t xml:space="preserve">3 Effects on performance</w:t>
        </w:r>
      </w:hyperlink>
      <w:r w:rsidDel="00000000" w:rsidR="00000000" w:rsidRPr="00000000">
        <w:rPr>
          <w:rtl w:val="0"/>
        </w:rPr>
      </w:r>
    </w:p>
    <w:p w:rsidR="00000000" w:rsidDel="00000000" w:rsidP="00000000" w:rsidRDefault="00000000" w:rsidRPr="00000000" w14:paraId="00000179">
      <w:pPr>
        <w:numPr>
          <w:ilvl w:val="0"/>
          <w:numId w:val="32"/>
        </w:numPr>
        <w:spacing w:after="0" w:before="0" w:line="240" w:lineRule="auto"/>
        <w:ind w:left="720" w:hanging="360"/>
        <w:rPr/>
      </w:pPr>
      <w:hyperlink r:id="rId21">
        <w:r w:rsidDel="00000000" w:rsidR="00000000" w:rsidRPr="00000000">
          <w:rPr>
            <w:rFonts w:ascii="Times New Roman" w:cs="Times New Roman" w:eastAsia="Times New Roman" w:hAnsi="Times New Roman"/>
            <w:sz w:val="24"/>
            <w:szCs w:val="24"/>
            <w:u w:val="single"/>
            <w:rtl w:val="0"/>
          </w:rPr>
          <w:t xml:space="preserve">4 Challenges to Team Building</w:t>
        </w:r>
      </w:hyperlink>
      <w:r w:rsidDel="00000000" w:rsidR="00000000" w:rsidRPr="00000000">
        <w:rPr>
          <w:rtl w:val="0"/>
        </w:rPr>
      </w:r>
    </w:p>
    <w:p w:rsidR="00000000" w:rsidDel="00000000" w:rsidP="00000000" w:rsidRDefault="00000000" w:rsidRPr="00000000" w14:paraId="0000017A">
      <w:pPr>
        <w:numPr>
          <w:ilvl w:val="0"/>
          <w:numId w:val="32"/>
        </w:numPr>
        <w:spacing w:after="0" w:before="0" w:line="240" w:lineRule="auto"/>
        <w:ind w:left="720" w:hanging="360"/>
        <w:rPr/>
      </w:pPr>
      <w:hyperlink r:id="rId22">
        <w:r w:rsidDel="00000000" w:rsidR="00000000" w:rsidRPr="00000000">
          <w:rPr>
            <w:rFonts w:ascii="Times New Roman" w:cs="Times New Roman" w:eastAsia="Times New Roman" w:hAnsi="Times New Roman"/>
            <w:sz w:val="24"/>
            <w:szCs w:val="24"/>
            <w:u w:val="single"/>
            <w:rtl w:val="0"/>
          </w:rPr>
          <w:t xml:space="preserve">5 Application of team building</w:t>
        </w:r>
      </w:hyperlink>
      <w:r w:rsidDel="00000000" w:rsidR="00000000" w:rsidRPr="00000000">
        <w:rPr>
          <w:rtl w:val="0"/>
        </w:rPr>
      </w:r>
    </w:p>
    <w:p w:rsidR="00000000" w:rsidDel="00000000" w:rsidP="00000000" w:rsidRDefault="00000000" w:rsidRPr="00000000" w14:paraId="0000017B">
      <w:pPr>
        <w:numPr>
          <w:ilvl w:val="1"/>
          <w:numId w:val="32"/>
        </w:numPr>
        <w:spacing w:after="0" w:before="0" w:line="240" w:lineRule="auto"/>
        <w:ind w:left="1440" w:hanging="360"/>
        <w:rPr/>
      </w:pPr>
      <w:hyperlink r:id="rId23">
        <w:r w:rsidDel="00000000" w:rsidR="00000000" w:rsidRPr="00000000">
          <w:rPr>
            <w:rFonts w:ascii="Times New Roman" w:cs="Times New Roman" w:eastAsia="Times New Roman" w:hAnsi="Times New Roman"/>
            <w:sz w:val="24"/>
            <w:szCs w:val="24"/>
            <w:u w:val="single"/>
            <w:rtl w:val="0"/>
          </w:rPr>
          <w:t xml:space="preserve">5.1 Intervention in schools</w:t>
        </w:r>
      </w:hyperlink>
      <w:r w:rsidDel="00000000" w:rsidR="00000000" w:rsidRPr="00000000">
        <w:rPr>
          <w:rtl w:val="0"/>
        </w:rPr>
      </w:r>
    </w:p>
    <w:p w:rsidR="00000000" w:rsidDel="00000000" w:rsidP="00000000" w:rsidRDefault="00000000" w:rsidRPr="00000000" w14:paraId="0000017C">
      <w:pPr>
        <w:numPr>
          <w:ilvl w:val="1"/>
          <w:numId w:val="32"/>
        </w:numPr>
        <w:spacing w:after="0" w:before="0" w:line="240" w:lineRule="auto"/>
        <w:ind w:left="1440" w:hanging="360"/>
        <w:rPr/>
      </w:pPr>
      <w:r w:rsidDel="00000000" w:rsidR="00000000" w:rsidRPr="00000000">
        <w:rPr>
          <w:rFonts w:ascii="Times New Roman" w:cs="Times New Roman" w:eastAsia="Times New Roman" w:hAnsi="Times New Roman"/>
          <w:sz w:val="24"/>
          <w:szCs w:val="24"/>
          <w:u w:val="single"/>
          <w:rtl w:val="0"/>
        </w:rPr>
        <w:t xml:space="preserve">5.2 Interventions in sports</w:t>
      </w:r>
      <w:r w:rsidDel="00000000" w:rsidR="00000000" w:rsidRPr="00000000">
        <w:rPr>
          <w:rtl w:val="0"/>
        </w:rPr>
      </w:r>
    </w:p>
    <w:p w:rsidR="00000000" w:rsidDel="00000000" w:rsidP="00000000" w:rsidRDefault="00000000" w:rsidRPr="00000000" w14:paraId="0000017D">
      <w:pPr>
        <w:numPr>
          <w:ilvl w:val="1"/>
          <w:numId w:val="32"/>
        </w:numPr>
        <w:spacing w:after="280" w:before="0" w:line="240" w:lineRule="auto"/>
        <w:ind w:left="1440" w:hanging="360"/>
        <w:rPr/>
      </w:pPr>
      <w:hyperlink r:id="rId24">
        <w:r w:rsidDel="00000000" w:rsidR="00000000" w:rsidRPr="00000000">
          <w:rPr>
            <w:rFonts w:ascii="Times New Roman" w:cs="Times New Roman" w:eastAsia="Times New Roman" w:hAnsi="Times New Roman"/>
            <w:sz w:val="24"/>
            <w:szCs w:val="24"/>
            <w:u w:val="single"/>
            <w:rtl w:val="0"/>
          </w:rPr>
          <w:t xml:space="preserve">5.3Team building in organizations</w:t>
        </w:r>
      </w:hyperlink>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four approaches</w:t>
      </w:r>
    </w:p>
    <w:p w:rsidR="00000000" w:rsidDel="00000000" w:rsidP="00000000" w:rsidRDefault="00000000" w:rsidRPr="00000000" w14:paraId="000001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a summary of the four approaches as described by Salas and his team:</w:t>
      </w:r>
      <w:hyperlink r:id="rId25">
        <w:r w:rsidDel="00000000" w:rsidR="00000000" w:rsidRPr="00000000">
          <w:rPr>
            <w:rFonts w:ascii="Times New Roman" w:cs="Times New Roman" w:eastAsia="Times New Roman" w:hAnsi="Times New Roman"/>
            <w:color w:val="0000ff"/>
            <w:sz w:val="19"/>
            <w:szCs w:val="19"/>
            <w:u w:val="single"/>
            <w:vertAlign w:val="superscript"/>
            <w:rtl w:val="0"/>
          </w:rPr>
          <w:t xml:space="preserve">[5]</w:t>
        </w:r>
      </w:hyperlink>
      <w:r w:rsidDel="00000000" w:rsidR="00000000" w:rsidRPr="00000000">
        <w:rPr>
          <w:rtl w:val="0"/>
        </w:rPr>
      </w:r>
    </w:p>
    <w:p w:rsidR="00000000" w:rsidDel="00000000" w:rsidP="00000000" w:rsidRDefault="00000000" w:rsidRPr="00000000" w14:paraId="00000180">
      <w:pPr>
        <w:numPr>
          <w:ilvl w:val="0"/>
          <w:numId w:val="3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Goal setting: this intervention emphasizes setting objectives and developing individual and team goals. Team members become involved in action planning to identify ways to achieve goals. It is designed to strengthen team member motivation to achieve team goals and objectives. By identifying specific outcome levels, teams can determine what future resources are needed. Individual characteristics (e.g. team member motivation) can also be altered by use of this intervention. Many organizations insist on teams negotiating a team charter between the team and responsible managers (and union leaders) to empower the team to accomplish things on behalf of the organization. Successful goal settings help the teams to work towards the same outcomes and make them more task and action oriented.</w:t>
      </w:r>
    </w:p>
    <w:p w:rsidR="00000000" w:rsidDel="00000000" w:rsidP="00000000" w:rsidRDefault="00000000" w:rsidRPr="00000000" w14:paraId="00000181">
      <w:pPr>
        <w:numPr>
          <w:ilvl w:val="0"/>
          <w:numId w:val="3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Role clarification: this intervention emphasizes increasing communication among team members regarding their respective roles within the team. Team members improve their understanding of their own and others’ respective roles and duties within the team. This intervention defines the team as comprising a set of overlapping roles. These overlapping roles are characterized as the behaviors that are expected of each individual team member. It can be used to improve team and individual characteristics (i.e. by reducing role ambiguity) and work structure by negotiating, defining, and adjusting team member roles. It includes an understanding of the talent that exists on the team, and how best to use it, allows members to understand why clear roles are important. The members should also realize that they are interdependent and the failure of one team member leads to the failure of the entire team.</w:t>
      </w:r>
    </w:p>
    <w:p w:rsidR="00000000" w:rsidDel="00000000" w:rsidP="00000000" w:rsidRDefault="00000000" w:rsidRPr="00000000" w14:paraId="00000182">
      <w:pPr>
        <w:numPr>
          <w:ilvl w:val="0"/>
          <w:numId w:val="3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Problem solving: this intervention emphasizes identifying major task-related problems within the team. Team members become involved in action planning, implementing solutions to problems identified and to evaluate those solutions. They practice setting goals, developing interpersonal relations, clarifying team roles, and working to improve organizational characteristics through problem-solving tasks. This can have the added benefit of enhancing critical-thinking skills. If teams are good in problem-solving skills, they are less likely to need external interventions to solve their problems.[15]</w:t>
      </w:r>
    </w:p>
    <w:p w:rsidR="00000000" w:rsidDel="00000000" w:rsidP="00000000" w:rsidRDefault="00000000" w:rsidRPr="00000000" w14:paraId="00000183">
      <w:pPr>
        <w:numPr>
          <w:ilvl w:val="0"/>
          <w:numId w:val="3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Interpersonal relations management: this intervention emphasizes increasing teamwork skills (i.e. mutual supportiveness, communication, and sharing of feelings). Team members develop trust in one another and confidence in the team. This is based on the assumption that teams with fewer interpersonal conflicts function more effectively than teams with greater numbers of interpersonal conflicts. It requires the use of a facilitator to develop mutual trust and open communication between team members. As team members achieve higher levels of trust, cooperation and team characteristics can be changes as well.</w:t>
      </w:r>
    </w:p>
    <w:p w:rsidR="00000000" w:rsidDel="00000000" w:rsidP="00000000" w:rsidRDefault="00000000" w:rsidRPr="00000000" w14:paraId="0000018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Effectiveness </w:t>
      </w:r>
    </w:p>
    <w:p w:rsidR="00000000" w:rsidDel="00000000" w:rsidP="00000000" w:rsidRDefault="00000000" w:rsidRPr="00000000" w14:paraId="0000018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Sanborn and Haszczo (2007), the effectiveness of team building differs substantially from one organization to another.</w:t>
      </w:r>
      <w:hyperlink r:id="rId26">
        <w:r w:rsidDel="00000000" w:rsidR="00000000" w:rsidRPr="00000000">
          <w:rPr>
            <w:rFonts w:ascii="Times New Roman" w:cs="Times New Roman" w:eastAsia="Times New Roman" w:hAnsi="Times New Roman"/>
            <w:color w:val="0000ff"/>
            <w:sz w:val="19"/>
            <w:szCs w:val="19"/>
            <w:u w:val="single"/>
            <w:vertAlign w:val="superscript"/>
            <w:rtl w:val="0"/>
          </w:rPr>
          <w:t xml:space="preserve">[6]</w:t>
        </w:r>
      </w:hyperlink>
      <w:r w:rsidDel="00000000" w:rsidR="00000000" w:rsidRPr="00000000">
        <w:rPr>
          <w:rFonts w:ascii="Times New Roman" w:cs="Times New Roman" w:eastAsia="Times New Roman" w:hAnsi="Times New Roman"/>
          <w:sz w:val="24"/>
          <w:szCs w:val="24"/>
          <w:rtl w:val="0"/>
        </w:rPr>
        <w:t xml:space="preserve"> The most effective team building efforts occur when members of the team are highly interdependent in performing the task, highly knowledgeable and experienced in the task to be accomplished, and when organizational leadership actively establishes and supports the team. Effective team building must also incorporate an awareness of the ultimate objective of the task. They must work to develop goals, roles and procedures to achieve it successfully. In addition to task-oriented team building efforts, team-building efforts must also be relationship oriented. To ensure effectiveness, team building should work towards the establishment of policies and procedures and working with the environment, including support systems. Caveats to team building effectiveness is that team building as an intervention is designed to work when the members of the team are actually involved in solving the problem and when they are already intact as a team (i.e. they worked with each other before) to be able to problem solve. The members of the team must have the willingness and ability to speak up about their needs.</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2101850" cy="1269365"/>
            <wp:effectExtent b="0" l="0" r="0" t="0"/>
            <wp:docPr descr="https://upload.wikimedia.org/wikipedia/en/thumb/9/95/Team_building_strategies_as_described_by_Klein.png/220px-Team_building_strategies_as_described_by_Klein.png" id="25" name="image8.png"/>
            <a:graphic>
              <a:graphicData uri="http://schemas.openxmlformats.org/drawingml/2006/picture">
                <pic:pic>
                  <pic:nvPicPr>
                    <pic:cNvPr descr="https://upload.wikimedia.org/wikipedia/en/thumb/9/95/Team_building_strategies_as_described_by_Klein.png/220px-Team_building_strategies_as_described_by_Klein.png" id="0" name="image8.png"/>
                    <pic:cNvPicPr preferRelativeResize="0"/>
                  </pic:nvPicPr>
                  <pic:blipFill>
                    <a:blip r:embed="rId27"/>
                    <a:srcRect b="0" l="0" r="0" t="0"/>
                    <a:stretch>
                      <a:fillRect/>
                    </a:stretch>
                  </pic:blipFill>
                  <pic:spPr>
                    <a:xfrm>
                      <a:off x="0" y="0"/>
                      <a:ext cx="2101850" cy="126936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Effects of team building strategies on all four outcomes, with 10% and 90% credibility intervals</w:t>
      </w:r>
    </w:p>
    <w:p w:rsidR="00000000" w:rsidDel="00000000" w:rsidP="00000000" w:rsidRDefault="00000000" w:rsidRPr="00000000" w14:paraId="0000018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Effects on performance</w:t>
      </w:r>
    </w:p>
    <w:p w:rsidR="00000000" w:rsidDel="00000000" w:rsidP="00000000" w:rsidRDefault="00000000" w:rsidRPr="00000000" w14:paraId="000001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building is a specific team development intervention that has been scientifically proven to positively affect team effectiveness, when exerted with its intended purpose.</w:t>
      </w:r>
      <w:hyperlink r:id="rId28">
        <w:r w:rsidDel="00000000" w:rsidR="00000000" w:rsidRPr="00000000">
          <w:rPr>
            <w:rFonts w:ascii="Times New Roman" w:cs="Times New Roman" w:eastAsia="Times New Roman" w:hAnsi="Times New Roman"/>
            <w:color w:val="0000ff"/>
            <w:sz w:val="19"/>
            <w:szCs w:val="19"/>
            <w:u w:val="single"/>
            <w:vertAlign w:val="superscript"/>
            <w:rtl w:val="0"/>
          </w:rPr>
          <w:t xml:space="preserve">[7]</w:t>
        </w:r>
      </w:hyperlink>
      <w:r w:rsidDel="00000000" w:rsidR="00000000" w:rsidRPr="00000000">
        <w:rPr>
          <w:rFonts w:ascii="Times New Roman" w:cs="Times New Roman" w:eastAsia="Times New Roman" w:hAnsi="Times New Roman"/>
          <w:sz w:val="24"/>
          <w:szCs w:val="24"/>
          <w:rtl w:val="0"/>
        </w:rPr>
        <w:t xml:space="preserve"> Team building is aimed at specific needs, and thus has been proven to have specific outcomes on teams. Based on the research conducted by Klein et al. (2009), goal setting and role clarification were shown to have strongest impact on cognitive, affective, process and performance outcomes. However, they had the most powerful impact on affective and process outcomes. This implies that team building can help benefit teams experiencing issues with negative affect, such as lack of cohesion or trust. It could also improve teams suffering from process issues, such as lack of clarification in roles. Although the four approaches were useful in enhancing team functioning, goal setting and role clarification have proven to be the most impactful. This is because, drawing upon theory, providing teams with clearly set and challenging goals enhances motivation to work harder to be more effective and reduces conflict.</w:t>
      </w:r>
      <w:hyperlink r:id="rId29">
        <w:r w:rsidDel="00000000" w:rsidR="00000000" w:rsidRPr="00000000">
          <w:rPr>
            <w:rFonts w:ascii="Times New Roman" w:cs="Times New Roman" w:eastAsia="Times New Roman" w:hAnsi="Times New Roman"/>
            <w:color w:val="0000ff"/>
            <w:sz w:val="19"/>
            <w:szCs w:val="19"/>
            <w:u w:val="single"/>
            <w:vertAlign w:val="superscript"/>
            <w:rtl w:val="0"/>
          </w:rPr>
          <w:t xml:space="preserve">[8]</w:t>
        </w:r>
      </w:hyperlink>
      <w:r w:rsidDel="00000000" w:rsidR="00000000" w:rsidRPr="00000000">
        <w:rPr>
          <w:rFonts w:ascii="Times New Roman" w:cs="Times New Roman" w:eastAsia="Times New Roman" w:hAnsi="Times New Roman"/>
          <w:sz w:val="24"/>
          <w:szCs w:val="24"/>
          <w:rtl w:val="0"/>
        </w:rPr>
        <w:t xml:space="preserve"> Role clarification helps to set individual purposes, goals and motivation. Finally, larger team sizes (those with 10 or more members) appeared to benefit the most from team building interventions. That is because larger teams generally have a greater reservoir of cognitive resources and capabilities than smaller teams.</w:t>
      </w:r>
      <w:hyperlink r:id="rId30">
        <w:r w:rsidDel="00000000" w:rsidR="00000000" w:rsidRPr="00000000">
          <w:rPr>
            <w:rFonts w:ascii="Times New Roman" w:cs="Times New Roman" w:eastAsia="Times New Roman" w:hAnsi="Times New Roman"/>
            <w:color w:val="0000ff"/>
            <w:sz w:val="19"/>
            <w:szCs w:val="19"/>
            <w:u w:val="single"/>
            <w:vertAlign w:val="superscript"/>
            <w:rtl w:val="0"/>
          </w:rPr>
          <w:t xml:space="preserve">[9]</w:t>
        </w:r>
      </w:hyperlink>
      <w:r w:rsidDel="00000000" w:rsidR="00000000" w:rsidRPr="00000000">
        <w:rPr>
          <w:rFonts w:ascii="Times New Roman" w:cs="Times New Roman" w:eastAsia="Times New Roman" w:hAnsi="Times New Roman"/>
          <w:sz w:val="24"/>
          <w:szCs w:val="24"/>
          <w:rtl w:val="0"/>
        </w:rPr>
        <w:t xml:space="preserve"> The following table provides the main results of the effect of team building strategies on cognitive, affective, process, and performance team outcomes:</w:t>
      </w:r>
      <w:hyperlink r:id="rId31">
        <w:r w:rsidDel="00000000" w:rsidR="00000000" w:rsidRPr="00000000">
          <w:rPr>
            <w:rFonts w:ascii="Times New Roman" w:cs="Times New Roman" w:eastAsia="Times New Roman" w:hAnsi="Times New Roman"/>
            <w:color w:val="0000ff"/>
            <w:sz w:val="19"/>
            <w:szCs w:val="19"/>
            <w:u w:val="single"/>
            <w:vertAlign w:val="superscript"/>
            <w:rtl w:val="0"/>
          </w:rPr>
          <w:t xml:space="preserve">[10]</w:t>
        </w:r>
      </w:hyperlink>
      <w:r w:rsidDel="00000000" w:rsidR="00000000" w:rsidRPr="00000000">
        <w:rPr>
          <w:rtl w:val="0"/>
        </w:rPr>
      </w:r>
    </w:p>
    <w:p w:rsidR="00000000" w:rsidDel="00000000" w:rsidP="00000000" w:rsidRDefault="00000000" w:rsidRPr="00000000" w14:paraId="0000018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Challenges to Team Building</w:t>
      </w:r>
    </w:p>
    <w:p w:rsidR="00000000" w:rsidDel="00000000" w:rsidP="00000000" w:rsidRDefault="00000000" w:rsidRPr="00000000" w14:paraId="000001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Dyer recognized three challenges that team builders will face in the future, with regard to effective team building.</w:t>
      </w:r>
      <w:hyperlink r:id="rId32">
        <w:r w:rsidDel="00000000" w:rsidR="00000000" w:rsidRPr="00000000">
          <w:rPr>
            <w:rFonts w:ascii="Times New Roman" w:cs="Times New Roman" w:eastAsia="Times New Roman" w:hAnsi="Times New Roman"/>
            <w:color w:val="0000ff"/>
            <w:sz w:val="19"/>
            <w:szCs w:val="19"/>
            <w:u w:val="single"/>
            <w:vertAlign w:val="superscript"/>
            <w:rtl w:val="0"/>
          </w:rPr>
          <w:t xml:space="preserve">[11]</w:t>
        </w:r>
      </w:hyperlink>
      <w:r w:rsidDel="00000000" w:rsidR="00000000" w:rsidRPr="00000000">
        <w:rPr>
          <w:rFonts w:ascii="Times New Roman" w:cs="Times New Roman" w:eastAsia="Times New Roman" w:hAnsi="Times New Roman"/>
          <w:sz w:val="24"/>
          <w:szCs w:val="24"/>
          <w:rtl w:val="0"/>
        </w:rPr>
        <w:t xml:space="preserve"> They are:</w:t>
      </w:r>
    </w:p>
    <w:p w:rsidR="00000000" w:rsidDel="00000000" w:rsidP="00000000" w:rsidRDefault="00000000" w:rsidRPr="00000000" w14:paraId="0000018C">
      <w:pPr>
        <w:numPr>
          <w:ilvl w:val="0"/>
          <w:numId w:val="3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The lack of teamwork skills in tomorrow’s workforce: one of the challenges facing leaders of organizations is to find employees who have the ability to work effectively in a team environment. Most of the organizations rely on educational institutions to train their students with the skills. Dyer believed that students are rather encouraged to work individually for a higher grade and succeed without having to collaborate with one another. This creates an emphasis in self-interest- rather than an orientation to collaborate with others - than can work against the kinds of behavior needed for successful teamwork. According to a research study conducted by Salas, team training proved to have a positive effect on cognitive, affective, process and performance outcomes.</w:t>
      </w:r>
      <w:hyperlink r:id="rId33">
        <w:r w:rsidDel="00000000" w:rsidR="00000000" w:rsidRPr="00000000">
          <w:rPr>
            <w:rFonts w:ascii="Times New Roman" w:cs="Times New Roman" w:eastAsia="Times New Roman" w:hAnsi="Times New Roman"/>
            <w:color w:val="0000ff"/>
            <w:sz w:val="19"/>
            <w:szCs w:val="19"/>
            <w:u w:val="single"/>
            <w:vertAlign w:val="superscript"/>
            <w:rtl w:val="0"/>
          </w:rPr>
          <w:t xml:space="preserve">[12]</w:t>
        </w:r>
      </w:hyperlink>
      <w:r w:rsidDel="00000000" w:rsidR="00000000" w:rsidRPr="00000000">
        <w:rPr>
          <w:rFonts w:ascii="Times New Roman" w:cs="Times New Roman" w:eastAsia="Times New Roman" w:hAnsi="Times New Roman"/>
          <w:sz w:val="24"/>
          <w:szCs w:val="24"/>
          <w:rtl w:val="0"/>
        </w:rPr>
        <w:t xml:space="preserve"> That is, across a wide variety of settings, tasks, and team types, team training efforts were successful.</w:t>
      </w:r>
    </w:p>
    <w:p w:rsidR="00000000" w:rsidDel="00000000" w:rsidP="00000000" w:rsidRDefault="00000000" w:rsidRPr="00000000" w14:paraId="0000018D">
      <w:pPr>
        <w:numPr>
          <w:ilvl w:val="0"/>
          <w:numId w:val="3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The increasing need for teams to work together in virtual workplaces and across organizational boundaries: according to Dyer, organizations will find it increasingly important for individuals to work together who are not in the same physical space. Such teams will prove to be a challenge as they are unable to build concrete relationships within the team members. A study conducted by Oertig and Buergi to compare face-to-face communication and virtual project teams indicated that face-to-face communication is very important in building an effective working environment for the team.</w:t>
      </w:r>
      <w:hyperlink r:id="rId34">
        <w:r w:rsidDel="00000000" w:rsidR="00000000" w:rsidRPr="00000000">
          <w:rPr>
            <w:rFonts w:ascii="Times New Roman" w:cs="Times New Roman" w:eastAsia="Times New Roman" w:hAnsi="Times New Roman"/>
            <w:color w:val="0000ff"/>
            <w:sz w:val="19"/>
            <w:szCs w:val="19"/>
            <w:u w:val="single"/>
            <w:vertAlign w:val="superscript"/>
            <w:rtl w:val="0"/>
          </w:rPr>
          <w:t xml:space="preserve">[13]</w:t>
        </w:r>
      </w:hyperlink>
      <w:r w:rsidDel="00000000" w:rsidR="00000000" w:rsidRPr="00000000">
        <w:rPr>
          <w:rFonts w:ascii="Times New Roman" w:cs="Times New Roman" w:eastAsia="Times New Roman" w:hAnsi="Times New Roman"/>
          <w:sz w:val="24"/>
          <w:szCs w:val="24"/>
          <w:rtl w:val="0"/>
        </w:rPr>
        <w:t xml:space="preserve"> Face-to-face contact was a key to developing trust and this was initiated by a formal team building sessions with a facilitator to “agree to the relationship” and define the rules as to how the teams are going to work. Informal contact was also mentioned, e.g. sitting down over lunch to break barriers. Team building training will need to be suited according to virtual teams who are working in geographically distant places.</w:t>
      </w:r>
    </w:p>
    <w:p w:rsidR="00000000" w:rsidDel="00000000" w:rsidP="00000000" w:rsidRDefault="00000000" w:rsidRPr="00000000" w14:paraId="0000018E">
      <w:pPr>
        <w:numPr>
          <w:ilvl w:val="0"/>
          <w:numId w:val="3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Globalization and teamwork: the globalization of industry also will make team more challenging in the future. Teams of the future will be compared more and more of team members who have dissimilar languages, cultures, values and approaches to solving the problems. This challenge will need to be addressed by arranging more one on one meeting that have proven to be successful in some organizations.</w:t>
      </w:r>
      <w:hyperlink r:id="rId35">
        <w:r w:rsidDel="00000000" w:rsidR="00000000" w:rsidRPr="00000000">
          <w:rPr>
            <w:rFonts w:ascii="Times New Roman" w:cs="Times New Roman" w:eastAsia="Times New Roman" w:hAnsi="Times New Roman"/>
            <w:color w:val="0000ff"/>
            <w:sz w:val="19"/>
            <w:szCs w:val="19"/>
            <w:u w:val="single"/>
            <w:vertAlign w:val="superscript"/>
            <w:rtl w:val="0"/>
          </w:rPr>
          <w:t xml:space="preserve">[14]</w:t>
        </w:r>
      </w:hyperlink>
      <w:r w:rsidDel="00000000" w:rsidR="00000000" w:rsidRPr="00000000">
        <w:rPr>
          <w:rFonts w:ascii="Times New Roman" w:cs="Times New Roman" w:eastAsia="Times New Roman" w:hAnsi="Times New Roman"/>
          <w:sz w:val="24"/>
          <w:szCs w:val="24"/>
          <w:rtl w:val="0"/>
        </w:rPr>
        <w:t xml:space="preserve"> This challenge will be enhanced when combined in virtual workplaces when teams do not have the opportunity to have face to face communications. Training of understanding and communication across team members can address this issue.</w:t>
      </w:r>
    </w:p>
    <w:p w:rsidR="00000000" w:rsidDel="00000000" w:rsidP="00000000" w:rsidRDefault="00000000" w:rsidRPr="00000000" w14:paraId="0000018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Application of team building</w:t>
      </w:r>
    </w:p>
    <w:p w:rsidR="00000000" w:rsidDel="00000000" w:rsidP="00000000" w:rsidRDefault="00000000" w:rsidRPr="00000000" w14:paraId="0000019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Intervention in schools</w:t>
      </w:r>
    </w:p>
    <w:p w:rsidR="00000000" w:rsidDel="00000000" w:rsidP="00000000" w:rsidRDefault="00000000" w:rsidRPr="00000000" w14:paraId="000001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and Jose, in their paper on team building tools for students, describe how instructors can motivate students to develop teamwork skills and provide a guideline on how to achieve it.</w:t>
      </w:r>
      <w:hyperlink r:id="rId36">
        <w:r w:rsidDel="00000000" w:rsidR="00000000" w:rsidRPr="00000000">
          <w:rPr>
            <w:rFonts w:ascii="Times New Roman" w:cs="Times New Roman" w:eastAsia="Times New Roman" w:hAnsi="Times New Roman"/>
            <w:color w:val="0000ff"/>
            <w:sz w:val="19"/>
            <w:szCs w:val="19"/>
            <w:u w:val="single"/>
            <w:vertAlign w:val="superscript"/>
            <w:rtl w:val="0"/>
          </w:rPr>
          <w:t xml:space="preserve">[15]</w:t>
        </w:r>
      </w:hyperlink>
      <w:r w:rsidDel="00000000" w:rsidR="00000000" w:rsidRPr="00000000">
        <w:rPr>
          <w:rFonts w:ascii="Times New Roman" w:cs="Times New Roman" w:eastAsia="Times New Roman" w:hAnsi="Times New Roman"/>
          <w:sz w:val="24"/>
          <w:szCs w:val="24"/>
          <w:rtl w:val="0"/>
        </w:rPr>
        <w:t xml:space="preserve"> Typically professors assign a team to work on a project and the only advice they give is - best of luck. Maria and Jose argue that this is not enough, and professors should intervene more and help the students build a team that they can work effectively with. Professors should establish the importance of teamwork by providing specific examples of job situations that would require teamwork skills and how helpful this skill will be in their professional career. If students are able to understand the importance of teamwork skills and how they would benefit from it, they will be willing to contribute more to learn these skills. The following are guidelines provided to instructors for successful team building interventions:</w:t>
      </w:r>
    </w:p>
    <w:p w:rsidR="00000000" w:rsidDel="00000000" w:rsidP="00000000" w:rsidRDefault="00000000" w:rsidRPr="00000000" w14:paraId="00000192">
      <w:pPr>
        <w:numPr>
          <w:ilvl w:val="0"/>
          <w:numId w:val="3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Defining the task: the first approach to an effective team building is that the instructor defines the goals and tasks required to be completed by the end of the project and a clear set of objectives to achieve. The most important instruction given at this step is clear timelines and deadlines for progress reports. This will ensure that the students are on track with their project and what is expected from them is clearly communicated in the beginning.</w:t>
      </w:r>
    </w:p>
    <w:p w:rsidR="00000000" w:rsidDel="00000000" w:rsidP="00000000" w:rsidRDefault="00000000" w:rsidRPr="00000000" w14:paraId="00000193">
      <w:pPr>
        <w:numPr>
          <w:ilvl w:val="0"/>
          <w:numId w:val="3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Create a psychological contract: at this step, the instructor provides the team with a set of rules to specify their role in the team and the consequences of not following the teamwork norms. For example, what would happen if the team does not submit their work or if one team member does not contribute to the team effectively? The important goals achieved in this step are assignment of responsibilities, establishment of deadlines, ensuring contribution by all group members and documentation of group norms and conduct. This will help the team in conflict management as they will know what the consequences of lagging will be behind at a given point and help in management of interpersonal relationships.</w:t>
      </w:r>
    </w:p>
    <w:p w:rsidR="00000000" w:rsidDel="00000000" w:rsidP="00000000" w:rsidRDefault="00000000" w:rsidRPr="00000000" w14:paraId="00000194">
      <w:pPr>
        <w:numPr>
          <w:ilvl w:val="0"/>
          <w:numId w:val="3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Establishing team member roles: the instructor should stress the importance of a balance between task and relationship roles by clarifying different roles. Task roles are essentially information that will help the team to perform the task at hand and relationship roles are social interaction between each team member. Establishment of roles will help the students in distribution of labor and to focus on work that they are good at. They will also know who is to be held accountable for different tasks and who can fix them as they arise</w:t>
      </w:r>
    </w:p>
    <w:p w:rsidR="00000000" w:rsidDel="00000000" w:rsidP="00000000" w:rsidRDefault="00000000" w:rsidRPr="00000000" w14:paraId="00000195">
      <w:pPr>
        <w:numPr>
          <w:ilvl w:val="0"/>
          <w:numId w:val="3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Meeting with team members: the instructor should attend some of the team meetings and observe the discussion taking place. They should not necessary lead the discussions but surprise the students by attending the meetings without prior notice. Instructor can get a first-hand experience on what is actually happening in the team and give constructive feedback on how to improve certain aspects of the situation and move on. While the instructor is attending the meetings, he should reinforce the rules of teamwork skills as the students will be more familiar with these. Diana and Joseph recognize a list of seven basic rules that must be communicated to the teams: “know your team members, communicate accurately and unambiguously, accept and support one another, check for understanding, share ideas and understanding, check for agreement and resolve conflicts constructively and quickly”.</w:t>
      </w:r>
    </w:p>
    <w:p w:rsidR="00000000" w:rsidDel="00000000" w:rsidP="00000000" w:rsidRDefault="00000000" w:rsidRPr="00000000" w14:paraId="00000196">
      <w:pPr>
        <w:numPr>
          <w:ilvl w:val="0"/>
          <w:numId w:val="3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Conflict management: the next steps are to create a problem-solving mechanism in the groups so they can manage any problem that arises within. The instructor should emphasize on the importance of conflict management as and when they arise, so it does not harm the overall dynamics of the team. Diana and Joseph provide a decision-making score wherein students can see at what stage they are and resolve the issue. For example, students may be at a 0-1 score of “no decision” where none of the members are able to reach to a common consensus to a score of 10 where needs of all members are explored, and all are satisfied with the material presented. The middle stages are situations when some dominant team-members are happy while others are not.</w:t>
      </w:r>
    </w:p>
    <w:p w:rsidR="00000000" w:rsidDel="00000000" w:rsidP="00000000" w:rsidRDefault="00000000" w:rsidRPr="00000000" w14:paraId="00000197">
      <w:pPr>
        <w:numPr>
          <w:ilvl w:val="0"/>
          <w:numId w:val="3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Individual accountability: finally, groups should keep a track of their team meetings and activities in a log, so the non-performers are held accountable and get what they deserve. This also includes a list of different roles and parts of the projects that was completed by each member so the instructor can see who contributed to which part. If individuals know that they will be held accountable for not performing in the project, this process will keep them motivated and reduce any sort of social loafing within a team.</w:t>
      </w:r>
    </w:p>
    <w:p w:rsidR="00000000" w:rsidDel="00000000" w:rsidP="00000000" w:rsidRDefault="00000000" w:rsidRPr="00000000" w14:paraId="0000019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Interventions in sports</w:t>
      </w:r>
    </w:p>
    <w:p w:rsidR="00000000" w:rsidDel="00000000" w:rsidP="00000000" w:rsidRDefault="00000000" w:rsidRPr="00000000" w14:paraId="000001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team building was introduced in sports in the 1990s</w:t>
      </w:r>
      <w:r w:rsidDel="00000000" w:rsidR="00000000" w:rsidRPr="00000000">
        <w:rPr>
          <w:rFonts w:ascii="Times New Roman" w:cs="Times New Roman" w:eastAsia="Times New Roman" w:hAnsi="Times New Roman"/>
          <w:sz w:val="19"/>
          <w:szCs w:val="19"/>
          <w:vertAlign w:val="superscript"/>
          <w:rtl w:val="0"/>
        </w:rPr>
        <w:t xml:space="preserve">[</w:t>
      </w:r>
      <w:hyperlink r:id="rId37">
        <w:r w:rsidDel="00000000" w:rsidR="00000000" w:rsidRPr="00000000">
          <w:rPr>
            <w:rFonts w:ascii="Times New Roman" w:cs="Times New Roman" w:eastAsia="Times New Roman" w:hAnsi="Times New Roman"/>
            <w:i w:val="1"/>
            <w:iCs w:val="1"/>
            <w:color w:val="0000ff"/>
            <w:sz w:val="19"/>
            <w:szCs w:val="19"/>
            <w:u w:val="single"/>
            <w:vertAlign w:val="superscript"/>
            <w:rtl w:val="0"/>
          </w:rPr>
          <w:t xml:space="preserve">when?</w:t>
        </w:r>
      </w:hyperlink>
      <w:r w:rsidDel="00000000" w:rsidR="00000000" w:rsidRPr="00000000">
        <w:rPr>
          <w:rFonts w:ascii="Times New Roman" w:cs="Times New Roman" w:eastAsia="Times New Roman" w:hAnsi="Times New Roman"/>
          <w:sz w:val="19"/>
          <w:szCs w:val="19"/>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 study was conducted in 2010 by Rovio and other researchers to analyze the effects of team building on sports teams.</w:t>
      </w:r>
      <w:hyperlink r:id="rId38">
        <w:r w:rsidDel="00000000" w:rsidR="00000000" w:rsidRPr="00000000">
          <w:rPr>
            <w:rFonts w:ascii="Times New Roman" w:cs="Times New Roman" w:eastAsia="Times New Roman" w:hAnsi="Times New Roman"/>
            <w:color w:val="0000ff"/>
            <w:sz w:val="19"/>
            <w:szCs w:val="19"/>
            <w:u w:val="single"/>
            <w:vertAlign w:val="superscript"/>
            <w:rtl w:val="0"/>
          </w:rPr>
          <w:t xml:space="preserve">[18]</w:t>
        </w:r>
      </w:hyperlink>
      <w:r w:rsidDel="00000000" w:rsidR="00000000" w:rsidRPr="00000000">
        <w:rPr>
          <w:rFonts w:ascii="Times New Roman" w:cs="Times New Roman" w:eastAsia="Times New Roman" w:hAnsi="Times New Roman"/>
          <w:sz w:val="24"/>
          <w:szCs w:val="24"/>
          <w:rtl w:val="0"/>
        </w:rPr>
        <w:t xml:space="preserve"> The results indicated that team building has a positive impact on the functioning of teams as it contributes towards group cohesion. The key concepts of team building identified in organizations were applied to sports teams as well. Sport researchers lay a significant amount of emphasis on group cohesion, which was used to define team building in the late 1980s.</w:t>
      </w:r>
    </w:p>
    <w:p w:rsidR="00000000" w:rsidDel="00000000" w:rsidP="00000000" w:rsidRDefault="00000000" w:rsidRPr="00000000" w14:paraId="000001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Yukelson, “In sports, teams are made up of a collection of interdependent individuals, coordinated and orchestrated into various task efficient roles for the purpose of achieving goals and objectives that are deemed important for that particular team”.</w:t>
      </w:r>
      <w:hyperlink r:id="rId39">
        <w:r w:rsidDel="00000000" w:rsidR="00000000" w:rsidRPr="00000000">
          <w:rPr>
            <w:rFonts w:ascii="Times New Roman" w:cs="Times New Roman" w:eastAsia="Times New Roman" w:hAnsi="Times New Roman"/>
            <w:color w:val="0000ff"/>
            <w:sz w:val="19"/>
            <w:szCs w:val="19"/>
            <w:u w:val="single"/>
            <w:vertAlign w:val="superscript"/>
            <w:rtl w:val="0"/>
          </w:rPr>
          <w:t xml:space="preserve">[19]</w:t>
        </w:r>
      </w:hyperlink>
      <w:r w:rsidDel="00000000" w:rsidR="00000000" w:rsidRPr="00000000">
        <w:rPr>
          <w:rFonts w:ascii="Times New Roman" w:cs="Times New Roman" w:eastAsia="Times New Roman" w:hAnsi="Times New Roman"/>
          <w:sz w:val="24"/>
          <w:szCs w:val="24"/>
          <w:rtl w:val="0"/>
        </w:rPr>
        <w:t xml:space="preserve"> The purpose of teambuilding in sports is to develop those behavior and skills that will lead to effective team functioning. One of the fundamental strategies for building a team is to develop a sense of team identity among the team members. This can be done by instilling a sense of “we” in the team. Team members cannot work in isolation and are independent of each other.</w:t>
      </w:r>
    </w:p>
    <w:p w:rsidR="00000000" w:rsidDel="00000000" w:rsidP="00000000" w:rsidRDefault="00000000" w:rsidRPr="00000000" w14:paraId="000001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experiment was carried out by Senécal, Loughead and Bloom to determine whether the team building intervention program stressing on the importance of goal setting increased cohesion in a sports team.</w:t>
      </w:r>
      <w:hyperlink r:id="rId40">
        <w:r w:rsidDel="00000000" w:rsidR="00000000" w:rsidRPr="00000000">
          <w:rPr>
            <w:rFonts w:ascii="Times New Roman" w:cs="Times New Roman" w:eastAsia="Times New Roman" w:hAnsi="Times New Roman"/>
            <w:color w:val="0000ff"/>
            <w:sz w:val="19"/>
            <w:szCs w:val="19"/>
            <w:u w:val="single"/>
            <w:vertAlign w:val="superscript"/>
            <w:rtl w:val="0"/>
          </w:rPr>
          <w:t xml:space="preserve">[20]</w:t>
        </w:r>
      </w:hyperlink>
      <w:r w:rsidDel="00000000" w:rsidR="00000000" w:rsidRPr="00000000">
        <w:rPr>
          <w:rFonts w:ascii="Times New Roman" w:cs="Times New Roman" w:eastAsia="Times New Roman" w:hAnsi="Times New Roman"/>
          <w:sz w:val="24"/>
          <w:szCs w:val="24"/>
          <w:rtl w:val="0"/>
        </w:rPr>
        <w:t xml:space="preserve"> A total of 86 high school basketball players were studied as participants under either of the two conditions - season long goal setting intervention program and a control program. In the intervention program, participants were asked to individually assign targets for the team and negotiate with other team members to finalize a goal score for the team. The coach reminded them throughout the season about this goal by different approaches such as pasting a copy of it in their locker rooms. Under the control condition, their study concluded that the coach would occasionally encourage them to cheer for other team members and support each other. The research concluded that at the beginning of the study, all the participants had the same level of cohesion for the team but the team with the season long goal setting intervention program performed better in their games. It was found that the level of team cohesion did not increase in the team as a result of ceiling effect with the intervention program, but the level decreased significantly for the control group. This must have happened, as they were not focused on their goals as the team with the intervention program did and occasional social events such as outings and dinners did not help in increasing the cohesion level. Therefore, team building intervention program in teams proved to be successful and showed significant improvement in the level of cohesion which positively impacted the performance.</w:t>
      </w:r>
    </w:p>
    <w:p w:rsidR="00000000" w:rsidDel="00000000" w:rsidP="00000000" w:rsidRDefault="00000000" w:rsidRPr="00000000" w14:paraId="000001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core components to consider in building a successful sports team:</w:t>
      </w:r>
    </w:p>
    <w:p w:rsidR="00000000" w:rsidDel="00000000" w:rsidP="00000000" w:rsidRDefault="00000000" w:rsidRPr="00000000" w14:paraId="0000019D">
      <w:pPr>
        <w:numPr>
          <w:ilvl w:val="0"/>
          <w:numId w:val="3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Shared vision and unity of purpose: the beginning of any team building should start with the coach communicating the goals and objectives to the team. By doing so, roles are defined and group norms for productivity get outlines. The coach should motivate them to work effectively together to reach the goals.</w:t>
      </w:r>
    </w:p>
    <w:p w:rsidR="00000000" w:rsidDel="00000000" w:rsidP="00000000" w:rsidRDefault="00000000" w:rsidRPr="00000000" w14:paraId="0000019E">
      <w:pPr>
        <w:numPr>
          <w:ilvl w:val="0"/>
          <w:numId w:val="3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Collaborative and synergistic teamwork: the team members should know what is expected from them by providing them with a clear understanding of their role in the team. Mission statements have proved to be successful in encouraging everyone in the team to support each in achieving the goals together.</w:t>
      </w:r>
    </w:p>
    <w:p w:rsidR="00000000" w:rsidDel="00000000" w:rsidP="00000000" w:rsidRDefault="00000000" w:rsidRPr="00000000" w14:paraId="0000019F">
      <w:pPr>
        <w:numPr>
          <w:ilvl w:val="0"/>
          <w:numId w:val="3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Individual and mutual accountability: the team members should be trained that the team comes first. Everyone should be accountable for any individual action or the actions of the team as a whole.</w:t>
      </w:r>
    </w:p>
    <w:p w:rsidR="00000000" w:rsidDel="00000000" w:rsidP="00000000" w:rsidRDefault="00000000" w:rsidRPr="00000000" w14:paraId="000001A0">
      <w:pPr>
        <w:numPr>
          <w:ilvl w:val="0"/>
          <w:numId w:val="3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 positive team culture and cohesive group atmosphere: according to Martens, “team culture refers to the psychosocial leadership within the team, team motives, team identity, team sport and collective efficacy”.</w:t>
      </w:r>
      <w:hyperlink r:id="rId41">
        <w:r w:rsidDel="00000000" w:rsidR="00000000" w:rsidRPr="00000000">
          <w:rPr>
            <w:rFonts w:ascii="Times New Roman" w:cs="Times New Roman" w:eastAsia="Times New Roman" w:hAnsi="Times New Roman"/>
            <w:color w:val="0000ff"/>
            <w:sz w:val="19"/>
            <w:szCs w:val="19"/>
            <w:u w:val="single"/>
            <w:vertAlign w:val="superscript"/>
            <w:rtl w:val="0"/>
          </w:rPr>
          <w:t xml:space="preserve">[21]</w:t>
        </w:r>
      </w:hyperlink>
      <w:r w:rsidDel="00000000" w:rsidR="00000000" w:rsidRPr="00000000">
        <w:rPr>
          <w:rFonts w:ascii="Times New Roman" w:cs="Times New Roman" w:eastAsia="Times New Roman" w:hAnsi="Times New Roman"/>
          <w:sz w:val="24"/>
          <w:szCs w:val="24"/>
          <w:rtl w:val="0"/>
        </w:rPr>
        <w:t xml:space="preserve"> The coach should build a positive team culture that allows for the smooth functioning of the team. This can be done by selecting team players after careful judgment of how much they value dedication, commitment and the willingness to work hard to achieve the team’s goal to win, not to achieve any personal goal. A coach usually delivers a speech in the locker room before the game which has proved to be motivating for a football team in 2014</w:t>
      </w:r>
      <w:r w:rsidDel="00000000" w:rsidR="00000000" w:rsidRPr="00000000">
        <w:rPr>
          <w:rFonts w:ascii="Times New Roman" w:cs="Times New Roman" w:eastAsia="Times New Roman" w:hAnsi="Times New Roman"/>
          <w:sz w:val="19"/>
          <w:szCs w:val="19"/>
          <w:vertAlign w:val="superscript"/>
          <w:rtl w:val="0"/>
        </w:rPr>
        <w:t xml:space="preserve">[</w:t>
      </w:r>
      <w:hyperlink r:id="rId42">
        <w:r w:rsidDel="00000000" w:rsidR="00000000" w:rsidRPr="00000000">
          <w:rPr>
            <w:rFonts w:ascii="Times New Roman" w:cs="Times New Roman" w:eastAsia="Times New Roman" w:hAnsi="Times New Roman"/>
            <w:i w:val="1"/>
            <w:iCs w:val="1"/>
            <w:color w:val="0000ff"/>
            <w:sz w:val="19"/>
            <w:szCs w:val="19"/>
            <w:u w:val="single"/>
            <w:vertAlign w:val="superscript"/>
            <w:rtl w:val="0"/>
          </w:rPr>
          <w:t xml:space="preserve">weasel words</w:t>
        </w:r>
      </w:hyperlink>
      <w:r w:rsidDel="00000000" w:rsidR="00000000" w:rsidRPr="00000000">
        <w:rPr>
          <w:rFonts w:ascii="Times New Roman" w:cs="Times New Roman" w:eastAsia="Times New Roman" w:hAnsi="Times New Roman"/>
          <w:sz w:val="19"/>
          <w:szCs w:val="19"/>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hyperlink r:id="rId43">
        <w:r w:rsidDel="00000000" w:rsidR="00000000" w:rsidRPr="00000000">
          <w:rPr>
            <w:rFonts w:ascii="Times New Roman" w:cs="Times New Roman" w:eastAsia="Times New Roman" w:hAnsi="Times New Roman"/>
            <w:color w:val="0000ff"/>
            <w:sz w:val="19"/>
            <w:szCs w:val="19"/>
            <w:u w:val="single"/>
            <w:vertAlign w:val="superscript"/>
            <w:rtl w:val="0"/>
          </w:rPr>
          <w:t xml:space="preserve">[22]</w:t>
        </w:r>
      </w:hyperlink>
      <w:r w:rsidDel="00000000" w:rsidR="00000000" w:rsidRPr="00000000">
        <w:rPr>
          <w:rFonts w:ascii="Times New Roman" w:cs="Times New Roman" w:eastAsia="Times New Roman" w:hAnsi="Times New Roman"/>
          <w:sz w:val="24"/>
          <w:szCs w:val="24"/>
          <w:rtl w:val="0"/>
        </w:rPr>
        <w:t xml:space="preserve"> The coach mentions what is it like to be a part of the team and reminds them of successful players in the past and how beating the particular team will give the team the respect and success they need.</w:t>
      </w:r>
    </w:p>
    <w:p w:rsidR="00000000" w:rsidDel="00000000" w:rsidP="00000000" w:rsidRDefault="00000000" w:rsidRPr="00000000" w14:paraId="000001A1">
      <w:pPr>
        <w:numPr>
          <w:ilvl w:val="0"/>
          <w:numId w:val="3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Team identity: a successful team building endeavor is to instill a sense of pride in group membership such that team members are proud to be a part of the team. Team identity can be created by motivating team members to be committed to team goals and have pride in the performance by working together as one single unit.</w:t>
      </w:r>
    </w:p>
    <w:p w:rsidR="00000000" w:rsidDel="00000000" w:rsidP="00000000" w:rsidRDefault="00000000" w:rsidRPr="00000000" w14:paraId="000001A2">
      <w:pPr>
        <w:numPr>
          <w:ilvl w:val="0"/>
          <w:numId w:val="3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Open and honest communication processes: an open and honest communication process should be encouraged within a team so that the lack of unity does not affect them during a game. The main components of communication such as trust, honesty, mutual sharing and understanding should be emphasized. The team members should be encouraged and given the chance to speak during debriefing sessions can help build these components of communication.</w:t>
      </w:r>
    </w:p>
    <w:p w:rsidR="00000000" w:rsidDel="00000000" w:rsidP="00000000" w:rsidRDefault="00000000" w:rsidRPr="00000000" w14:paraId="000001A3">
      <w:pPr>
        <w:numPr>
          <w:ilvl w:val="0"/>
          <w:numId w:val="3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Peer helping and social support: finally, teammates should be encouraged to help each other during games and before and after a game too. They should support each other if they lose a game or motivate each other if they win the game. Sport teams should function as a family wherein players are not just focused on their own individual goals but rather are concerned about the well-being of the entire family.</w:t>
      </w:r>
    </w:p>
    <w:p w:rsidR="00000000" w:rsidDel="00000000" w:rsidP="00000000" w:rsidRDefault="00000000" w:rsidRPr="00000000" w14:paraId="000001A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Team building in organizations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organizational level, team building is a philosophy of job design in which employees are viewed as members of interdependent teams instead of as individual workers.</w:t>
      </w:r>
      <w:hyperlink r:id="rId44">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superscript"/>
            <w:rtl w:val="0"/>
          </w:rPr>
          <w:t xml:space="preserve">[16]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the authors of the encyclopedia of industrial and organizational psychology, “team building [in organizational level] will be ongoing rather than a one-shot session and will be composed of training and discussion specific to that team.” </w:t>
      </w:r>
      <w:hyperlink r:id="rId45">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superscript"/>
            <w:rtl w:val="0"/>
          </w:rPr>
          <w:t xml:space="preserve">[17]</w:t>
        </w:r>
      </w:hyperlink>
      <w:r w:rsidDel="00000000" w:rsidR="00000000" w:rsidRPr="00000000">
        <w:rPr>
          <w:rtl w:val="0"/>
        </w:rPr>
      </w:r>
    </w:p>
    <w:p w:rsidR="00000000" w:rsidDel="00000000" w:rsidP="00000000" w:rsidRDefault="00000000" w:rsidRPr="00000000" w14:paraId="000001A9">
      <w:pP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BULIDING IN TGBI-TO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Everyone in theTGBI-TO must be a team player and should work in harmony with all other members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a TGBI-TO Chapter working as a basketball team playing inside a hard court. Each team member has his own position.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Point Guard is the best ball handler. The Shooting Guard or Off Guard is the best outside shooter. The Small Forward, who is the most athletic player, can play inside and outside the key, while the Power Forward, one of the tall players and a strong rebounder, can move well around the key, and the Center, usually the tallest player in the team who plays exclusively inside the key, should be a good inside scorer and rebounder.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Point Guard passes the ball to the Shooting Guard who attempted to shoot the ball but failed to sink it in, the other team members do not blame him for not scoring. When the Center fails to grab the ball during the rebound, the other team members do not blame him, instead they just recompose themselves and continue playing as a team. When the Point Guard losses the ball from the ball hawking of the opponent, the other team members do not blame him, instead they run to the opponent’s courtside, set their defense and continue playing as a team.</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game, all team members are passing the ball to one another. Any team member who is greedy and does not pass the ball to other, is taken out of the court by his coach.  Any team member who is not a team player maybe traded away by the team owner or just end his contract with the team.</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five (5) players, before going inside the hard court would put their hands together and roar “TEAM,” indicating that they belong to one team and working as one.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analogy is appropriate for the TGBI-TO.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We should work as a team, in unison and harmony with everyone. We do not blame, criticize, ridicule or insult anyone for his/her failure, instead help him/her carry on his/her task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According to the TGBI By-Laws, the following TGBI-TO Chapters have their respective officers, namely: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Regional Chapter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Founder</w:t>
      </w:r>
    </w:p>
    <w:p w:rsidR="00000000" w:rsidDel="00000000" w:rsidP="00000000" w:rsidRDefault="00000000" w:rsidRPr="00000000" w14:paraId="000001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Regional Founder for Administration</w:t>
      </w:r>
    </w:p>
    <w:p w:rsidR="00000000" w:rsidDel="00000000" w:rsidP="00000000" w:rsidRDefault="00000000" w:rsidRPr="00000000" w14:paraId="000001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Regional Founder for Operation</w:t>
      </w:r>
    </w:p>
    <w:p w:rsidR="00000000" w:rsidDel="00000000" w:rsidP="00000000" w:rsidRDefault="00000000" w:rsidRPr="00000000" w14:paraId="000001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Chief of Staff</w:t>
      </w:r>
    </w:p>
    <w:p w:rsidR="00000000" w:rsidDel="00000000" w:rsidP="00000000" w:rsidRDefault="00000000" w:rsidRPr="00000000" w14:paraId="000001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Morale and Welfare</w:t>
      </w:r>
    </w:p>
    <w:p w:rsidR="00000000" w:rsidDel="00000000" w:rsidP="00000000" w:rsidRDefault="00000000" w:rsidRPr="00000000" w14:paraId="000001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Election</w:t>
      </w:r>
    </w:p>
    <w:p w:rsidR="00000000" w:rsidDel="00000000" w:rsidP="00000000" w:rsidRDefault="00000000" w:rsidRPr="00000000" w14:paraId="000001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Justice</w:t>
      </w:r>
    </w:p>
    <w:p w:rsidR="00000000" w:rsidDel="00000000" w:rsidP="00000000" w:rsidRDefault="00000000" w:rsidRPr="00000000" w14:paraId="000001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Interior</w:t>
      </w:r>
    </w:p>
    <w:p w:rsidR="00000000" w:rsidDel="00000000" w:rsidP="00000000" w:rsidRDefault="00000000" w:rsidRPr="00000000" w14:paraId="000001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Finance</w:t>
      </w:r>
    </w:p>
    <w:p w:rsidR="00000000" w:rsidDel="00000000" w:rsidP="00000000" w:rsidRDefault="00000000" w:rsidRPr="00000000" w14:paraId="000001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Audit</w:t>
      </w:r>
    </w:p>
    <w:p w:rsidR="00000000" w:rsidDel="00000000" w:rsidP="00000000" w:rsidRDefault="00000000" w:rsidRPr="00000000" w14:paraId="000001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Social Services and Development</w:t>
      </w:r>
    </w:p>
    <w:p w:rsidR="00000000" w:rsidDel="00000000" w:rsidP="00000000" w:rsidRDefault="00000000" w:rsidRPr="00000000" w14:paraId="000001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Membership and Promotion</w:t>
      </w:r>
    </w:p>
    <w:p w:rsidR="00000000" w:rsidDel="00000000" w:rsidP="00000000" w:rsidRDefault="00000000" w:rsidRPr="00000000" w14:paraId="000001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2160"/>
        </w:tabs>
        <w:spacing w:after="20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Education and Sports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Provincial Chapter: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Founder</w:t>
      </w:r>
    </w:p>
    <w:p w:rsidR="00000000" w:rsidDel="00000000" w:rsidP="00000000" w:rsidRDefault="00000000" w:rsidRPr="00000000" w14:paraId="000001C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Provincial Founder for Administration </w:t>
      </w:r>
    </w:p>
    <w:p w:rsidR="00000000" w:rsidDel="00000000" w:rsidP="00000000" w:rsidRDefault="00000000" w:rsidRPr="00000000" w14:paraId="000001C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Provincial Founder for Operation</w:t>
      </w:r>
    </w:p>
    <w:p w:rsidR="00000000" w:rsidDel="00000000" w:rsidP="00000000" w:rsidRDefault="00000000" w:rsidRPr="00000000" w14:paraId="000001C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Chief of Staff</w:t>
      </w:r>
    </w:p>
    <w:p w:rsidR="00000000" w:rsidDel="00000000" w:rsidP="00000000" w:rsidRDefault="00000000" w:rsidRPr="00000000" w14:paraId="000001D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Morale and Welfare</w:t>
      </w:r>
    </w:p>
    <w:p w:rsidR="00000000" w:rsidDel="00000000" w:rsidP="00000000" w:rsidRDefault="00000000" w:rsidRPr="00000000" w14:paraId="000001D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Election</w:t>
      </w:r>
    </w:p>
    <w:p w:rsidR="00000000" w:rsidDel="00000000" w:rsidP="00000000" w:rsidRDefault="00000000" w:rsidRPr="00000000" w14:paraId="000001D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Justice</w:t>
      </w:r>
    </w:p>
    <w:p w:rsidR="00000000" w:rsidDel="00000000" w:rsidP="00000000" w:rsidRDefault="00000000" w:rsidRPr="00000000" w14:paraId="000001D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Interior</w:t>
      </w:r>
    </w:p>
    <w:p w:rsidR="00000000" w:rsidDel="00000000" w:rsidP="00000000" w:rsidRDefault="00000000" w:rsidRPr="00000000" w14:paraId="000001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Finance</w:t>
      </w:r>
    </w:p>
    <w:p w:rsidR="00000000" w:rsidDel="00000000" w:rsidP="00000000" w:rsidRDefault="00000000" w:rsidRPr="00000000" w14:paraId="000001D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Audit</w:t>
      </w:r>
    </w:p>
    <w:p w:rsidR="00000000" w:rsidDel="00000000" w:rsidP="00000000" w:rsidRDefault="00000000" w:rsidRPr="00000000" w14:paraId="000001D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Social Services and Development</w:t>
      </w:r>
    </w:p>
    <w:p w:rsidR="00000000" w:rsidDel="00000000" w:rsidP="00000000" w:rsidRDefault="00000000" w:rsidRPr="00000000" w14:paraId="000001D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Membership and Promotion</w:t>
      </w:r>
    </w:p>
    <w:p w:rsidR="00000000" w:rsidDel="00000000" w:rsidP="00000000" w:rsidRDefault="00000000" w:rsidRPr="00000000" w14:paraId="000001D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Education and Sports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Municipal/City Chapter:</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Founder</w:t>
      </w:r>
    </w:p>
    <w:p w:rsidR="00000000" w:rsidDel="00000000" w:rsidP="00000000" w:rsidRDefault="00000000" w:rsidRPr="00000000" w14:paraId="000001D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Municipal/City Founder for Administration</w:t>
      </w:r>
    </w:p>
    <w:p w:rsidR="00000000" w:rsidDel="00000000" w:rsidP="00000000" w:rsidRDefault="00000000" w:rsidRPr="00000000" w14:paraId="000001D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Municipal/City Founder for Operation</w:t>
      </w:r>
    </w:p>
    <w:p w:rsidR="00000000" w:rsidDel="00000000" w:rsidP="00000000" w:rsidRDefault="00000000" w:rsidRPr="00000000" w14:paraId="000001D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Chief of Staff</w:t>
      </w:r>
    </w:p>
    <w:p w:rsidR="00000000" w:rsidDel="00000000" w:rsidP="00000000" w:rsidRDefault="00000000" w:rsidRPr="00000000" w14:paraId="000001E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Morale and Welfare</w:t>
      </w:r>
    </w:p>
    <w:p w:rsidR="00000000" w:rsidDel="00000000" w:rsidP="00000000" w:rsidRDefault="00000000" w:rsidRPr="00000000" w14:paraId="000001E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Election</w:t>
      </w:r>
    </w:p>
    <w:p w:rsidR="00000000" w:rsidDel="00000000" w:rsidP="00000000" w:rsidRDefault="00000000" w:rsidRPr="00000000" w14:paraId="000001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Justice</w:t>
      </w:r>
    </w:p>
    <w:p w:rsidR="00000000" w:rsidDel="00000000" w:rsidP="00000000" w:rsidRDefault="00000000" w:rsidRPr="00000000" w14:paraId="000001E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Interior</w:t>
      </w:r>
    </w:p>
    <w:p w:rsidR="00000000" w:rsidDel="00000000" w:rsidP="00000000" w:rsidRDefault="00000000" w:rsidRPr="00000000" w14:paraId="000001E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Finance</w:t>
      </w:r>
    </w:p>
    <w:p w:rsidR="00000000" w:rsidDel="00000000" w:rsidP="00000000" w:rsidRDefault="00000000" w:rsidRPr="00000000" w14:paraId="000001E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Audit</w:t>
      </w:r>
    </w:p>
    <w:p w:rsidR="00000000" w:rsidDel="00000000" w:rsidP="00000000" w:rsidRDefault="00000000" w:rsidRPr="00000000" w14:paraId="000001E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Social Services and Development</w:t>
      </w:r>
    </w:p>
    <w:p w:rsidR="00000000" w:rsidDel="00000000" w:rsidP="00000000" w:rsidRDefault="00000000" w:rsidRPr="00000000" w14:paraId="000001E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Membership and Promotion</w:t>
      </w:r>
    </w:p>
    <w:p w:rsidR="00000000" w:rsidDel="00000000" w:rsidP="00000000" w:rsidRDefault="00000000" w:rsidRPr="00000000" w14:paraId="000001E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Education and Sports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Barangay Chapter: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President</w:t>
      </w:r>
    </w:p>
    <w:p w:rsidR="00000000" w:rsidDel="00000000" w:rsidP="00000000" w:rsidRDefault="00000000" w:rsidRPr="00000000" w14:paraId="000001ED">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Vice President</w:t>
      </w:r>
    </w:p>
    <w:p w:rsidR="00000000" w:rsidDel="00000000" w:rsidP="00000000" w:rsidRDefault="00000000" w:rsidRPr="00000000" w14:paraId="000001EE">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Secretary</w:t>
      </w:r>
    </w:p>
    <w:p w:rsidR="00000000" w:rsidDel="00000000" w:rsidP="00000000" w:rsidRDefault="00000000" w:rsidRPr="00000000" w14:paraId="000001EF">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Treasurer</w:t>
      </w:r>
    </w:p>
    <w:p w:rsidR="00000000" w:rsidDel="00000000" w:rsidP="00000000" w:rsidRDefault="00000000" w:rsidRPr="00000000" w14:paraId="000001F0">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w:t>
      </w:r>
    </w:p>
    <w:p w:rsidR="00000000" w:rsidDel="00000000" w:rsidP="00000000" w:rsidRDefault="00000000" w:rsidRPr="00000000" w14:paraId="000001F1">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Manager</w:t>
      </w:r>
    </w:p>
    <w:p w:rsidR="00000000" w:rsidDel="00000000" w:rsidP="00000000" w:rsidRDefault="00000000" w:rsidRPr="00000000" w14:paraId="000001F2">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Relations Officer</w:t>
      </w:r>
    </w:p>
    <w:p w:rsidR="00000000" w:rsidDel="00000000" w:rsidP="00000000" w:rsidRDefault="00000000" w:rsidRPr="00000000" w14:paraId="000001F3">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320" w:right="0" w:hanging="21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 (6) Councilors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 above-mentioned officer must know his roles in the TGBI-TO. By knowing hisparts and what to do, they could work in harmony with other officers, functioning like a Basketball Team and passing the ball (sharing the workload) to one another, with a common goal of winning the game.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80"/>
        </w:tabs>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one of the keys in the success of the team. All team members should have an open communication with each other in order to have a cooperative and  good understanding of what they are doing.</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anyone is forgetting about the reason why and what we are here for, remind him/her that we are brothers and sisters living as a family and working as a team.</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playing of each participant in some given scenarios shall be staged.)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least 30 minutes)</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III - TEAM WORK AND TEAM BUILDING</w:t>
        <w:br w:type="textWrapping"/>
        <w:br w:type="textWrapping"/>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III: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Initial:</w:t>
        <w:tab/>
        <w:t xml:space="preserve">____________________________________</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TGBI-TO MANDATORY BASIC COURSE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MODULE IV-</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MEMBERSHIP</w:t>
      </w:r>
      <w:r w:rsidDel="00000000" w:rsidR="00000000" w:rsidRPr="00000000">
        <w:rPr>
          <w:rFonts w:ascii="Times New Roman" w:cs="Times New Roman" w:eastAsia="Times New Roman" w:hAnsi="Times New Roman"/>
          <w:b w:val="1"/>
          <w:bCs w:val="1"/>
          <w:i w:val="0"/>
          <w:iCs w:val="0"/>
          <w:smallCaps w:val="0"/>
          <w:strike w:val="0"/>
          <w:color w:val="ff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HOURS)</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Overview on MEMBERSHIP</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of ARTICLE III of TGBI By-Laws relates who can be qualified to be a member of theTGBI.</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defines whether a foreign national can be a member of the TGBI.</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 narrates the steps how to be a member of theTGBI.</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 enumerates what are the Rights of a TGBI member.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5 outlines the Duties and Responsibilities of a member.</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 illustrates the Markings of a member.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7 explains the Ranking in the TGBI.</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8 conveys when the status of a member such as when he/she is promoted.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9 pertains to the transfer of a member from one Chapter to another.</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10 refers to the promotion of members.</w:t>
      </w:r>
    </w:p>
    <w:p w:rsidR="00000000" w:rsidDel="00000000" w:rsidP="00000000" w:rsidRDefault="00000000" w:rsidRPr="00000000" w14:paraId="000002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11 describes the suspension of a member.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12 clarifies the expulsion of a member.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Acceptance of new members shall be in accordance with TGBI By-Laws, ARTICLE III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0">
      <w:pPr>
        <w:tabs>
          <w:tab w:val="left" w:leader="none" w:pos="0"/>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tabs>
          <w:tab w:val="left" w:leader="none" w:pos="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III – MEMBERSHIP”</w:t>
      </w:r>
    </w:p>
    <w:p w:rsidR="00000000" w:rsidDel="00000000" w:rsidP="00000000" w:rsidRDefault="00000000" w:rsidRPr="00000000" w14:paraId="00000252">
      <w:pPr>
        <w:tabs>
          <w:tab w:val="left" w:leader="none" w:pos="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3">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Qualifications for Membership - The applicants for membership must possess the following qualifications:</w:t>
      </w:r>
    </w:p>
    <w:p w:rsidR="00000000" w:rsidDel="00000000" w:rsidP="00000000" w:rsidRDefault="00000000" w:rsidRPr="00000000" w14:paraId="00000254">
      <w:pPr>
        <w:tabs>
          <w:tab w:val="left" w:leader="none" w:pos="0"/>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citizen of the Philippines</w:t>
      </w:r>
    </w:p>
    <w:p w:rsidR="00000000" w:rsidDel="00000000" w:rsidP="00000000" w:rsidRDefault="00000000" w:rsidRPr="00000000" w14:paraId="000002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have good standing in the community</w:t>
      </w:r>
    </w:p>
    <w:p w:rsidR="00000000" w:rsidDel="00000000" w:rsidP="00000000" w:rsidRDefault="00000000" w:rsidRPr="00000000" w14:paraId="000002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not have been convicted of any crime involving moral turpitude</w:t>
      </w:r>
    </w:p>
    <w:p w:rsidR="00000000" w:rsidDel="00000000" w:rsidP="00000000" w:rsidRDefault="00000000" w:rsidRPr="00000000" w14:paraId="000002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age requirement for MAGIC GROUP is at least Twenty- One (21) years old.</w:t>
      </w:r>
    </w:p>
    <w:p w:rsidR="00000000" w:rsidDel="00000000" w:rsidP="00000000" w:rsidRDefault="00000000" w:rsidRPr="00000000" w14:paraId="000002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Foreign Nationals</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maybe accepted as members after satisfying the qualifications for membership except Section 1.a. Article III. They shall however be residents of the Philippines, having legitimate businesses in the country, or employed in any legitimate company operating in the Philippines holding Philippine visa categories as working or permanent resident. Visiting foreign nationals holding a tourist visa are not qualified. With regard to the International Chapters, the respective Regional Founders are allowed to process foreign nationals provided that such applicants shall have made significant contributions to the cause of the TGBI and possess all other qualifications for membership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Filipino citizens residing in other countries, or holding dual citizenship, can establish TGBI Chapters in the country where they reside upon approval from the proper authority.</w:t>
      </w:r>
    </w:p>
    <w:p w:rsidR="00000000" w:rsidDel="00000000" w:rsidP="00000000" w:rsidRDefault="00000000" w:rsidRPr="00000000" w14:paraId="0000025B">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tabs>
          <w:tab w:val="left" w:leader="none" w:pos="0"/>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3</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Pre-Membership Requirements– The Pre-Membership Requirements are: </w:t>
      </w:r>
    </w:p>
    <w:p w:rsidR="00000000" w:rsidDel="00000000" w:rsidP="00000000" w:rsidRDefault="00000000" w:rsidRPr="00000000" w14:paraId="0000025D">
      <w:pPr>
        <w:tabs>
          <w:tab w:val="left" w:leader="none" w:pos="1440"/>
        </w:tabs>
        <w:spacing w:after="0" w:line="240" w:lineRule="auto"/>
        <w:ind w:left="216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 An applicant shall accomplish an official application form duly indorsed by any bonafide member, known as Sponsor, of the Association which shall be submitted to the Membership Committee of the Chapter concerned for evaluation.</w:t>
      </w:r>
    </w:p>
    <w:p w:rsidR="00000000" w:rsidDel="00000000" w:rsidP="00000000" w:rsidRDefault="00000000" w:rsidRPr="00000000" w14:paraId="000002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of Applicant– The applicant shall be presented to the Membership Committee by the Sponsor during the scheduled meeting called for the purpose where the former shall state his/her personal circumstances and the reasons for joining the Association. An objection from any member of the Membership Committee shall defer action on the application. If there is no objection, the application process shall continue.</w:t>
      </w:r>
    </w:p>
    <w:p w:rsidR="00000000" w:rsidDel="00000000" w:rsidP="00000000" w:rsidRDefault="00000000" w:rsidRPr="00000000" w14:paraId="000002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Investigation – A background investigation shall be conducted by the Membership Committee to ensure the fitness and unfitness of the prospective member. The applicant maybe required to present a police clearance and/or medical certificate.</w:t>
      </w:r>
    </w:p>
    <w:p w:rsidR="00000000" w:rsidDel="00000000" w:rsidP="00000000" w:rsidRDefault="00000000" w:rsidRPr="00000000" w14:paraId="000002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Orientation, Seminar/Lecture – The sponsor is held responsible for the orientation of his/her recommendee. The Membership Committee shall designate a resource speaker to lecture on principles, nature, purpose, objectives, membership, and financial obligations in accordance with these By-Laws. This is usually undertaken in a group of applicants.</w:t>
      </w:r>
    </w:p>
    <w:p w:rsidR="00000000" w:rsidDel="00000000" w:rsidP="00000000" w:rsidRDefault="00000000" w:rsidRPr="00000000" w14:paraId="000002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Indoctrination Rites – Selected officers shall take exclusive responsibility over the indoctrination rites.  It has been the practice of the TGBI to adopt certain customs and traditions making it unique from other organizations. </w:t>
      </w:r>
    </w:p>
    <w:p w:rsidR="00000000" w:rsidDel="00000000" w:rsidP="00000000" w:rsidRDefault="00000000" w:rsidRPr="00000000" w14:paraId="000002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 In this final stage, the incoming members are presented to the Chapter concerned in an appropriate ceremony.</w:t>
      </w:r>
    </w:p>
    <w:p w:rsidR="00000000" w:rsidDel="00000000" w:rsidP="00000000" w:rsidRDefault="00000000" w:rsidRPr="00000000" w14:paraId="00000264">
      <w:pPr>
        <w:tabs>
          <w:tab w:val="left" w:leader="none" w:pos="2160"/>
        </w:tabs>
        <w:spacing w:after="0" w:line="240" w:lineRule="auto"/>
        <w:ind w:left="21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5">
      <w:pPr>
        <w:tabs>
          <w:tab w:val="left" w:leader="none" w:pos="720"/>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Rights of Members – A member shall have the following rights:</w:t>
      </w:r>
    </w:p>
    <w:p w:rsidR="00000000" w:rsidDel="00000000" w:rsidP="00000000" w:rsidRDefault="00000000" w:rsidRPr="00000000" w14:paraId="00000266">
      <w:pPr>
        <w:tabs>
          <w:tab w:val="left" w:leader="none" w:pos="2160"/>
        </w:tabs>
        <w:spacing w:after="0" w:line="240" w:lineRule="auto"/>
        <w:ind w:left="21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exercise the right to vote on all matters relating to the affairs of the Association</w:t>
      </w:r>
    </w:p>
    <w:p w:rsidR="00000000" w:rsidDel="00000000" w:rsidP="00000000" w:rsidRDefault="00000000" w:rsidRPr="00000000" w14:paraId="000002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eligible to an elective or appropriate office of the Association</w:t>
      </w:r>
    </w:p>
    <w:p w:rsidR="00000000" w:rsidDel="00000000" w:rsidP="00000000" w:rsidRDefault="00000000" w:rsidRPr="00000000" w14:paraId="000002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participate in all deliberation/meetings of the Association</w:t>
      </w:r>
    </w:p>
    <w:p w:rsidR="00000000" w:rsidDel="00000000" w:rsidP="00000000" w:rsidRDefault="00000000" w:rsidRPr="00000000" w14:paraId="0000026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avail of all facilities of the Association</w:t>
      </w:r>
    </w:p>
    <w:p w:rsidR="00000000" w:rsidDel="00000000" w:rsidP="00000000" w:rsidRDefault="00000000" w:rsidRPr="00000000" w14:paraId="0000026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all the records or books of the Association during business hours.</w:t>
      </w:r>
    </w:p>
    <w:p w:rsidR="00000000" w:rsidDel="00000000" w:rsidP="00000000" w:rsidRDefault="00000000" w:rsidRPr="00000000" w14:paraId="000002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lifetime membership, unless voluntarily resigns or be expelled for cause.</w:t>
      </w:r>
    </w:p>
    <w:p w:rsidR="00000000" w:rsidDel="00000000" w:rsidP="00000000" w:rsidRDefault="00000000" w:rsidRPr="00000000" w14:paraId="000002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an applicant for membership.</w:t>
      </w:r>
    </w:p>
    <w:p w:rsidR="00000000" w:rsidDel="00000000" w:rsidP="00000000" w:rsidRDefault="00000000" w:rsidRPr="00000000" w14:paraId="0000026E">
      <w:pPr>
        <w:tabs>
          <w:tab w:val="left" w:leader="none" w:pos="0"/>
        </w:tabs>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Duties and Responsibilities of Members – All members shall have the following duties and responsibilities. </w:t>
      </w:r>
    </w:p>
    <w:p w:rsidR="00000000" w:rsidDel="00000000" w:rsidP="00000000" w:rsidRDefault="00000000" w:rsidRPr="00000000" w14:paraId="00000270">
      <w:pPr>
        <w:tabs>
          <w:tab w:val="left" w:leader="none" w:pos="0"/>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obey and comply with the By-Laws, rules and regulations of the Association.</w:t>
      </w:r>
    </w:p>
    <w:p w:rsidR="00000000" w:rsidDel="00000000" w:rsidP="00000000" w:rsidRDefault="00000000" w:rsidRPr="00000000" w14:paraId="000002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pay the membership dues and other regular assessments.</w:t>
      </w:r>
    </w:p>
    <w:p w:rsidR="00000000" w:rsidDel="00000000" w:rsidP="00000000" w:rsidRDefault="00000000" w:rsidRPr="00000000" w14:paraId="000002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and defend the Association from any external aggression without resorting to violence, hatred, vindictiveness or any other acts that are contrary to laws, customs, traditions, morality and good order.</w:t>
      </w:r>
    </w:p>
    <w:p w:rsidR="00000000" w:rsidDel="00000000" w:rsidP="00000000" w:rsidRDefault="00000000" w:rsidRPr="00000000" w14:paraId="000002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respectful to fellow GBI members. To this end, no member shall be allowed or tolerated to post message, writings or comments through social media that are considered to connote hatred, insult, ridicule or profanity against any member or other person. All personal issues against another shall be brought and resolved through proper venue and process.</w:t>
      </w:r>
    </w:p>
    <w:p w:rsidR="00000000" w:rsidDel="00000000" w:rsidP="00000000" w:rsidRDefault="00000000" w:rsidRPr="00000000" w14:paraId="000002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other duties and responsibilities that the Association may promulgate. </w:t>
      </w:r>
    </w:p>
    <w:p w:rsidR="00000000" w:rsidDel="00000000" w:rsidP="00000000" w:rsidRDefault="00000000" w:rsidRPr="00000000" w14:paraId="00000276">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Markings, Classification and Color Designation of Members:</w:t>
      </w:r>
      <w:r w:rsidDel="00000000" w:rsidR="00000000" w:rsidRPr="00000000">
        <w:rPr>
          <w:rtl w:val="0"/>
        </w:rPr>
      </w:r>
    </w:p>
    <w:p w:rsidR="00000000" w:rsidDel="00000000" w:rsidP="00000000" w:rsidRDefault="00000000" w:rsidRPr="00000000" w14:paraId="00000278">
      <w:pPr>
        <w:tabs>
          <w:tab w:val="left" w:leader="none" w:pos="1440"/>
        </w:tabs>
        <w:spacing w:after="0" w:line="240" w:lineRule="auto"/>
        <w:ind w:left="144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Markings: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w:t>
        <w:tab/>
        <w:t xml:space="preserve">Represents the Philippine National Police (Red)</w:t>
      </w:r>
    </w:p>
    <w:p w:rsidR="00000000" w:rsidDel="00000000" w:rsidP="00000000" w:rsidRDefault="00000000" w:rsidRPr="00000000" w14:paraId="0000027C">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Represents the Philippine Army (Blue)</w:t>
      </w:r>
    </w:p>
    <w:p w:rsidR="00000000" w:rsidDel="00000000" w:rsidP="00000000" w:rsidRDefault="00000000" w:rsidRPr="00000000" w14:paraId="0000027D">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tab/>
        <w:t xml:space="preserve">Represents the Philippine Navy (White)</w:t>
      </w:r>
    </w:p>
    <w:p w:rsidR="00000000" w:rsidDel="00000000" w:rsidP="00000000" w:rsidRDefault="00000000" w:rsidRPr="00000000" w14:paraId="0000027E">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tab/>
        <w:t xml:space="preserve">Represents the Philippine Air Force (Violet)</w:t>
      </w:r>
    </w:p>
    <w:p w:rsidR="00000000" w:rsidDel="00000000" w:rsidP="00000000" w:rsidRDefault="00000000" w:rsidRPr="00000000" w14:paraId="0000027F">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Represents the Bureau of Fire Protection (Gold)</w:t>
      </w:r>
    </w:p>
    <w:p w:rsidR="00000000" w:rsidDel="00000000" w:rsidP="00000000" w:rsidRDefault="00000000" w:rsidRPr="00000000" w14:paraId="00000280">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w:t>
        <w:tab/>
        <w:t xml:space="preserve">Represents the Philippine Marines (Maroon)</w:t>
      </w:r>
    </w:p>
    <w:p w:rsidR="00000000" w:rsidDel="00000000" w:rsidP="00000000" w:rsidRDefault="00000000" w:rsidRPr="00000000" w14:paraId="00000281">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tab/>
        <w:t xml:space="preserve">Represents the Bureau of Jail Management and Penology (Pink)</w:t>
      </w:r>
    </w:p>
    <w:p w:rsidR="00000000" w:rsidDel="00000000" w:rsidP="00000000" w:rsidRDefault="00000000" w:rsidRPr="00000000" w14:paraId="00000282">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Represents the Philippine Coast Guard (Cream)</w:t>
      </w:r>
    </w:p>
    <w:p w:rsidR="00000000" w:rsidDel="00000000" w:rsidP="00000000" w:rsidRDefault="00000000" w:rsidRPr="00000000" w14:paraId="00000283">
      <w:pPr>
        <w:tabs>
          <w:tab w:val="left" w:leader="none" w:pos="3330"/>
          <w:tab w:val="left" w:leader="none" w:pos="3780"/>
          <w:tab w:val="left" w:leader="none" w:pos="4320"/>
        </w:tabs>
        <w:spacing w:after="0" w:line="240" w:lineRule="auto"/>
        <w:ind w:left="3420" w:hanging="1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w:t>
        <w:tab/>
        <w:t xml:space="preserve">Represents the Magic Group (Mint Green)</w:t>
      </w:r>
    </w:p>
    <w:p w:rsidR="00000000" w:rsidDel="00000000" w:rsidP="00000000" w:rsidRDefault="00000000" w:rsidRPr="00000000" w14:paraId="00000284">
      <w:pPr>
        <w:tabs>
          <w:tab w:val="left" w:leader="none" w:pos="0"/>
        </w:tabs>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Markings: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UPMF -</w:t>
        <w:tab/>
        <w:t xml:space="preserve">Represents the Universal Pioneer Master Founder</w:t>
      </w:r>
    </w:p>
    <w:p w:rsidR="00000000" w:rsidDel="00000000" w:rsidP="00000000" w:rsidRDefault="00000000" w:rsidRPr="00000000" w14:paraId="00000287">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w:t>
        <w:tab/>
        <w:t xml:space="preserve">-</w:t>
        <w:tab/>
        <w:t xml:space="preserve">Represents the Master Founder</w:t>
      </w:r>
    </w:p>
    <w:p w:rsidR="00000000" w:rsidDel="00000000" w:rsidP="00000000" w:rsidRDefault="00000000" w:rsidRPr="00000000" w14:paraId="00000288">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tab/>
        <w:t xml:space="preserve">-</w:t>
        <w:tab/>
        <w:t xml:space="preserve">Represents the National Founder</w:t>
      </w:r>
    </w:p>
    <w:p w:rsidR="00000000" w:rsidDel="00000000" w:rsidP="00000000" w:rsidRDefault="00000000" w:rsidRPr="00000000" w14:paraId="00000289">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w:t>
        <w:tab/>
        <w:t xml:space="preserve">Represents the Founder</w:t>
      </w:r>
    </w:p>
    <w:p w:rsidR="00000000" w:rsidDel="00000000" w:rsidP="00000000" w:rsidRDefault="00000000" w:rsidRPr="00000000" w14:paraId="0000028A">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RMG -</w:t>
        <w:tab/>
        <w:t xml:space="preserve">Represents the Ranking Magic Group</w:t>
      </w:r>
    </w:p>
    <w:p w:rsidR="00000000" w:rsidDel="00000000" w:rsidP="00000000" w:rsidRDefault="00000000" w:rsidRPr="00000000" w14:paraId="0000028B">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SGF/SGM -</w:t>
        <w:tab/>
        <w:t xml:space="preserve">Represents the Supreme Godfather/Supreme </w:t>
      </w:r>
    </w:p>
    <w:p w:rsidR="00000000" w:rsidDel="00000000" w:rsidP="00000000" w:rsidRDefault="00000000" w:rsidRPr="00000000" w14:paraId="0000028C">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Godmother</w:t>
      </w:r>
    </w:p>
    <w:p w:rsidR="00000000" w:rsidDel="00000000" w:rsidP="00000000" w:rsidRDefault="00000000" w:rsidRPr="00000000" w14:paraId="0000028D">
      <w:pPr>
        <w:tabs>
          <w:tab w:val="left" w:leader="none" w:pos="2160"/>
          <w:tab w:val="left" w:leader="none" w:pos="3420"/>
          <w:tab w:val="left" w:leader="none" w:pos="3780"/>
        </w:tabs>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GF/GM     -</w:t>
        <w:tab/>
        <w:t xml:space="preserve">Represents the Godfather and Godmother</w:t>
      </w:r>
    </w:p>
    <w:p w:rsidR="00000000" w:rsidDel="00000000" w:rsidP="00000000" w:rsidRDefault="00000000" w:rsidRPr="00000000" w14:paraId="0000028E">
      <w:pPr>
        <w:tabs>
          <w:tab w:val="left" w:leader="none" w:pos="1440"/>
        </w:tabs>
        <w:spacing w:after="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Corresponding marked by a tattoo on the superior area in between the thumb and the point finger of the right with letters particularly described above;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“GUARDIANS” mark including the pseudonym, year of admission and the letter  “L” which stands for Luzon, “V” for Visayas and “M” for Mindanao are made permanently by appropriate tattoos on the lateral extremity of the upper right arm just below the shoulder</w:t>
      </w:r>
    </w:p>
    <w:p w:rsidR="00000000" w:rsidDel="00000000" w:rsidP="00000000" w:rsidRDefault="00000000" w:rsidRPr="00000000" w14:paraId="00000292">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marking “GL” stands for Guardians Luzon, “GV” for Visayas, and “GM” for Mindanao are tattooed in the superior area in between the thumb and the point finger of the left hand to easily identify areas of membership.</w:t>
      </w:r>
    </w:p>
    <w:p w:rsidR="00000000" w:rsidDel="00000000" w:rsidP="00000000" w:rsidRDefault="00000000" w:rsidRPr="00000000" w14:paraId="00000294">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tabs>
          <w:tab w:val="left" w:leader="none" w:pos="2160"/>
        </w:tabs>
        <w:spacing w:after="0" w:line="240" w:lineRule="auto"/>
        <w:ind w:left="21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Ranks and markings of Bona Fide members according to category:</w:t>
      </w:r>
    </w:p>
    <w:p w:rsidR="00000000" w:rsidDel="00000000" w:rsidP="00000000" w:rsidRDefault="00000000" w:rsidRPr="00000000" w14:paraId="00000297">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UPMF –Universal Pioneer Master Founder is the highest rank in the TGBI hierarchy and shall serve in the TGBI for life, unless became physically or mentally incapacitated. There shall be no more than One (1) Universal Pioneer Master Founders sitting at a time in the TGBI. The rank of UPMF is conferred only to those Eleven (11) members of the Diablo Squad 1976 (DS-76) and  original 15 Diablo Squad Crime Buster 1980 (DSCB-80) and are organizers/incorporators/Board of Trustees of the Universal Guardians Brotherhood (UGB)</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BFG – Brain and Father of all Guardians - This rank belongs to only one person, LEBORIO “BFG ABRAHAM” JANGAO JR., which is self-explanatory. He is not included in the chain of command as he is considered Symbolic Head in the TGBI and the UGB.</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 is the second highest rank in the TGBI. There shall be no more than Three (3) MF sitting at a time. In case of death or incapacity of the UPMF, the three (3) MF shall electOne (1) MF to be the be the Head of the TGBI.  In case of vacancy, the remaining Master Founder/s shall choose from the most qualified National Founder who shall be promoted to fill the vacancy</w:t>
      </w:r>
    </w:p>
    <w:p w:rsidR="00000000" w:rsidDel="00000000" w:rsidP="00000000" w:rsidRDefault="00000000" w:rsidRPr="00000000" w14:paraId="0000029D">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CNF – Charter National Founder is a rank given to those who were already in place when the TGBI was founded. This rank is specially conferred to the TGBI incorporators.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 - National Founder is conferred to a member of the Association coming from the rank of Founder.</w:t>
      </w:r>
    </w:p>
    <w:p w:rsidR="00000000" w:rsidDel="00000000" w:rsidP="00000000" w:rsidRDefault="00000000" w:rsidRPr="00000000" w14:paraId="000002A1">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Founderis conferred to a member of the Association originated from the rank of Supreme Godfather, Supreme Godmother (SGF/SGM), Godfather/Godmother (GF/GM) and Ranking Magic Group (RMG) who had been a member of good standing for at least five (5) years in the Organization. He shall take exclusive charge of indoctrination rights. Promotion to Founder, however, will always depend upon his achievement and contribution to the success of the Organization and his attitude towards his members and the Association in general</w:t>
      </w:r>
    </w:p>
    <w:p w:rsidR="00000000" w:rsidDel="00000000" w:rsidP="00000000" w:rsidRDefault="00000000" w:rsidRPr="00000000" w14:paraId="000002A3">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SGF/SGM - Supreme Godfather and Supreme GodmotherRank/s conferred to a Commissioned Officer of the Armed Forces of the Philippines (AFP), Philippine National Police (PNP), Bureau of Fire Protection (BFP), Bureau of Jail Management and Penology (BJMP), Philippine Coast Guard (PCG), Reservist, and Retired Non-Commissioned Officers (NCOs) obtaining the rank of a Commissioned Officer upon retirement.</w:t>
      </w:r>
    </w:p>
    <w:p w:rsidR="00000000" w:rsidDel="00000000" w:rsidP="00000000" w:rsidRDefault="00000000" w:rsidRPr="00000000" w14:paraId="000002A5">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GF/GM - Godfather and Godmother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rank conferred to the first line of officers in the TGBI.</w:t>
      </w:r>
    </w:p>
    <w:p w:rsidR="00000000" w:rsidDel="00000000" w:rsidP="00000000" w:rsidRDefault="00000000" w:rsidRPr="00000000" w14:paraId="000002A7">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RMG - Ranking Magic Group - is a rank promotion conferred to a civilian member who is professional and/or respected leader of the community having rendered exemplary service coming from the Magic Group (MG).A rank equivalent to Supreme Godfather (SGF)/Supreme Godmother (SGM);</w:t>
      </w:r>
    </w:p>
    <w:p w:rsidR="00000000" w:rsidDel="00000000" w:rsidP="00000000" w:rsidRDefault="00000000" w:rsidRPr="00000000" w14:paraId="000002A9">
      <w:pPr>
        <w:tabs>
          <w:tab w:val="left" w:leader="none" w:pos="216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 - Magic Group – is a rank conferred to civilian members with an educational qualification of at least Third Year in college, or at least a high school graduate, or those who possess special skills and technical know-how that may be considered equivalent to the above-mentioned educational attainments who are able and willing to render services that are beneficial to the Association;</w:t>
      </w:r>
    </w:p>
    <w:p w:rsidR="00000000" w:rsidDel="00000000" w:rsidP="00000000" w:rsidRDefault="00000000" w:rsidRPr="00000000" w14:paraId="000002AB">
      <w:pPr>
        <w:tabs>
          <w:tab w:val="left" w:leader="none" w:pos="0"/>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word </w:t>
      </w:r>
      <w:r w:rsidDel="00000000" w:rsidR="00000000" w:rsidRPr="00000000">
        <w:rPr>
          <w:rFonts w:ascii="Times New Roman" w:cs="Times New Roman" w:eastAsia="Times New Roman" w:hAnsi="Times New Roman"/>
          <w:b w:val="1"/>
          <w:bCs w:val="1"/>
          <w:sz w:val="24"/>
          <w:szCs w:val="24"/>
          <w:rtl w:val="0"/>
        </w:rPr>
        <w:t xml:space="preserve">“MAGIC”</w:t>
      </w:r>
      <w:r w:rsidDel="00000000" w:rsidR="00000000" w:rsidRPr="00000000">
        <w:rPr>
          <w:rFonts w:ascii="Times New Roman" w:cs="Times New Roman" w:eastAsia="Times New Roman" w:hAnsi="Times New Roman"/>
          <w:sz w:val="24"/>
          <w:szCs w:val="24"/>
          <w:rtl w:val="0"/>
        </w:rPr>
        <w:t xml:space="preserve"> is an acronym, which stands for: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tabs>
          <w:tab w:val="left" w:leader="none" w:pos="1440"/>
        </w:tabs>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tab/>
        <w:t xml:space="preserve">-</w:t>
        <w:tab/>
        <w:t xml:space="preserve">Magistrate</w:t>
      </w:r>
    </w:p>
    <w:p w:rsidR="00000000" w:rsidDel="00000000" w:rsidP="00000000" w:rsidRDefault="00000000" w:rsidRPr="00000000" w14:paraId="000002AE">
      <w:pPr>
        <w:tabs>
          <w:tab w:val="left" w:leader="none" w:pos="1440"/>
        </w:tabs>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w:t>
        <w:tab/>
        <w:t xml:space="preserve">Advocator</w:t>
      </w:r>
    </w:p>
    <w:p w:rsidR="00000000" w:rsidDel="00000000" w:rsidP="00000000" w:rsidRDefault="00000000" w:rsidRPr="00000000" w14:paraId="000002AF">
      <w:pPr>
        <w:tabs>
          <w:tab w:val="left" w:leader="none" w:pos="1440"/>
        </w:tabs>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w:t>
        <w:tab/>
        <w:t xml:space="preserve">Grievances</w:t>
      </w:r>
    </w:p>
    <w:p w:rsidR="00000000" w:rsidDel="00000000" w:rsidP="00000000" w:rsidRDefault="00000000" w:rsidRPr="00000000" w14:paraId="000002B0">
      <w:pPr>
        <w:tabs>
          <w:tab w:val="left" w:leader="none" w:pos="1440"/>
        </w:tabs>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t>
        <w:tab/>
        <w:t xml:space="preserve">Impotent</w:t>
      </w:r>
    </w:p>
    <w:p w:rsidR="00000000" w:rsidDel="00000000" w:rsidP="00000000" w:rsidRDefault="00000000" w:rsidRPr="00000000" w14:paraId="000002B1">
      <w:pPr>
        <w:tabs>
          <w:tab w:val="left" w:leader="none" w:pos="1440"/>
        </w:tabs>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w:t>
        <w:tab/>
        <w:t xml:space="preserve">Citizen</w:t>
      </w:r>
    </w:p>
    <w:p w:rsidR="00000000" w:rsidDel="00000000" w:rsidP="00000000" w:rsidRDefault="00000000" w:rsidRPr="00000000" w14:paraId="000002B2">
      <w:pPr>
        <w:tabs>
          <w:tab w:val="left" w:leader="none" w:pos="0"/>
        </w:tabs>
        <w:spacing w:after="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when translated in Filipino will mean:</w:t>
      </w:r>
    </w:p>
    <w:p w:rsidR="00000000" w:rsidDel="00000000" w:rsidP="00000000" w:rsidRDefault="00000000" w:rsidRPr="00000000" w14:paraId="000002B3">
      <w:pPr>
        <w:tabs>
          <w:tab w:val="left" w:leader="none" w:pos="0"/>
        </w:tabs>
        <w:spacing w:after="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MAHISTRADONG TAGAPAGTANGGOL NG MGA NAAPI AT WALANG LAKAS NAMAMAYAN”.</w:t>
      </w:r>
    </w:p>
    <w:p w:rsidR="00000000" w:rsidDel="00000000" w:rsidP="00000000" w:rsidRDefault="00000000" w:rsidRPr="00000000" w14:paraId="000002B4">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k.UPMS – Universal Pioneer Madonna Sorority – is a rank conferred to the   </w:t>
      </w:r>
    </w:p>
    <w:p w:rsidR="00000000" w:rsidDel="00000000" w:rsidP="00000000" w:rsidRDefault="00000000" w:rsidRPr="00000000" w14:paraId="000002B6">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Madonna of the highest leader of TGBI-TO who is also a pioneer of the</w:t>
      </w:r>
    </w:p>
    <w:p w:rsidR="00000000" w:rsidDel="00000000" w:rsidP="00000000" w:rsidRDefault="00000000" w:rsidRPr="00000000" w14:paraId="000002B7">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UGB, provided she also bears GUARDIANS mark.In the TGBI-TO hierarchy,</w:t>
      </w:r>
    </w:p>
    <w:p w:rsidR="00000000" w:rsidDel="00000000" w:rsidP="00000000" w:rsidRDefault="00000000" w:rsidRPr="00000000" w14:paraId="000002B8">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 is next to the UPMF. She functions as Executive Assistant to the UPMF. </w:t>
      </w:r>
    </w:p>
    <w:p w:rsidR="00000000" w:rsidDel="00000000" w:rsidP="00000000" w:rsidRDefault="00000000" w:rsidRPr="00000000" w14:paraId="000002B9">
      <w:pPr>
        <w:tabs>
          <w:tab w:val="left" w:leader="none" w:pos="0"/>
        </w:tabs>
        <w:spacing w:after="0"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tabs>
          <w:tab w:val="left" w:leader="none" w:pos="0"/>
        </w:tabs>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Section 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Change of Status of Members – In case of change of status pursuant to Section 5 and 6 hereof, the affected member shall be marked with the appropriate tattoo that will reflect his present status, upon completion of the required screening and testing procedure</w:t>
      </w:r>
      <w:r w:rsidDel="00000000" w:rsidR="00000000" w:rsidRPr="00000000">
        <w:rPr>
          <w:rtl w:val="0"/>
        </w:rPr>
      </w:r>
    </w:p>
    <w:p w:rsidR="00000000" w:rsidDel="00000000" w:rsidP="00000000" w:rsidRDefault="00000000" w:rsidRPr="00000000" w14:paraId="000002BB">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tabs>
          <w:tab w:val="left" w:leader="none" w:pos="0"/>
        </w:tabs>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Section 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Absorption of Members– No member shall be transferred or absorbed by other chapters unless written request from the Regional Founder or his duly authorized representative of his mother chapter is received and approved by the Regional Founder of the receiving chapter. </w:t>
      </w:r>
      <w:r w:rsidDel="00000000" w:rsidR="00000000" w:rsidRPr="00000000">
        <w:rPr>
          <w:rtl w:val="0"/>
        </w:rPr>
      </w:r>
    </w:p>
    <w:p w:rsidR="00000000" w:rsidDel="00000000" w:rsidP="00000000" w:rsidRDefault="00000000" w:rsidRPr="00000000" w14:paraId="000002BD">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befor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10</w:t>
      </w:r>
      <w:r w:rsidDel="00000000" w:rsidR="00000000" w:rsidRPr="00000000">
        <w:rPr>
          <w:rFonts w:ascii="Times New Roman" w:cs="Times New Roman" w:eastAsia="Times New Roman" w:hAnsi="Times New Roman"/>
          <w:b w:val="1"/>
          <w:bCs w:val="1"/>
          <w:sz w:val="24"/>
          <w:szCs w:val="24"/>
          <w:rtl w:val="0"/>
        </w:rPr>
        <w:t xml:space="preserve">.  Promotion of Members</w:t>
      </w:r>
      <w:r w:rsidDel="00000000" w:rsidR="00000000" w:rsidRPr="00000000">
        <w:rPr>
          <w:rFonts w:ascii="Times New Roman" w:cs="Times New Roman" w:eastAsia="Times New Roman" w:hAnsi="Times New Roman"/>
          <w:sz w:val="24"/>
          <w:szCs w:val="24"/>
          <w:rtl w:val="0"/>
        </w:rPr>
        <w:t xml:space="preserve"> – The Association shall determine the qualificationfor promotion of members. All promotions shall be effective upon approval of the International Chairman, as recommended by the Regional Founders and endorsed by the concerned Fraternal Commissioner. No promotion fee shall be collected.</w:t>
      </w:r>
    </w:p>
    <w:p w:rsidR="00000000" w:rsidDel="00000000" w:rsidP="00000000" w:rsidRDefault="00000000" w:rsidRPr="00000000" w14:paraId="000002BF">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of Members– The Association shall determine the criteria for promotion of members.No member shall be promoted unless the proper promotion process is complied with.</w:t>
      </w:r>
    </w:p>
    <w:p w:rsidR="00000000" w:rsidDel="00000000" w:rsidP="00000000" w:rsidRDefault="00000000" w:rsidRPr="00000000" w14:paraId="000002C0">
      <w:pPr>
        <w:tabs>
          <w:tab w:val="left" w:leader="none" w:pos="0"/>
        </w:tabs>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11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Suspension of Members– Any member who is found guilty of minor offense against the Association, its By-Laws, Rules and Regulationsmaybe suspended, after due notice and hearing, and upon proper observance of due process. He/she shall not be entitled to his rights, privileges, and benefits during the period of suspension.</w:t>
      </w:r>
    </w:p>
    <w:p w:rsidR="00000000" w:rsidDel="00000000" w:rsidP="00000000" w:rsidRDefault="00000000" w:rsidRPr="00000000" w14:paraId="000002C2">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12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Demotion of Members. Any officer foundguilt</w:t>
      </w:r>
      <w:r w:rsidDel="00000000" w:rsidR="00000000" w:rsidRPr="00000000">
        <w:rPr>
          <w:rFonts w:ascii="Times New Roman" w:cs="Times New Roman" w:eastAsia="Times New Roman" w:hAnsi="Times New Roman"/>
          <w:b w:val="1"/>
          <w:b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of committing serious or less serious offense.</w:t>
      </w:r>
    </w:p>
    <w:p w:rsidR="00000000" w:rsidDel="00000000" w:rsidP="00000000" w:rsidRDefault="00000000" w:rsidRPr="00000000" w14:paraId="000002C4">
      <w:pPr>
        <w:tabs>
          <w:tab w:val="left" w:leader="none" w:pos="0"/>
        </w:tabs>
        <w:spacing w:after="0" w:line="240" w:lineRule="auto"/>
        <w:ind w:left="7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tabs>
          <w:tab w:val="left" w:leader="none" w:pos="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13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Expulsion of Members - Any member who is found guilty of serious offense against the Association, its By-Laws, Rules and Regulations may be expelled after due notice, and hearing, and upon proper observance of due process. All benefits or privileges due him/her shall be terminated. Thereafter, he/she shall voluntarily cause the erasure of his tattoo marks.  The Association reserves the right to take appropriate action under the circumstances;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Applicant for Membership shall fill-out Application for Membership Form (Copy attached). The Screening Committee, composed of four (4) members and a Chairman, shall screen and interview the applicant, using the Application for Membership Worksheet (Copy attached).</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Based on the Certification/Recommendation of the Screening Committee, the Asst. Regional Founder for Membership &amp; Promotion and the Regional Founder shall Approve/Disapprove the Application.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Upon Approval of the Application for Membership, the new member (Tyro) shall be scheduled for ACCEPTANCE and INITIATION RITES, contained in the Memorandum from the National Chairman/Incorporator, dated June 15, 2015, Subject: TGBI-TO Reception/Initiation Rites (Copy attached), where all the provision thereof shall be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strictly observed</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2137055</wp:posOffset>
            </wp:positionH>
            <wp:positionV relativeFrom="paragraph">
              <wp:posOffset>0</wp:posOffset>
            </wp:positionV>
            <wp:extent cx="2307265" cy="347980"/>
            <wp:effectExtent b="0" l="0" r="0" t="0"/>
            <wp:wrapNone/>
            <wp:docPr id="17"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19051</wp:posOffset>
            </wp:positionV>
            <wp:extent cx="1076417" cy="1143000"/>
            <wp:effectExtent b="0" l="0" r="0" t="0"/>
            <wp:wrapNone/>
            <wp:docPr descr="H:\GBI-THE ORIGINAL LOGO.png" id="10" name="image3.png"/>
            <a:graphic>
              <a:graphicData uri="http://schemas.openxmlformats.org/drawingml/2006/picture">
                <pic:pic>
                  <pic:nvPicPr>
                    <pic:cNvPr descr="H:\GBI-THE ORIGINAL LOGO.png" id="0" name="image3.png"/>
                    <pic:cNvPicPr preferRelativeResize="0"/>
                  </pic:nvPicPr>
                  <pic:blipFill>
                    <a:blip r:embed="rId7"/>
                    <a:srcRect b="-9296" l="0" r="0" t="0"/>
                    <a:stretch>
                      <a:fillRect/>
                    </a:stretch>
                  </pic:blipFill>
                  <pic:spPr>
                    <a:xfrm>
                      <a:off x="0" y="0"/>
                      <a:ext cx="1076417" cy="1143000"/>
                    </a:xfrm>
                    <a:prstGeom prst="rect"/>
                    <a:ln/>
                  </pic:spPr>
                </pic:pic>
              </a:graphicData>
            </a:graphic>
          </wp:anchor>
        </w:drawing>
      </w:r>
    </w:p>
    <w:p w:rsidR="00000000" w:rsidDel="00000000" w:rsidP="00000000" w:rsidRDefault="00000000" w:rsidRPr="00000000" w14:paraId="000002D2">
      <w:pPr>
        <w:tabs>
          <w:tab w:val="left" w:leader="none" w:pos="0"/>
          <w:tab w:val="left" w:leader="none" w:pos="237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370840"/>
                <wp:effectExtent b="0" l="0" r="0" t="0"/>
                <wp:wrapNone/>
                <wp:docPr id="2" name=""/>
                <a:graphic>
                  <a:graphicData uri="http://schemas.microsoft.com/office/word/2010/wordprocessingShape">
                    <wps:wsp>
                      <wps:cNvSpPr/>
                      <wps:cNvPr id="3" name="Shape 3"/>
                      <wps:spPr>
                        <a:xfrm>
                          <a:off x="3809618" y="3599343"/>
                          <a:ext cx="3072765" cy="361315"/>
                        </a:xfrm>
                        <a:custGeom>
                          <a:rect b="b" l="l" r="r" t="t"/>
                          <a:pathLst>
                            <a:path extrusionOk="0" h="361315" w="3072765">
                              <a:moveTo>
                                <a:pt x="0" y="0"/>
                              </a:moveTo>
                              <a:lnTo>
                                <a:pt x="0" y="361315"/>
                              </a:lnTo>
                              <a:lnTo>
                                <a:pt x="3072765" y="361315"/>
                              </a:lnTo>
                              <a:lnTo>
                                <a:pt x="307276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40"/>
                                <w:vertAlign w:val="baseline"/>
                              </w:rPr>
                              <w:t xml:space="preserve">BROTHERHOOD,INC.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370840"/>
                <wp:effectExtent b="0" l="0" r="0" t="0"/>
                <wp:wrapNone/>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3082290" cy="370840"/>
                        </a:xfrm>
                        <a:prstGeom prst="rect"/>
                        <a:ln/>
                      </pic:spPr>
                    </pic:pic>
                  </a:graphicData>
                </a:graphic>
              </wp:anchor>
            </w:drawing>
          </mc:Fallback>
        </mc:AlternateContent>
      </w:r>
    </w:p>
    <w:p w:rsidR="00000000" w:rsidDel="00000000" w:rsidP="00000000" w:rsidRDefault="00000000" w:rsidRPr="00000000" w14:paraId="000002D3">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tabs>
          <w:tab w:val="left" w:leader="none" w:pos="0"/>
        </w:tabs>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ORIGINAL</w:t>
      </w:r>
    </w:p>
    <w:p w:rsidR="00000000" w:rsidDel="00000000" w:rsidP="00000000" w:rsidRDefault="00000000" w:rsidRPr="00000000" w14:paraId="000002D5">
      <w:pPr>
        <w:tabs>
          <w:tab w:val="left" w:leader="none" w:pos="0"/>
        </w:tabs>
        <w:spacing w:after="0" w:line="240" w:lineRule="auto"/>
        <w:jc w:val="center"/>
        <w:rPr>
          <w:rFonts w:ascii="Times New Roman" w:cs="Times New Roman" w:eastAsia="Times New Roman" w:hAnsi="Times New Roman"/>
          <w:b w:val="1"/>
          <w:bCs w:val="1"/>
          <w:color w:val="ff0000"/>
          <w:sz w:val="6"/>
          <w:szCs w:val="6"/>
        </w:rPr>
      </w:pPr>
      <w:r w:rsidDel="00000000" w:rsidR="00000000" w:rsidRPr="00000000">
        <w:rPr>
          <w:rtl w:val="0"/>
        </w:rPr>
      </w:r>
    </w:p>
    <w:p w:rsidR="00000000" w:rsidDel="00000000" w:rsidP="00000000" w:rsidRDefault="00000000" w:rsidRPr="00000000" w14:paraId="000002D6">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SEC Reg. NO. 123899 Dated December 10, 1984</w:t>
      </w:r>
    </w:p>
    <w:p w:rsidR="00000000" w:rsidDel="00000000" w:rsidP="00000000" w:rsidRDefault="00000000" w:rsidRPr="00000000" w14:paraId="000002D7">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OFFICE OF THE NATIONAL CHAIRMAN</w:t>
      </w:r>
    </w:p>
    <w:p w:rsidR="00000000" w:rsidDel="00000000" w:rsidP="00000000" w:rsidRDefault="00000000" w:rsidRPr="00000000" w14:paraId="000002D8">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1024 Lavender Place, Hercules, CA 94547 USA</w:t>
      </w:r>
    </w:p>
    <w:p w:rsidR="00000000" w:rsidDel="00000000" w:rsidP="00000000" w:rsidRDefault="00000000" w:rsidRPr="00000000" w14:paraId="000002D9">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Email: </w:t>
      </w:r>
      <w:hyperlink r:id="rId46">
        <w:r w:rsidDel="00000000" w:rsidR="00000000" w:rsidRPr="00000000">
          <w:rPr>
            <w:b w:val="1"/>
            <w:bCs w:val="1"/>
            <w:color w:val="0563c1"/>
            <w:sz w:val="20"/>
            <w:szCs w:val="20"/>
            <w:u w:val="single"/>
            <w:rtl w:val="0"/>
          </w:rPr>
          <w:t xml:space="preserve">jseletaria1542@yahoo.com</w:t>
        </w:r>
      </w:hyperlink>
      <w:r w:rsidDel="00000000" w:rsidR="00000000" w:rsidRPr="00000000">
        <w:rPr>
          <w:b w:val="1"/>
          <w:bCs w:val="1"/>
          <w:sz w:val="20"/>
          <w:szCs w:val="20"/>
          <w:rtl w:val="0"/>
        </w:rPr>
        <w:t xml:space="preserve"> Phone: (510) 734-4266</w:t>
      </w:r>
    </w:p>
    <w:p w:rsidR="00000000" w:rsidDel="00000000" w:rsidP="00000000" w:rsidRDefault="00000000" w:rsidRPr="00000000" w14:paraId="000002DA">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15, 2015</w:t>
        <w:tab/>
        <w:tab/>
        <w:tab/>
        <w:tab/>
        <w:tab/>
        <w:tab/>
        <w:tab/>
        <w:tab/>
        <w:tab/>
        <w:t xml:space="preserve">otnc-61515</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MEMORANDUM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tab/>
        <w:tab/>
        <w:tab/>
        <w:t xml:space="preserve">All Officers, TGBI-TO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tab/>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TGBI-TO Reception/Initiation Rites</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w:t>
        <w:tab/>
        <w:tab/>
        <w:t xml:space="preserve">ELPIDIO “MF CARLOMAGNO” SELETARIA JR., LLB</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National Chairman/Incorporator</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relation to the ANTI-HAZING LAW OF THE REPUBLIC OF THE PHILIPPINES or RA No. 8049 (Copy attached), the following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guidelines shall be strictly observed in all TGBI-TO initiation rites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“Wacking” shall no longer be used. “Wacking” was used in training in the  old school military, police or any organization where physical punishments, such as push-up, one-arm push-up, squat thrust, squat jump, mountain climbing, roll to the right-roll to the left, on your feet-on your belly, on your feet-on your back, on your feet-on your ass, pumping, drop like a log, duck-walk, crawling, crawl like a snake, helicopter, 1,000 or non-stop jumping jack, etc., were used. Worse, some forms of “Wacking” include slapping, hitting the face of the subject with closed fist, or hitting the chest of the subject with the butt of a rifle, or hitting the buttocks or any part of the body of the subject with a paddle or stick, or submerging the subject in the “Magic Balon” (pit of all refuse from the kitchen). Sometimes, “Wacking” results in physical injury and even death of the subject. “Wacking” is a slang word which literally means “Hazing” which is now prohibited by the said “ANTI-HAZING LAW.”</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using the term “Wacking” we shall use “RECEPTION/INITIATION RITES” and only authorized “Marching and Physical Conditioning” shall be employed, such as: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Squad or Platoon Formation</w:t>
      </w:r>
    </w:p>
    <w:p w:rsidR="00000000" w:rsidDel="00000000" w:rsidP="00000000" w:rsidRDefault="00000000" w:rsidRPr="00000000" w14:paraId="000002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Fall-in (Humanay, Na)</w:t>
      </w:r>
    </w:p>
    <w:p w:rsidR="00000000" w:rsidDel="00000000" w:rsidP="00000000" w:rsidRDefault="00000000" w:rsidRPr="00000000" w14:paraId="000002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Dress Right, Dress (Tunton Kanan, Na)</w:t>
      </w:r>
    </w:p>
    <w:p w:rsidR="00000000" w:rsidDel="00000000" w:rsidP="00000000" w:rsidRDefault="00000000" w:rsidRPr="00000000" w14:paraId="000002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Ready Front (Baba, Na)</w:t>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Face (Harap Sa Kanan, Na)</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Face (Harap Sa Kaliwa, Na)</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Face (Harap Sa Likod, Na)</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 March (Lakad Pasulong, Na)</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 Right, March (Liko sa Kanan, Na)</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 Left, March (Liko sa Kaliwa, Na)</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Squad or Platoon, Halt (Tilap, To or Pulutong, To)</w:t>
      </w:r>
    </w:p>
    <w:p w:rsidR="00000000" w:rsidDel="00000000" w:rsidP="00000000" w:rsidRDefault="00000000" w:rsidRPr="00000000" w14:paraId="000002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Flank, March (Kaliwang Panig, Na)</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Flank, March (Kanang Panig, Na)</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Rear, March (Pabalik, Na)</w:t>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than 30 Jumping Jack</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Jogging (Reasonable Duration)</w:t>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Tumiwalag (Dismiss)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wine shall be no more than two (2) ounces (¼ of a cup or 4 table spoonful) and a consideration shall be given to those who are suffering from any allergic reaction to any ingredient of such wine.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initiation rites, Tyros shall be taught Character Education and emphasis shall be focused more on good manners, right conduct and deep comprehension of brotherhood, mutual respect, camaraderie, oneness, friendship, understanding another’s feeling, and loyalty to the TGBI-TO;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to Tyros that TGBI-TO is a corruption-free organization.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to Tyros that the TGBI-TO is not a venue of hatred, envy, gossips, intrigues, negative criticism, bullying, “Power Tripping” or any other forms of negativity, but a place of harmony and friendship.</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Tyros shall be required to understand and, as much as possible, memorize the Code of Ethics and the Panuntunan ng Wastong Pag-uugali.</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For guidance and strict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least30 Minutes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Trainees’ questions shall be limited to the subject matter)</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IV - MEMBERSHIP</w:t>
        <w:br w:type="textWrapping"/>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IV:</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Initial:</w:t>
        <w:tab/>
        <w:t xml:space="preserve">____________________________________</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TGBI-TO MANDATORY BASIC COURSE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PART II (4 HOURS)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MODULE V –</w:t>
      </w: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MEETING</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HOURS)</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following Procedure/Guidelines shall be observed in the conduct of Meetings, as described in MEMORANDUM dated April 28, 2015, shown in next page.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all meetings, the Deputy Founder for Administration shall take the Minutes of the Meeting and get the attendance of the attendees.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the absence of the Deputy Founder for Administration, the Chapter Founder may designate anyone to take the Minutes of the Meeting.</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2137055</wp:posOffset>
            </wp:positionH>
            <wp:positionV relativeFrom="paragraph">
              <wp:posOffset>0</wp:posOffset>
            </wp:positionV>
            <wp:extent cx="2307265" cy="347980"/>
            <wp:effectExtent b="0" l="0" r="0" t="0"/>
            <wp:wrapNone/>
            <wp:docPr id="27"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19051</wp:posOffset>
            </wp:positionV>
            <wp:extent cx="1076417" cy="1143000"/>
            <wp:effectExtent b="0" l="0" r="0" t="0"/>
            <wp:wrapNone/>
            <wp:docPr descr="H:\GBI-THE ORIGINAL LOGO.png" id="15" name="image3.png"/>
            <a:graphic>
              <a:graphicData uri="http://schemas.openxmlformats.org/drawingml/2006/picture">
                <pic:pic>
                  <pic:nvPicPr>
                    <pic:cNvPr descr="H:\GBI-THE ORIGINAL LOGO.png" id="0" name="image3.png"/>
                    <pic:cNvPicPr preferRelativeResize="0"/>
                  </pic:nvPicPr>
                  <pic:blipFill>
                    <a:blip r:embed="rId7"/>
                    <a:srcRect b="-9296" l="0" r="0" t="0"/>
                    <a:stretch>
                      <a:fillRect/>
                    </a:stretch>
                  </pic:blipFill>
                  <pic:spPr>
                    <a:xfrm>
                      <a:off x="0" y="0"/>
                      <a:ext cx="1076417" cy="1143000"/>
                    </a:xfrm>
                    <a:prstGeom prst="rect"/>
                    <a:ln/>
                  </pic:spPr>
                </pic:pic>
              </a:graphicData>
            </a:graphic>
          </wp:anchor>
        </w:drawing>
      </w:r>
    </w:p>
    <w:p w:rsidR="00000000" w:rsidDel="00000000" w:rsidP="00000000" w:rsidRDefault="00000000" w:rsidRPr="00000000" w14:paraId="0000035E">
      <w:pPr>
        <w:tabs>
          <w:tab w:val="left" w:leader="none" w:pos="0"/>
          <w:tab w:val="left" w:leader="none" w:pos="237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416560"/>
                <wp:effectExtent b="0" l="0" r="0" t="0"/>
                <wp:wrapNone/>
                <wp:docPr id="1" name=""/>
                <a:graphic>
                  <a:graphicData uri="http://schemas.microsoft.com/office/word/2010/wordprocessingShape">
                    <wps:wsp>
                      <wps:cNvSpPr/>
                      <wps:cNvPr id="2" name="Shape 2"/>
                      <wps:spPr>
                        <a:xfrm>
                          <a:off x="3809618" y="3576483"/>
                          <a:ext cx="3072765" cy="407035"/>
                        </a:xfrm>
                        <a:custGeom>
                          <a:rect b="b" l="l" r="r" t="t"/>
                          <a:pathLst>
                            <a:path extrusionOk="0" h="407035" w="3072765">
                              <a:moveTo>
                                <a:pt x="0" y="0"/>
                              </a:moveTo>
                              <a:lnTo>
                                <a:pt x="0" y="407035"/>
                              </a:lnTo>
                              <a:lnTo>
                                <a:pt x="3072765" y="407035"/>
                              </a:lnTo>
                              <a:lnTo>
                                <a:pt x="307276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40"/>
                                <w:vertAlign w:val="baseline"/>
                              </w:rPr>
                              <w:t xml:space="preserve">BROTHERHOOD, 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3082290" cy="416560"/>
                <wp:effectExtent b="0" l="0" r="0" t="0"/>
                <wp:wrapNone/>
                <wp:docPr id="1"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082290" cy="416560"/>
                        </a:xfrm>
                        <a:prstGeom prst="rect"/>
                        <a:ln/>
                      </pic:spPr>
                    </pic:pic>
                  </a:graphicData>
                </a:graphic>
              </wp:anchor>
            </w:drawing>
          </mc:Fallback>
        </mc:AlternateContent>
      </w:r>
    </w:p>
    <w:p w:rsidR="00000000" w:rsidDel="00000000" w:rsidP="00000000" w:rsidRDefault="00000000" w:rsidRPr="00000000" w14:paraId="0000035F">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tabs>
          <w:tab w:val="left" w:leader="none" w:pos="0"/>
        </w:tabs>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ORIGINAL</w:t>
      </w:r>
    </w:p>
    <w:p w:rsidR="00000000" w:rsidDel="00000000" w:rsidP="00000000" w:rsidRDefault="00000000" w:rsidRPr="00000000" w14:paraId="00000361">
      <w:pPr>
        <w:tabs>
          <w:tab w:val="left" w:leader="none" w:pos="0"/>
        </w:tabs>
        <w:spacing w:after="0" w:line="240" w:lineRule="auto"/>
        <w:jc w:val="center"/>
        <w:rPr>
          <w:rFonts w:ascii="Times New Roman" w:cs="Times New Roman" w:eastAsia="Times New Roman" w:hAnsi="Times New Roman"/>
          <w:b w:val="1"/>
          <w:bCs w:val="1"/>
          <w:color w:val="ff0000"/>
          <w:sz w:val="6"/>
          <w:szCs w:val="6"/>
        </w:rPr>
      </w:pPr>
      <w:r w:rsidDel="00000000" w:rsidR="00000000" w:rsidRPr="00000000">
        <w:rPr>
          <w:rtl w:val="0"/>
        </w:rPr>
      </w:r>
    </w:p>
    <w:p w:rsidR="00000000" w:rsidDel="00000000" w:rsidP="00000000" w:rsidRDefault="00000000" w:rsidRPr="00000000" w14:paraId="00000362">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 Reg. NO. 123899 Dated December 10, 1984</w:t>
      </w:r>
    </w:p>
    <w:p w:rsidR="00000000" w:rsidDel="00000000" w:rsidP="00000000" w:rsidRDefault="00000000" w:rsidRPr="00000000" w14:paraId="00000363">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OF THE NATIONAL CHAIRMAN</w:t>
      </w:r>
    </w:p>
    <w:p w:rsidR="00000000" w:rsidDel="00000000" w:rsidP="00000000" w:rsidRDefault="00000000" w:rsidRPr="00000000" w14:paraId="00000364">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1024 Lavender Place, Hercules, CA 94547 USA</w:t>
      </w:r>
    </w:p>
    <w:p w:rsidR="00000000" w:rsidDel="00000000" w:rsidP="00000000" w:rsidRDefault="00000000" w:rsidRPr="00000000" w14:paraId="00000365">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hyperlink r:id="rId47">
        <w:r w:rsidDel="00000000" w:rsidR="00000000" w:rsidRPr="00000000">
          <w:rPr>
            <w:rFonts w:ascii="Times New Roman" w:cs="Times New Roman" w:eastAsia="Times New Roman" w:hAnsi="Times New Roman"/>
            <w:b w:val="1"/>
            <w:bCs w:val="1"/>
            <w:color w:val="0563c1"/>
            <w:sz w:val="24"/>
            <w:szCs w:val="24"/>
            <w:u w:val="single"/>
            <w:rtl w:val="0"/>
          </w:rPr>
          <w:t xml:space="preserve">jseletaria1542@yahoo.com</w:t>
        </w:r>
      </w:hyperlink>
      <w:r w:rsidDel="00000000" w:rsidR="00000000" w:rsidRPr="00000000">
        <w:rPr>
          <w:rFonts w:ascii="Times New Roman" w:cs="Times New Roman" w:eastAsia="Times New Roman" w:hAnsi="Times New Roman"/>
          <w:b w:val="1"/>
          <w:bCs w:val="1"/>
          <w:sz w:val="24"/>
          <w:szCs w:val="24"/>
          <w:rtl w:val="0"/>
        </w:rPr>
        <w:t xml:space="preserve"> Phone: (510) 734-4266</w:t>
      </w:r>
    </w:p>
    <w:p w:rsidR="00000000" w:rsidDel="00000000" w:rsidP="00000000" w:rsidRDefault="00000000" w:rsidRPr="00000000" w14:paraId="00000366">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28, 2015</w:t>
        <w:tab/>
        <w:tab/>
        <w:tab/>
        <w:tab/>
        <w:tab/>
        <w:tab/>
        <w:tab/>
        <w:tab/>
        <w:t xml:space="preserve">OTNC/04282015</w:t>
      </w:r>
    </w:p>
    <w:p w:rsidR="00000000" w:rsidDel="00000000" w:rsidP="00000000" w:rsidRDefault="00000000" w:rsidRPr="00000000" w14:paraId="00000368">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w:t>
      </w:r>
    </w:p>
    <w:p w:rsidR="00000000" w:rsidDel="00000000" w:rsidP="00000000" w:rsidRDefault="00000000" w:rsidRPr="00000000" w14:paraId="0000036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tab/>
        <w:tab/>
        <w:t xml:space="preserve">Regional Founders</w:t>
      </w:r>
    </w:p>
    <w:p w:rsidR="00000000" w:rsidDel="00000000" w:rsidP="00000000" w:rsidRDefault="00000000" w:rsidRPr="00000000" w14:paraId="0000036C">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Provincial Founders</w:t>
        <w:tab/>
        <w:tab/>
      </w:r>
    </w:p>
    <w:p w:rsidR="00000000" w:rsidDel="00000000" w:rsidP="00000000" w:rsidRDefault="00000000" w:rsidRPr="00000000" w14:paraId="0000036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Municipal/City Founders</w:t>
      </w:r>
    </w:p>
    <w:p w:rsidR="00000000" w:rsidDel="00000000" w:rsidP="00000000" w:rsidRDefault="00000000" w:rsidRPr="00000000" w14:paraId="0000036E">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Barangay Chapter President</w:t>
      </w:r>
    </w:p>
    <w:p w:rsidR="00000000" w:rsidDel="00000000" w:rsidP="00000000" w:rsidRDefault="00000000" w:rsidRPr="00000000" w14:paraId="0000036F">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tab/>
        <w:t xml:space="preserve">ELPIDIO “MF CARLOMAGNO” SELETARIA JR, LLB</w:t>
      </w:r>
    </w:p>
    <w:p w:rsidR="00000000" w:rsidDel="00000000" w:rsidP="00000000" w:rsidRDefault="00000000" w:rsidRPr="00000000" w14:paraId="0000037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National Chairman/Incorporator</w:t>
      </w:r>
    </w:p>
    <w:p w:rsidR="00000000" w:rsidDel="00000000" w:rsidP="00000000" w:rsidRDefault="00000000" w:rsidRPr="00000000" w14:paraId="00000372">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Subject:</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40"/>
          <w:szCs w:val="40"/>
          <w:u w:val="single"/>
          <w:rtl w:val="0"/>
        </w:rPr>
        <w:t xml:space="preserve">Guidelines in the Conduct of Meetings</w:t>
      </w:r>
      <w:r w:rsidDel="00000000" w:rsidR="00000000" w:rsidRPr="00000000">
        <w:rPr>
          <w:rtl w:val="0"/>
        </w:rPr>
      </w:r>
    </w:p>
    <w:p w:rsidR="00000000" w:rsidDel="00000000" w:rsidP="00000000" w:rsidRDefault="00000000" w:rsidRPr="00000000" w14:paraId="00000375">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been observed that there is no specific procedure being followed by all Chapters in holding of meetings. To set a uniform and standardized conduct of meetings, the following guidelines shall be observed:</w:t>
      </w:r>
    </w:p>
    <w:p w:rsidR="00000000" w:rsidDel="00000000" w:rsidP="00000000" w:rsidRDefault="00000000" w:rsidRPr="00000000" w14:paraId="00000377">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tabs>
          <w:tab w:val="left" w:leader="none" w:pos="0"/>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w:t>
      </w:r>
      <w:r w:rsidDel="00000000" w:rsidR="00000000" w:rsidRPr="00000000">
        <w:rPr>
          <w:rFonts w:ascii="Times New Roman" w:cs="Times New Roman" w:eastAsia="Times New Roman" w:hAnsi="Times New Roman"/>
          <w:sz w:val="24"/>
          <w:szCs w:val="24"/>
          <w:u w:val="single"/>
          <w:rtl w:val="0"/>
        </w:rPr>
        <w:t xml:space="preserve">Regional Chapter</w:t>
      </w:r>
      <w:r w:rsidDel="00000000" w:rsidR="00000000" w:rsidRPr="00000000">
        <w:rPr>
          <w:rtl w:val="0"/>
        </w:rPr>
      </w:r>
    </w:p>
    <w:p w:rsidR="00000000" w:rsidDel="00000000" w:rsidP="00000000" w:rsidRDefault="00000000" w:rsidRPr="00000000" w14:paraId="0000037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numPr>
          <w:ilvl w:val="0"/>
          <w:numId w:val="5"/>
        </w:numPr>
        <w:tabs>
          <w:tab w:val="left" w:leader="none" w:pos="0"/>
        </w:tabs>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meetings of Regional Chapter Officers, only the following shall be notified and be present:</w:t>
      </w:r>
    </w:p>
    <w:p w:rsidR="00000000" w:rsidDel="00000000" w:rsidP="00000000" w:rsidRDefault="00000000" w:rsidRPr="00000000" w14:paraId="0000037B">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Founder</w:t>
      </w:r>
    </w:p>
    <w:p w:rsidR="00000000" w:rsidDel="00000000" w:rsidP="00000000" w:rsidRDefault="00000000" w:rsidRPr="00000000" w14:paraId="0000037C">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Regional Founder for Administration</w:t>
        <w:tab/>
      </w:r>
    </w:p>
    <w:p w:rsidR="00000000" w:rsidDel="00000000" w:rsidP="00000000" w:rsidRDefault="00000000" w:rsidRPr="00000000" w14:paraId="0000037D">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Regional Founder for Operation</w:t>
      </w:r>
    </w:p>
    <w:p w:rsidR="00000000" w:rsidDel="00000000" w:rsidP="00000000" w:rsidRDefault="00000000" w:rsidRPr="00000000" w14:paraId="0000037E">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Chief of Staff</w:t>
      </w:r>
    </w:p>
    <w:p w:rsidR="00000000" w:rsidDel="00000000" w:rsidP="00000000" w:rsidRDefault="00000000" w:rsidRPr="00000000" w14:paraId="0000037F">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Morale and Welfare</w:t>
      </w:r>
    </w:p>
    <w:p w:rsidR="00000000" w:rsidDel="00000000" w:rsidP="00000000" w:rsidRDefault="00000000" w:rsidRPr="00000000" w14:paraId="00000380">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Election</w:t>
      </w:r>
    </w:p>
    <w:p w:rsidR="00000000" w:rsidDel="00000000" w:rsidP="00000000" w:rsidRDefault="00000000" w:rsidRPr="00000000" w14:paraId="00000381">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Justice</w:t>
      </w:r>
    </w:p>
    <w:p w:rsidR="00000000" w:rsidDel="00000000" w:rsidP="00000000" w:rsidRDefault="00000000" w:rsidRPr="00000000" w14:paraId="00000382">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Interior</w:t>
      </w:r>
    </w:p>
    <w:p w:rsidR="00000000" w:rsidDel="00000000" w:rsidP="00000000" w:rsidRDefault="00000000" w:rsidRPr="00000000" w14:paraId="00000383">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Finance</w:t>
      </w:r>
    </w:p>
    <w:p w:rsidR="00000000" w:rsidDel="00000000" w:rsidP="00000000" w:rsidRDefault="00000000" w:rsidRPr="00000000" w14:paraId="00000384">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Audit</w:t>
      </w:r>
    </w:p>
    <w:p w:rsidR="00000000" w:rsidDel="00000000" w:rsidP="00000000" w:rsidRDefault="00000000" w:rsidRPr="00000000" w14:paraId="00000385">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Social Services and Development</w:t>
      </w:r>
    </w:p>
    <w:p w:rsidR="00000000" w:rsidDel="00000000" w:rsidP="00000000" w:rsidRDefault="00000000" w:rsidRPr="00000000" w14:paraId="00000386">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Membership and Promotion</w:t>
      </w:r>
    </w:p>
    <w:p w:rsidR="00000000" w:rsidDel="00000000" w:rsidP="00000000" w:rsidRDefault="00000000" w:rsidRPr="00000000" w14:paraId="00000387">
      <w:pPr>
        <w:numPr>
          <w:ilvl w:val="0"/>
          <w:numId w:val="6"/>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Regional Founder on Education and Sports</w:t>
      </w:r>
    </w:p>
    <w:p w:rsidR="00000000" w:rsidDel="00000000" w:rsidP="00000000" w:rsidRDefault="00000000" w:rsidRPr="00000000" w14:paraId="00000388">
      <w:pPr>
        <w:numPr>
          <w:ilvl w:val="0"/>
          <w:numId w:val="5"/>
        </w:numPr>
        <w:tabs>
          <w:tab w:val="left" w:leader="none" w:pos="0"/>
        </w:tabs>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Regional Chapter may invite, but not required, the concerned Fraternal Commissioner (International Fraternal Commissioner, Luzon Fraternal Commissioner, Visayas Fraternal Commissioner, or Mindanao Fraternal Commissioner) and/or any Liaison Officer of any Guardians Supreme Council (GSC) office or any GSC member to attend the meeting. </w:t>
      </w:r>
    </w:p>
    <w:p w:rsidR="00000000" w:rsidDel="00000000" w:rsidP="00000000" w:rsidRDefault="00000000" w:rsidRPr="00000000" w14:paraId="0000038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tabs>
          <w:tab w:val="left" w:leader="none" w:pos="0"/>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 </w:t>
      </w:r>
      <w:r w:rsidDel="00000000" w:rsidR="00000000" w:rsidRPr="00000000">
        <w:rPr>
          <w:rFonts w:ascii="Times New Roman" w:cs="Times New Roman" w:eastAsia="Times New Roman" w:hAnsi="Times New Roman"/>
          <w:sz w:val="24"/>
          <w:szCs w:val="24"/>
          <w:u w:val="single"/>
          <w:rtl w:val="0"/>
        </w:rPr>
        <w:t xml:space="preserve">Provincial Chapter</w:t>
      </w:r>
      <w:r w:rsidDel="00000000" w:rsidR="00000000" w:rsidRPr="00000000">
        <w:rPr>
          <w:rtl w:val="0"/>
        </w:rPr>
      </w:r>
    </w:p>
    <w:p w:rsidR="00000000" w:rsidDel="00000000" w:rsidP="00000000" w:rsidRDefault="00000000" w:rsidRPr="00000000" w14:paraId="0000038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numPr>
          <w:ilvl w:val="0"/>
          <w:numId w:val="7"/>
        </w:numPr>
        <w:tabs>
          <w:tab w:val="left" w:leader="none" w:pos="0"/>
        </w:tabs>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meetings of Provincial Chapter Officers, only the following shall be notified and be present:</w:t>
      </w:r>
    </w:p>
    <w:p w:rsidR="00000000" w:rsidDel="00000000" w:rsidP="00000000" w:rsidRDefault="00000000" w:rsidRPr="00000000" w14:paraId="0000038D">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Founder</w:t>
      </w:r>
    </w:p>
    <w:p w:rsidR="00000000" w:rsidDel="00000000" w:rsidP="00000000" w:rsidRDefault="00000000" w:rsidRPr="00000000" w14:paraId="0000038E">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Provincial Founder for Administration</w:t>
      </w:r>
    </w:p>
    <w:p w:rsidR="00000000" w:rsidDel="00000000" w:rsidP="00000000" w:rsidRDefault="00000000" w:rsidRPr="00000000" w14:paraId="0000038F">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Provincial Founder for Operations</w:t>
      </w:r>
    </w:p>
    <w:p w:rsidR="00000000" w:rsidDel="00000000" w:rsidP="00000000" w:rsidRDefault="00000000" w:rsidRPr="00000000" w14:paraId="00000390">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Chief of Staff</w:t>
      </w:r>
    </w:p>
    <w:p w:rsidR="00000000" w:rsidDel="00000000" w:rsidP="00000000" w:rsidRDefault="00000000" w:rsidRPr="00000000" w14:paraId="00000391">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Morale and Welfare</w:t>
      </w:r>
    </w:p>
    <w:p w:rsidR="00000000" w:rsidDel="00000000" w:rsidP="00000000" w:rsidRDefault="00000000" w:rsidRPr="00000000" w14:paraId="00000392">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Election</w:t>
      </w:r>
    </w:p>
    <w:p w:rsidR="00000000" w:rsidDel="00000000" w:rsidP="00000000" w:rsidRDefault="00000000" w:rsidRPr="00000000" w14:paraId="00000393">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Justice</w:t>
      </w:r>
    </w:p>
    <w:p w:rsidR="00000000" w:rsidDel="00000000" w:rsidP="00000000" w:rsidRDefault="00000000" w:rsidRPr="00000000" w14:paraId="00000394">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Interior</w:t>
      </w:r>
    </w:p>
    <w:p w:rsidR="00000000" w:rsidDel="00000000" w:rsidP="00000000" w:rsidRDefault="00000000" w:rsidRPr="00000000" w14:paraId="00000395">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Finance</w:t>
      </w:r>
    </w:p>
    <w:p w:rsidR="00000000" w:rsidDel="00000000" w:rsidP="00000000" w:rsidRDefault="00000000" w:rsidRPr="00000000" w14:paraId="00000396">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Audit</w:t>
      </w:r>
    </w:p>
    <w:p w:rsidR="00000000" w:rsidDel="00000000" w:rsidP="00000000" w:rsidRDefault="00000000" w:rsidRPr="00000000" w14:paraId="00000397">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Social Services and Development</w:t>
      </w:r>
    </w:p>
    <w:p w:rsidR="00000000" w:rsidDel="00000000" w:rsidP="00000000" w:rsidRDefault="00000000" w:rsidRPr="00000000" w14:paraId="00000398">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Membership and Promotion</w:t>
      </w:r>
    </w:p>
    <w:p w:rsidR="00000000" w:rsidDel="00000000" w:rsidP="00000000" w:rsidRDefault="00000000" w:rsidRPr="00000000" w14:paraId="00000399">
      <w:pPr>
        <w:numPr>
          <w:ilvl w:val="0"/>
          <w:numId w:val="8"/>
        </w:numPr>
        <w:tabs>
          <w:tab w:val="left" w:leader="none" w:pos="0"/>
        </w:tabs>
        <w:spacing w:after="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Provincial Founder on Education and Sport</w:t>
      </w:r>
    </w:p>
    <w:p w:rsidR="00000000" w:rsidDel="00000000" w:rsidP="00000000" w:rsidRDefault="00000000" w:rsidRPr="00000000" w14:paraId="0000039A">
      <w:pPr>
        <w:numPr>
          <w:ilvl w:val="0"/>
          <w:numId w:val="7"/>
        </w:numPr>
        <w:tabs>
          <w:tab w:val="left" w:leader="none" w:pos="0"/>
        </w:tabs>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Provincial Chapter may invite, but not required, the Regional Chapter Founder who has jurisdiction over the said Provincial Chapter, or any other ranking TGBI-TO officer, to attend the meeting.</w:t>
      </w:r>
    </w:p>
    <w:p w:rsidR="00000000" w:rsidDel="00000000" w:rsidP="00000000" w:rsidRDefault="00000000" w:rsidRPr="00000000" w14:paraId="0000039B">
      <w:pPr>
        <w:tabs>
          <w:tab w:val="left" w:leader="none" w:pos="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tabs>
          <w:tab w:val="left" w:leader="none" w:pos="0"/>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 City/Municipal/Barangay Chapters</w:t>
      </w:r>
    </w:p>
    <w:p w:rsidR="00000000" w:rsidDel="00000000" w:rsidP="00000000" w:rsidRDefault="00000000" w:rsidRPr="00000000" w14:paraId="0000039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numPr>
          <w:ilvl w:val="0"/>
          <w:numId w:val="9"/>
        </w:numPr>
        <w:tabs>
          <w:tab w:val="left" w:leader="none" w:pos="0"/>
        </w:tabs>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meetings of City/Municipal/Barangay Chapters, only the respective officers of their Chapters, equivalent to the officers mentioned above, shall be notified and be present, except when ranking officers who exercise jurisdiction over them are invited to attend.</w:t>
      </w:r>
    </w:p>
    <w:p w:rsidR="00000000" w:rsidDel="00000000" w:rsidP="00000000" w:rsidRDefault="00000000" w:rsidRPr="00000000" w14:paraId="0000039F">
      <w:pPr>
        <w:tabs>
          <w:tab w:val="left" w:leader="none" w:pos="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Chapters shall calendar their monthly officers meeting and general meeting for the year to inform all officers and members in their Chapter ahead of time of their future meetings.</w:t>
      </w:r>
    </w:p>
    <w:p w:rsidR="00000000" w:rsidDel="00000000" w:rsidP="00000000" w:rsidRDefault="00000000" w:rsidRPr="00000000" w14:paraId="000003A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Chapter may call for a General Meeting. This time all members of their Chapter may be required to attend along with the officers of the said Chapter.</w:t>
      </w:r>
    </w:p>
    <w:p w:rsidR="00000000" w:rsidDel="00000000" w:rsidP="00000000" w:rsidRDefault="00000000" w:rsidRPr="00000000" w14:paraId="000003A3">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numPr>
          <w:ilvl w:val="0"/>
          <w:numId w:val="14"/>
        </w:numPr>
        <w:tabs>
          <w:tab w:val="left" w:leader="none" w:pos="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Meeting may be called to discuss any pressing issue affecting the Chapter and/or the organization.</w:t>
      </w:r>
    </w:p>
    <w:p w:rsidR="00000000" w:rsidDel="00000000" w:rsidP="00000000" w:rsidRDefault="00000000" w:rsidRPr="00000000" w14:paraId="000003A5">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numPr>
          <w:ilvl w:val="0"/>
          <w:numId w:val="14"/>
        </w:numPr>
        <w:tabs>
          <w:tab w:val="left" w:leader="none" w:pos="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invited officers shall serve as resource speakers, if so requested, and as observers only and shall not in any manner interfere in the meeting or decide for the Chapter, except when their advice is sought for in the meeting.</w:t>
      </w:r>
    </w:p>
    <w:p w:rsidR="00000000" w:rsidDel="00000000" w:rsidP="00000000" w:rsidRDefault="00000000" w:rsidRPr="00000000" w14:paraId="000003A7">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numPr>
          <w:ilvl w:val="0"/>
          <w:numId w:val="14"/>
        </w:numPr>
        <w:tabs>
          <w:tab w:val="left" w:leader="none" w:pos="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respective Regional Founders, Provincial Founders, District/Municipal Founders, and Barangay President shall preside over the meeting, with the Deputy Founder for Administration, or any other designated officer,shall take the minutes.</w:t>
      </w:r>
    </w:p>
    <w:p w:rsidR="00000000" w:rsidDel="00000000" w:rsidP="00000000" w:rsidRDefault="00000000" w:rsidRPr="00000000" w14:paraId="000003A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numPr>
          <w:ilvl w:val="0"/>
          <w:numId w:val="14"/>
        </w:numPr>
        <w:tabs>
          <w:tab w:val="left" w:leader="none" w:pos="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“Parliamentary Procedure” shall be observed in all meetings. Parliamentary procedure is based on the principles of allowing the majority to make decisions effectively and efficiently (majority rule), while ensuring fairness towards the minority and giving each member the right to voice an opinion.</w:t>
      </w:r>
    </w:p>
    <w:p w:rsidR="00000000" w:rsidDel="00000000" w:rsidP="00000000" w:rsidRDefault="00000000" w:rsidRPr="00000000" w14:paraId="000003A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numPr>
          <w:ilvl w:val="0"/>
          <w:numId w:val="14"/>
        </w:numPr>
        <w:tabs>
          <w:tab w:val="left" w:leader="none" w:pos="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Chapters shall be given “autonomy” in the conduct of their operational and administrative activities. Autonomy simply means “self-governance,” and can set their own rules and policies but not to be misinterpreted that they can do whatever they want. They are bound by the TGBI By-Laws, rules, and regulations. They can be subjected to discipline in case they misuse and overuse the autonomy granted to them. It does not mean that they can disregard their immediate superiors or officers who have jurisdiction over them.</w:t>
      </w:r>
    </w:p>
    <w:p w:rsidR="00000000" w:rsidDel="00000000" w:rsidP="00000000" w:rsidRDefault="00000000" w:rsidRPr="00000000" w14:paraId="000003A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least 30 minutes)</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V - MEETING</w:t>
        <w:br w:type="textWrapping"/>
        <w:br w:type="textWrapping"/>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V:</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Instructor’s Initial</w:t>
        <w:tab/>
        <w:t xml:space="preserve">____________________________________</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TGBI-TO MANDATORY ADVANCED OFFICERS COURSE</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MODULE VI-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FUND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HOURS)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 cannot exist without the tax collected from all persons subject to taxation found within its territory. Taxation is the lifeblood of the nation. Similarly, an organization cannot exist without the dues collected from its members.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TGBI-TO collects  dues and other fees in accordance with ARTICLE XII, FUND of its By-Laws, to wit:</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3">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XII</w:t>
      </w:r>
    </w:p>
    <w:p w:rsidR="00000000" w:rsidDel="00000000" w:rsidP="00000000" w:rsidRDefault="00000000" w:rsidRPr="00000000" w14:paraId="000003D4">
      <w:pPr>
        <w:tabs>
          <w:tab w:val="left" w:leader="none" w:pos="0"/>
        </w:tabs>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D5">
      <w:pPr>
        <w:tabs>
          <w:tab w:val="left" w:leader="none" w:pos="0"/>
        </w:tabs>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D6">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FUNDS</w:t>
      </w:r>
    </w:p>
    <w:p w:rsidR="00000000" w:rsidDel="00000000" w:rsidP="00000000" w:rsidRDefault="00000000" w:rsidRPr="00000000" w14:paraId="000003D7">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t xml:space="preserve">The Funds of the Association</w:t>
      </w:r>
      <w:r w:rsidDel="00000000" w:rsidR="00000000" w:rsidRPr="00000000">
        <w:rPr>
          <w:rFonts w:ascii="Times New Roman" w:cs="Times New Roman" w:eastAsia="Times New Roman" w:hAnsi="Times New Roman"/>
          <w:sz w:val="24"/>
          <w:szCs w:val="24"/>
          <w:rtl w:val="0"/>
        </w:rPr>
        <w:t xml:space="preserve"> shall be derived from membership fees, monthly dues, special assessment of members, grants, donations and/or fund raising.</w:t>
      </w:r>
    </w:p>
    <w:p w:rsidR="00000000" w:rsidDel="00000000" w:rsidP="00000000" w:rsidRDefault="00000000" w:rsidRPr="00000000" w14:paraId="000003D9">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t xml:space="preserve">Collection of Fees</w:t>
      </w:r>
      <w:r w:rsidDel="00000000" w:rsidR="00000000" w:rsidRPr="00000000">
        <w:rPr>
          <w:rFonts w:ascii="Times New Roman" w:cs="Times New Roman" w:eastAsia="Times New Roman" w:hAnsi="Times New Roman"/>
          <w:sz w:val="24"/>
          <w:szCs w:val="24"/>
          <w:rtl w:val="0"/>
        </w:rPr>
        <w:t xml:space="preserve"> – The respective National/International Fraternal Commissioner shall insure that all fees and assessment are collected accordingly in their respective areas of responsibility, through proper channel, with the active participation of all concerned finance officers.</w:t>
      </w:r>
    </w:p>
    <w:p w:rsidR="00000000" w:rsidDel="00000000" w:rsidP="00000000" w:rsidRDefault="00000000" w:rsidRPr="00000000" w14:paraId="000003DA">
      <w:pPr>
        <w:spacing w:before="240" w:lineRule="auto"/>
        <w:ind w:left="1440" w:hanging="1440"/>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FEES AND DUES</w:t>
      </w:r>
    </w:p>
    <w:p w:rsidR="00000000" w:rsidDel="00000000" w:rsidP="00000000" w:rsidRDefault="00000000" w:rsidRPr="00000000" w14:paraId="000003DB">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One-Time Membership Fee</w:t>
        <w:tab/>
        <w:t xml:space="preserve">            P150.00</w:t>
      </w:r>
    </w:p>
    <w:p w:rsidR="00000000" w:rsidDel="00000000" w:rsidP="00000000" w:rsidRDefault="00000000" w:rsidRPr="00000000" w14:paraId="000003DC">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Monthly Dues</w:t>
        <w:tab/>
        <w:tab/>
        <w:t xml:space="preserve">-</w:t>
        <w:tab/>
        <w:tab/>
        <w:t xml:space="preserve">P25.00  </w:t>
      </w:r>
    </w:p>
    <w:p w:rsidR="00000000" w:rsidDel="00000000" w:rsidP="00000000" w:rsidRDefault="00000000" w:rsidRPr="00000000" w14:paraId="000003DD">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Promotion Certificate</w:t>
        <w:tab/>
        <w:t xml:space="preserve">-</w:t>
        <w:tab/>
        <w:tab/>
        <w:t xml:space="preserve">P75.00</w:t>
      </w:r>
    </w:p>
    <w:p w:rsidR="00000000" w:rsidDel="00000000" w:rsidP="00000000" w:rsidRDefault="00000000" w:rsidRPr="00000000" w14:paraId="000003DE">
      <w:pPr>
        <w:rPr>
          <w:rFonts w:ascii="Times New Roman" w:cs="Times New Roman" w:eastAsia="Times New Roman" w:hAnsi="Times New Roman"/>
          <w:b w:val="1"/>
          <w:bCs w:val="1"/>
          <w:sz w:val="24"/>
          <w:szCs w:val="24"/>
        </w:rPr>
      </w:pPr>
      <w:r w:rsidDel="00000000" w:rsidR="00000000" w:rsidRPr="00000000">
        <w:rPr>
          <w:rtl w:val="0"/>
        </w:rPr>
        <w:tab/>
        <w:tab/>
      </w:r>
      <w:r w:rsidDel="00000000" w:rsidR="00000000" w:rsidRPr="00000000">
        <w:rPr>
          <w:rFonts w:ascii="Times New Roman" w:cs="Times New Roman" w:eastAsia="Times New Roman" w:hAnsi="Times New Roman"/>
          <w:b w:val="1"/>
          <w:bCs w:val="1"/>
          <w:sz w:val="24"/>
          <w:szCs w:val="24"/>
          <w:rtl w:val="0"/>
        </w:rPr>
        <w:t xml:space="preserve">Identification Card</w:t>
        <w:tab/>
        <w:tab/>
        <w:t xml:space="preserve">-</w:t>
        <w:tab/>
        <w:tab/>
        <w:t xml:space="preserve">P150.00</w:t>
      </w:r>
    </w:p>
    <w:p w:rsidR="00000000" w:rsidDel="00000000" w:rsidP="00000000" w:rsidRDefault="00000000" w:rsidRPr="00000000" w14:paraId="000003DF">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Certificate of Membership –</w:t>
        <w:tab/>
        <w:tab/>
        <w:t xml:space="preserve">P75.00</w:t>
      </w:r>
    </w:p>
    <w:p w:rsidR="00000000" w:rsidDel="00000000" w:rsidP="00000000" w:rsidRDefault="00000000" w:rsidRPr="00000000" w14:paraId="000003E0">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Marker’ Fee</w:t>
        <w:tab/>
        <w:tab/>
        <w:tab/>
        <w:t xml:space="preserve">-</w:t>
        <w:tab/>
        <w:tab/>
        <w:t xml:space="preserve">P100.00</w:t>
      </w:r>
    </w:p>
    <w:p w:rsidR="00000000" w:rsidDel="00000000" w:rsidP="00000000" w:rsidRDefault="00000000" w:rsidRPr="00000000" w14:paraId="000003E1">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Charter Certificate</w:t>
        <w:tab/>
        <w:tab/>
        <w:t xml:space="preserve">-</w:t>
        <w:tab/>
        <w:tab/>
        <w:t xml:space="preserve">P75.00</w:t>
      </w:r>
    </w:p>
    <w:p w:rsidR="00000000" w:rsidDel="00000000" w:rsidP="00000000" w:rsidRDefault="00000000" w:rsidRPr="00000000" w14:paraId="000003E2">
      <w:pPr>
        <w:numPr>
          <w:ilvl w:val="2"/>
          <w:numId w:val="43"/>
        </w:numPr>
        <w:spacing w:after="200" w:before="240" w:line="276" w:lineRule="auto"/>
        <w:ind w:left="108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Barangay Chapters, Municipal/City Chapters, Provincial Chapters, Regional Chapters, and the Guardians Supreme Council (GSC) may initiate the generation  of their own funds, especially Emergency Fund, subject to Annual Audit by the Secretary of Audit of the </w:t>
        <w:tab/>
        <w:t xml:space="preserve">GSC.</w:t>
      </w:r>
    </w:p>
    <w:p w:rsidR="00000000" w:rsidDel="00000000" w:rsidP="00000000" w:rsidRDefault="00000000" w:rsidRPr="00000000" w14:paraId="000003E3">
      <w:pPr>
        <w:numPr>
          <w:ilvl w:val="2"/>
          <w:numId w:val="43"/>
        </w:numPr>
        <w:spacing w:after="200" w:before="240" w:line="276" w:lineRule="auto"/>
        <w:ind w:left="108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Disbursement/Withdrawalof fund of the respective Regional, Provincial, Municipal/City and Barangay Chapters, whether by cash, check or any other instruments, shall be done by the Chapter Finance Officer/Treasurer, co-signed by the officer/s designated as co-signer/s.  Only disbursement intended for a specific purpose shall be considered authorized </w:t>
      </w:r>
    </w:p>
    <w:p w:rsidR="00000000" w:rsidDel="00000000" w:rsidP="00000000" w:rsidRDefault="00000000" w:rsidRPr="00000000" w14:paraId="000003E4">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.Disbursement /Withdrawal of all Fundsshall be done according to the specific guidelines relative to disbursement and withdrawal of funds.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5.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officer or member shall receive regular compensation for the services </w:t>
        <w:tab/>
        <w:tab/>
        <w:tab/>
        <w:tab/>
        <w:t xml:space="preserve">rendered in any capacity in the TGBI. However, should the financial capability of </w:t>
        <w:tab/>
        <w:tab/>
        <w:tab/>
        <w:t xml:space="preserve">the TGBI allows it, an officer or member may be provided with honorarium</w:t>
        <w:tab/>
        <w:tab/>
        <w:t xml:space="preserve">            and/or his travel and meal expenses may be reasonably reimbursed.</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fiscal year of the Association shall start on July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each year and ends on </w:t>
        <w:tab/>
        <w:tab/>
        <w:tab/>
        <w:t xml:space="preserve">the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June of the following year.</w:t>
      </w:r>
    </w:p>
    <w:p w:rsidR="00000000" w:rsidDel="00000000" w:rsidP="00000000" w:rsidRDefault="00000000" w:rsidRPr="00000000" w14:paraId="000003E7">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8">
      <w:pPr>
        <w:tabs>
          <w:tab w:val="left" w:leader="none" w:pos="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2137055</wp:posOffset>
            </wp:positionH>
            <wp:positionV relativeFrom="paragraph">
              <wp:posOffset>0</wp:posOffset>
            </wp:positionV>
            <wp:extent cx="2307265" cy="347980"/>
            <wp:effectExtent b="0" l="0" r="0" t="0"/>
            <wp:wrapNone/>
            <wp:docPr id="18"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307265" cy="347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19051</wp:posOffset>
            </wp:positionV>
            <wp:extent cx="1076417" cy="1143000"/>
            <wp:effectExtent b="0" l="0" r="0" t="0"/>
            <wp:wrapNone/>
            <wp:docPr descr="H:\GBI-THE ORIGINAL LOGO.png" id="19" name="image3.png"/>
            <a:graphic>
              <a:graphicData uri="http://schemas.openxmlformats.org/drawingml/2006/picture">
                <pic:pic>
                  <pic:nvPicPr>
                    <pic:cNvPr descr="H:\GBI-THE ORIGINAL LOGO.png" id="0" name="image3.png"/>
                    <pic:cNvPicPr preferRelativeResize="0"/>
                  </pic:nvPicPr>
                  <pic:blipFill>
                    <a:blip r:embed="rId7"/>
                    <a:srcRect b="-9296" l="0" r="0" t="0"/>
                    <a:stretch>
                      <a:fillRect/>
                    </a:stretch>
                  </pic:blipFill>
                  <pic:spPr>
                    <a:xfrm>
                      <a:off x="0" y="0"/>
                      <a:ext cx="1076417" cy="1143000"/>
                    </a:xfrm>
                    <a:prstGeom prst="rect"/>
                    <a:ln/>
                  </pic:spPr>
                </pic:pic>
              </a:graphicData>
            </a:graphic>
          </wp:anchor>
        </w:drawing>
      </w:r>
    </w:p>
    <w:p w:rsidR="00000000" w:rsidDel="00000000" w:rsidP="00000000" w:rsidRDefault="00000000" w:rsidRPr="00000000" w14:paraId="00000402">
      <w:pPr>
        <w:tabs>
          <w:tab w:val="left" w:leader="none" w:pos="0"/>
          <w:tab w:val="left" w:leader="none" w:pos="2370"/>
        </w:tabs>
        <w:spacing w:after="0" w:line="240"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ff0000"/>
          <w:sz w:val="24"/>
          <w:szCs w:val="24"/>
          <w:rtl w:val="0"/>
        </w:rPr>
        <w:t xml:space="preserve">   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76200</wp:posOffset>
                </wp:positionV>
                <wp:extent cx="3082290" cy="368935"/>
                <wp:effectExtent b="0" l="0" r="0" t="0"/>
                <wp:wrapNone/>
                <wp:docPr id="7" name=""/>
                <a:graphic>
                  <a:graphicData uri="http://schemas.microsoft.com/office/word/2010/wordprocessingShape">
                    <wps:wsp>
                      <wps:cNvSpPr/>
                      <wps:cNvPr id="8" name="Shape 8"/>
                      <wps:spPr>
                        <a:xfrm>
                          <a:off x="3809618" y="3600295"/>
                          <a:ext cx="3072765" cy="359410"/>
                        </a:xfrm>
                        <a:custGeom>
                          <a:rect b="b" l="l" r="r" t="t"/>
                          <a:pathLst>
                            <a:path extrusionOk="0" h="359410" w="3072765">
                              <a:moveTo>
                                <a:pt x="0" y="0"/>
                              </a:moveTo>
                              <a:lnTo>
                                <a:pt x="0" y="359410"/>
                              </a:lnTo>
                              <a:lnTo>
                                <a:pt x="3072765" y="359410"/>
                              </a:lnTo>
                              <a:lnTo>
                                <a:pt x="307276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40"/>
                                <w:vertAlign w:val="baseline"/>
                              </w:rPr>
                              <w:t xml:space="preserve">BROTHERHOOD, 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76200</wp:posOffset>
                </wp:positionV>
                <wp:extent cx="3082290" cy="368935"/>
                <wp:effectExtent b="0" l="0" r="0" t="0"/>
                <wp:wrapNone/>
                <wp:docPr id="7"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082290" cy="368935"/>
                        </a:xfrm>
                        <a:prstGeom prst="rect"/>
                        <a:ln/>
                      </pic:spPr>
                    </pic:pic>
                  </a:graphicData>
                </a:graphic>
              </wp:anchor>
            </w:drawing>
          </mc:Fallback>
        </mc:AlternateContent>
      </w:r>
    </w:p>
    <w:p w:rsidR="00000000" w:rsidDel="00000000" w:rsidP="00000000" w:rsidRDefault="00000000" w:rsidRPr="00000000" w14:paraId="00000403">
      <w:pPr>
        <w:tabs>
          <w:tab w:val="left" w:leader="none" w:pos="0"/>
        </w:tabs>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4">
      <w:pPr>
        <w:tabs>
          <w:tab w:val="left" w:leader="none" w:pos="0"/>
        </w:tabs>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ORIGINAL</w:t>
      </w:r>
    </w:p>
    <w:p w:rsidR="00000000" w:rsidDel="00000000" w:rsidP="00000000" w:rsidRDefault="00000000" w:rsidRPr="00000000" w14:paraId="00000405">
      <w:pPr>
        <w:tabs>
          <w:tab w:val="left" w:leader="none" w:pos="0"/>
        </w:tabs>
        <w:spacing w:after="0" w:line="240" w:lineRule="auto"/>
        <w:jc w:val="center"/>
        <w:rPr>
          <w:rFonts w:ascii="Times New Roman" w:cs="Times New Roman" w:eastAsia="Times New Roman" w:hAnsi="Times New Roman"/>
          <w:b w:val="1"/>
          <w:bCs w:val="1"/>
          <w:color w:val="ff0000"/>
          <w:sz w:val="6"/>
          <w:szCs w:val="6"/>
        </w:rPr>
      </w:pPr>
      <w:r w:rsidDel="00000000" w:rsidR="00000000" w:rsidRPr="00000000">
        <w:rPr>
          <w:rtl w:val="0"/>
        </w:rPr>
      </w:r>
    </w:p>
    <w:p w:rsidR="00000000" w:rsidDel="00000000" w:rsidP="00000000" w:rsidRDefault="00000000" w:rsidRPr="00000000" w14:paraId="00000406">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SEC Reg. NO. 123899 Dated December 10, 1984</w:t>
      </w:r>
    </w:p>
    <w:p w:rsidR="00000000" w:rsidDel="00000000" w:rsidP="00000000" w:rsidRDefault="00000000" w:rsidRPr="00000000" w14:paraId="00000407">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OFFICE OF THE NATIONAL CHAIRMAN</w:t>
      </w:r>
    </w:p>
    <w:p w:rsidR="00000000" w:rsidDel="00000000" w:rsidP="00000000" w:rsidRDefault="00000000" w:rsidRPr="00000000" w14:paraId="00000408">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1024 Lavender Place, Hercules, CA 94547 USA</w:t>
      </w:r>
    </w:p>
    <w:p w:rsidR="00000000" w:rsidDel="00000000" w:rsidP="00000000" w:rsidRDefault="00000000" w:rsidRPr="00000000" w14:paraId="00000409">
      <w:pPr>
        <w:tabs>
          <w:tab w:val="left" w:leader="none" w:pos="0"/>
        </w:tabs>
        <w:spacing w:after="0" w:line="240" w:lineRule="auto"/>
        <w:jc w:val="center"/>
        <w:rPr>
          <w:b w:val="1"/>
          <w:bCs w:val="1"/>
          <w:sz w:val="20"/>
          <w:szCs w:val="20"/>
        </w:rPr>
      </w:pPr>
      <w:r w:rsidDel="00000000" w:rsidR="00000000" w:rsidRPr="00000000">
        <w:rPr>
          <w:b w:val="1"/>
          <w:bCs w:val="1"/>
          <w:sz w:val="20"/>
          <w:szCs w:val="20"/>
          <w:rtl w:val="0"/>
        </w:rPr>
        <w:t xml:space="preserve">Email: </w:t>
      </w:r>
      <w:hyperlink r:id="rId48">
        <w:r w:rsidDel="00000000" w:rsidR="00000000" w:rsidRPr="00000000">
          <w:rPr>
            <w:b w:val="1"/>
            <w:bCs w:val="1"/>
            <w:color w:val="0563c1"/>
            <w:sz w:val="20"/>
            <w:szCs w:val="20"/>
            <w:u w:val="single"/>
            <w:rtl w:val="0"/>
          </w:rPr>
          <w:t xml:space="preserve">jseletaria1542@yahoo.com</w:t>
        </w:r>
      </w:hyperlink>
      <w:r w:rsidDel="00000000" w:rsidR="00000000" w:rsidRPr="00000000">
        <w:rPr>
          <w:b w:val="1"/>
          <w:bCs w:val="1"/>
          <w:sz w:val="20"/>
          <w:szCs w:val="20"/>
          <w:rtl w:val="0"/>
        </w:rPr>
        <w:t xml:space="preserve"> Phone: (510) 734-4266</w:t>
      </w:r>
    </w:p>
    <w:p w:rsidR="00000000" w:rsidDel="00000000" w:rsidP="00000000" w:rsidRDefault="00000000" w:rsidRPr="00000000" w14:paraId="0000040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after="0" w:line="240" w:lineRule="auto"/>
        <w:rPr/>
      </w:pPr>
      <w:r w:rsidDel="00000000" w:rsidR="00000000" w:rsidRPr="00000000">
        <w:rPr>
          <w:rFonts w:ascii="Times New Roman" w:cs="Times New Roman" w:eastAsia="Times New Roman" w:hAnsi="Times New Roman"/>
          <w:sz w:val="24"/>
          <w:szCs w:val="24"/>
          <w:rtl w:val="0"/>
        </w:rPr>
        <w:t xml:space="preserve">April 29, 2015</w:t>
        <w:tab/>
        <w:tab/>
        <w:tab/>
        <w:tab/>
        <w:tab/>
        <w:tab/>
        <w:tab/>
        <w:tab/>
        <w:tab/>
      </w:r>
      <w:r w:rsidDel="00000000" w:rsidR="00000000" w:rsidRPr="00000000">
        <w:rPr>
          <w:rtl w:val="0"/>
        </w:rPr>
        <w:t xml:space="preserve">OTNC </w:t>
      </w:r>
    </w:p>
    <w:p w:rsidR="00000000" w:rsidDel="00000000" w:rsidP="00000000" w:rsidRDefault="00000000" w:rsidRPr="00000000" w14:paraId="0000040D">
      <w:pPr>
        <w:spacing w:after="0" w:line="240" w:lineRule="auto"/>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tl w:val="0"/>
        </w:rPr>
        <w:tab/>
        <w:tab/>
        <w:tab/>
        <w:tab/>
        <w:tab/>
        <w:tab/>
        <w:tab/>
        <w:tab/>
        <w:tab/>
        <w:tab/>
        <w:tab/>
        <w:tab/>
        <w:tab/>
        <w:tab/>
        <w:tab/>
        <w:tab/>
        <w:tab/>
        <w:tab/>
        <w:tab/>
        <w:tab/>
        <w:tab/>
      </w:r>
    </w:p>
    <w:p w:rsidR="00000000" w:rsidDel="00000000" w:rsidP="00000000" w:rsidRDefault="00000000" w:rsidRPr="00000000" w14:paraId="0000040E">
      <w:pPr>
        <w:spacing w:after="0" w:line="240" w:lineRule="auto"/>
        <w:rPr/>
      </w:pPr>
      <w:r w:rsidDel="00000000" w:rsidR="00000000" w:rsidRPr="00000000">
        <w:rPr>
          <w:rtl w:val="0"/>
        </w:rPr>
      </w:r>
    </w:p>
    <w:p w:rsidR="00000000" w:rsidDel="00000000" w:rsidP="00000000" w:rsidRDefault="00000000" w:rsidRPr="00000000" w14:paraId="0000040F">
      <w:pPr>
        <w:spacing w:after="0" w:line="240" w:lineRule="auto"/>
        <w:rPr/>
      </w:pPr>
      <w:r w:rsidDel="00000000" w:rsidR="00000000" w:rsidRPr="00000000">
        <w:rPr>
          <w:rtl w:val="0"/>
        </w:rPr>
        <w:t xml:space="preserve">MEMORANDUM -</w:t>
        <w:tab/>
      </w:r>
    </w:p>
    <w:p w:rsidR="00000000" w:rsidDel="00000000" w:rsidP="00000000" w:rsidRDefault="00000000" w:rsidRPr="00000000" w14:paraId="00000410">
      <w:pPr>
        <w:spacing w:after="0" w:line="240" w:lineRule="auto"/>
        <w:rPr/>
      </w:pPr>
      <w:r w:rsidDel="00000000" w:rsidR="00000000" w:rsidRPr="00000000">
        <w:rPr>
          <w:rtl w:val="0"/>
        </w:rPr>
      </w:r>
    </w:p>
    <w:p w:rsidR="00000000" w:rsidDel="00000000" w:rsidP="00000000" w:rsidRDefault="00000000" w:rsidRPr="00000000" w14:paraId="00000411">
      <w:pPr>
        <w:spacing w:after="0" w:line="240" w:lineRule="auto"/>
        <w:rPr>
          <w:rFonts w:ascii="Times New Roman" w:cs="Times New Roman" w:eastAsia="Times New Roman" w:hAnsi="Times New Roman"/>
          <w:sz w:val="24"/>
          <w:szCs w:val="24"/>
        </w:rPr>
      </w:pPr>
      <w:r w:rsidDel="00000000" w:rsidR="00000000" w:rsidRPr="00000000">
        <w:rPr>
          <w:rtl w:val="0"/>
        </w:rPr>
        <w:t xml:space="preserve">To:</w:t>
        <w:tab/>
        <w:tab/>
      </w:r>
      <w:r w:rsidDel="00000000" w:rsidR="00000000" w:rsidRPr="00000000">
        <w:rPr>
          <w:rFonts w:ascii="Times New Roman" w:cs="Times New Roman" w:eastAsia="Times New Roman" w:hAnsi="Times New Roman"/>
          <w:sz w:val="24"/>
          <w:szCs w:val="24"/>
          <w:rtl w:val="0"/>
        </w:rPr>
        <w:t xml:space="preserve">All Fraternal Commissioners</w:t>
      </w:r>
    </w:p>
    <w:p w:rsidR="00000000" w:rsidDel="00000000" w:rsidP="00000000" w:rsidRDefault="00000000" w:rsidRPr="00000000" w14:paraId="00000412">
      <w:pPr>
        <w:spacing w:after="0" w:line="240" w:lineRule="auto"/>
        <w:rPr/>
      </w:pPr>
      <w:r w:rsidDel="00000000" w:rsidR="00000000" w:rsidRPr="00000000">
        <w:rPr>
          <w:rFonts w:ascii="Times New Roman" w:cs="Times New Roman" w:eastAsia="Times New Roman" w:hAnsi="Times New Roman"/>
          <w:sz w:val="24"/>
          <w:szCs w:val="24"/>
          <w:rtl w:val="0"/>
        </w:rPr>
        <w:tab/>
        <w:tab/>
        <w:t xml:space="preserve">All Regional Founders</w:t>
      </w:r>
      <w:r w:rsidDel="00000000" w:rsidR="00000000" w:rsidRPr="00000000">
        <w:rPr>
          <w:rtl w:val="0"/>
        </w:rPr>
      </w:r>
    </w:p>
    <w:p w:rsidR="00000000" w:rsidDel="00000000" w:rsidP="00000000" w:rsidRDefault="00000000" w:rsidRPr="00000000" w14:paraId="000004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Provincial Founders</w:t>
      </w:r>
    </w:p>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All Municipal/City Founders</w:t>
      </w:r>
    </w:p>
    <w:p w:rsidR="00000000" w:rsidDel="00000000" w:rsidP="00000000" w:rsidRDefault="00000000" w:rsidRPr="00000000" w14:paraId="000004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All Barangay Presidents</w:t>
      </w:r>
    </w:p>
    <w:p w:rsidR="00000000" w:rsidDel="00000000" w:rsidP="00000000" w:rsidRDefault="00000000" w:rsidRPr="00000000" w14:paraId="00000416">
      <w:pPr>
        <w:spacing w:after="0" w:line="240" w:lineRule="auto"/>
        <w:rPr/>
      </w:pPr>
      <w:r w:rsidDel="00000000" w:rsidR="00000000" w:rsidRPr="00000000">
        <w:rPr>
          <w:rtl w:val="0"/>
        </w:rPr>
      </w:r>
    </w:p>
    <w:p w:rsidR="00000000" w:rsidDel="00000000" w:rsidP="00000000" w:rsidRDefault="00000000" w:rsidRPr="00000000" w14:paraId="00000417">
      <w:pPr>
        <w:spacing w:after="0" w:line="240" w:lineRule="auto"/>
        <w:rPr/>
      </w:pPr>
      <w:r w:rsidDel="00000000" w:rsidR="00000000" w:rsidRPr="00000000">
        <w:rPr>
          <w:rtl w:val="0"/>
        </w:rPr>
      </w:r>
    </w:p>
    <w:p w:rsidR="00000000" w:rsidDel="00000000" w:rsidP="00000000" w:rsidRDefault="00000000" w:rsidRPr="00000000" w14:paraId="00000418">
      <w:pPr>
        <w:tabs>
          <w:tab w:val="left" w:leader="none" w:pos="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tab/>
      </w:r>
      <w:r w:rsidDel="00000000" w:rsidR="00000000" w:rsidRPr="00000000">
        <w:rPr>
          <w:rFonts w:ascii="Times New Roman" w:cs="Times New Roman" w:eastAsia="Times New Roman" w:hAnsi="Times New Roman"/>
          <w:sz w:val="28"/>
          <w:szCs w:val="28"/>
          <w:u w:val="single"/>
          <w:rtl w:val="0"/>
        </w:rPr>
        <w:t xml:space="preserve">EMERGENCY FUND</w:t>
      </w:r>
      <w:r w:rsidDel="00000000" w:rsidR="00000000" w:rsidRPr="00000000">
        <w:rPr>
          <w:rtl w:val="0"/>
        </w:rPr>
      </w:r>
    </w:p>
    <w:p w:rsidR="00000000" w:rsidDel="00000000" w:rsidP="00000000" w:rsidRDefault="00000000" w:rsidRPr="00000000" w14:paraId="00000419">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r>
    </w:p>
    <w:p w:rsidR="00000000" w:rsidDel="00000000" w:rsidP="00000000" w:rsidRDefault="00000000" w:rsidRPr="00000000" w14:paraId="0000041A">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Fees and Dues provided for under ARTICLE XII, Section 2 of the New By-Laws of the GUARDIANS BROTHERHOOD, INC., you are hereby encouraged to establish an EMERGENCY FUND in your respective Regions to be used in case of an occurrence of any emergency on the part of your members.</w:t>
      </w:r>
    </w:p>
    <w:p w:rsidR="00000000" w:rsidDel="00000000" w:rsidP="00000000" w:rsidRDefault="00000000" w:rsidRPr="00000000" w14:paraId="0000041C">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Finance Officer/Treasurer of each Chapter under the Regional Chapter shall be tasked in collecting such fund from their respective members. The amount to be collected shall be determined by the Regional Founder upon consultation from the officers and members within the Region on the reasonableness of the amount, and shall be remitted to the concerned Assistant Regional Founder on Finance, who shall serve as the Custodian of the EMERGENCY FUND within the Region. </w:t>
      </w:r>
    </w:p>
    <w:p w:rsidR="00000000" w:rsidDel="00000000" w:rsidP="00000000" w:rsidRDefault="00000000" w:rsidRPr="00000000" w14:paraId="0000041E">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Seventy-Five per cent (75%) of such fund shall be used exclusively for the members of the Chapter concerned while the Twenty-Five per cent (25%) shall be earmarked for rendering assistance to members of the GBI-The Original belonging to other chapters, unless upon approval by the Regional Founder and on a case by case basis, additional amount may be contributed as monetary assistance to other member’s need.</w:t>
      </w:r>
    </w:p>
    <w:p w:rsidR="00000000" w:rsidDel="00000000" w:rsidP="00000000" w:rsidRDefault="00000000" w:rsidRPr="00000000" w14:paraId="00000420">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disbursement of EMERGENCY FUND shall be approved by the Regional Founder upon verification of the validity of the claim submitted by the member needing emergency assistance. The EMERFENCY FUND may be deposited to a depository bank account of the Regional Chapter concerned.</w:t>
      </w:r>
    </w:p>
    <w:p w:rsidR="00000000" w:rsidDel="00000000" w:rsidP="00000000" w:rsidRDefault="00000000" w:rsidRPr="00000000" w14:paraId="00000422">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respective Fraternal Commissioners shall monitor the status of the EMERGENCY FUND of the Chapters under their jurisdiction and shall conduct periodic audits thereof to ensure its proper disbursement.</w:t>
      </w:r>
    </w:p>
    <w:p w:rsidR="00000000" w:rsidDel="00000000" w:rsidP="00000000" w:rsidRDefault="00000000" w:rsidRPr="00000000" w14:paraId="00000424">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tabs>
          <w:tab w:val="left" w:leader="none" w:pos="0"/>
        </w:tabs>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strict compliance.</w:t>
      </w:r>
    </w:p>
    <w:p w:rsidR="00000000" w:rsidDel="00000000" w:rsidP="00000000" w:rsidRDefault="00000000" w:rsidRPr="00000000" w14:paraId="00000426">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tabs>
          <w:tab w:val="left" w:leader="none" w:pos="0"/>
        </w:tabs>
        <w:spacing w:after="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30985" cy="535940"/>
            <wp:effectExtent b="0" l="0" r="0" t="0"/>
            <wp:docPr id="2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1530985" cy="53594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tabs>
          <w:tab w:val="left" w:leader="none" w:pos="0"/>
        </w:tabs>
        <w:spacing w:after="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ELPIDIO “MF CARLOMAGNO” SELETARIA JR, LLB</w:t>
      </w:r>
    </w:p>
    <w:p w:rsidR="00000000" w:rsidDel="00000000" w:rsidP="00000000" w:rsidRDefault="00000000" w:rsidRPr="00000000" w14:paraId="00000429">
      <w:pPr>
        <w:tabs>
          <w:tab w:val="left" w:leader="none" w:pos="0"/>
        </w:tabs>
        <w:spacing w:after="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Chairman/Incorporator</w:t>
      </w:r>
    </w:p>
    <w:p w:rsidR="00000000" w:rsidDel="00000000" w:rsidP="00000000" w:rsidRDefault="00000000" w:rsidRPr="00000000" w14:paraId="0000042A">
      <w:pPr>
        <w:spacing w:after="0" w:line="240" w:lineRule="auto"/>
        <w:rPr>
          <w:rFonts w:ascii="Vivaldi" w:cs="Vivaldi" w:eastAsia="Vivaldi" w:hAnsi="Vivaldi"/>
          <w:b w:val="1"/>
          <w:bCs w:val="1"/>
        </w:rPr>
      </w:pPr>
      <w:r w:rsidDel="00000000" w:rsidR="00000000" w:rsidRPr="00000000">
        <w:rPr>
          <w:rtl w:val="0"/>
        </w:rPr>
      </w:r>
    </w:p>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The Mutual Benefit Fund (MBF) is a separate fund contributed voluntarily by members aimed and operated for the benefit of the members who contributed to the MBF. (This is no longer applicable in light of recent development that Ex-MF STONE and later Ex-MG STONE took all the MBF when she left the TGBI-TO.)</w:t>
      </w:r>
    </w:p>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All funds shall be held at a depository bank under the safekeeping of the TGBI-TO Finance Officer/Secretary of Finance who shall be bonded as a protection of the members and of the fiscal custodian herself/himself.</w:t>
      </w:r>
    </w:p>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TGBI-TO shall publish a periodic Statement of Account as part of the TGBI-TO transparency policy.</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DISCUSSION: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least 30 minutes)</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Module VI - FUND</w:t>
        <w:br w:type="textWrapping"/>
        <w:br w:type="textWrapping"/>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out the spaces below upon completion of Module VIII:</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Name:</w:t>
        <w:tab/>
        <w:t xml:space="preserve">____________________________________</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Trainee’s Initial:</w:t>
        <w:tab/>
        <w:t xml:space="preserve">____________________________________</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training:</w:t>
        <w:tab/>
        <w:t xml:space="preserve">____________________________________</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Name:</w:t>
        <w:tab/>
        <w:t xml:space="preserve">____________________________________</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Pseudonym:</w:t>
        <w:tab/>
        <w:tab/>
        <w:t xml:space="preserve">____________________________________</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Instructor’s Initial:</w:t>
        <w:tab/>
        <w:t xml:space="preserve">____________________________________</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OF INSTRUCTIONS (POI)</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TGBI-TO MANDATORY ADVANCED OFFICERS COURSE</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MODULE VII – REVIEW / OPEN BOOK EXMINATION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(1.5 HOURS)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the entire Course shall be conducted.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book examination shall be completed.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 papers shall be corrected.</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Oath-taking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PANUNUMPA NG KATAPATAN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administered byone of the Instructors</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of Certificates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Closing remarks of Instructors and other officers.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d2129"/>
          <w:sz w:val="22"/>
          <w:szCs w:val="22"/>
          <w:u w:val="none"/>
          <w:shd w:fill="auto" w:val="clear"/>
          <w:vertAlign w:val="baseline"/>
        </w:rPr>
        <w:drawing>
          <wp:inline distB="0" distT="0" distL="0" distR="0">
            <wp:extent cx="819150" cy="790575"/>
            <wp:effectExtent b="0" l="0" r="0" t="0"/>
            <wp:docPr descr="https://scontent-iad3-1.xx.fbcdn.net/v/t1.0-9/14956436_253911925023904_8521691261247204061_n.jpg?oh=1b7727c8f3ad9d7d6bfa9db5ab2dffd9&amp;oe=58C56F36" id="29" name="image11.jpg"/>
            <a:graphic>
              <a:graphicData uri="http://schemas.openxmlformats.org/drawingml/2006/picture">
                <pic:pic>
                  <pic:nvPicPr>
                    <pic:cNvPr descr="https://scontent-iad3-1.xx.fbcdn.net/v/t1.0-9/14956436_253911925023904_8521691261247204061_n.jpg?oh=1b7727c8f3ad9d7d6bfa9db5ab2dffd9&amp;oe=58C56F36" id="0" name="image11.jpg"/>
                    <pic:cNvPicPr preferRelativeResize="0"/>
                  </pic:nvPicPr>
                  <pic:blipFill>
                    <a:blip r:embed="rId50"/>
                    <a:srcRect b="0" l="0" r="0" t="0"/>
                    <a:stretch>
                      <a:fillRect/>
                    </a:stretch>
                  </pic:blipFill>
                  <pic:spPr>
                    <a:xfrm>
                      <a:off x="0" y="0"/>
                      <a:ext cx="8191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Engravers MT" w:cs="Engravers MT" w:eastAsia="Engravers MT" w:hAnsi="Engravers MT"/>
          <w:b w:val="0"/>
          <w:bCs w:val="0"/>
          <w:i w:val="0"/>
          <w:iCs w:val="0"/>
          <w:smallCaps w:val="0"/>
          <w:strike w:val="0"/>
          <w:color w:val="000000"/>
          <w:sz w:val="24"/>
          <w:szCs w:val="24"/>
          <w:u w:val="none"/>
          <w:shd w:fill="auto" w:val="clear"/>
          <w:vertAlign w:val="baseline"/>
        </w:rPr>
      </w:pPr>
      <w:r w:rsidDel="00000000" w:rsidR="00000000" w:rsidRPr="00000000">
        <w:rPr>
          <w:rFonts w:ascii="Engravers MT" w:cs="Engravers MT" w:eastAsia="Engravers MT" w:hAnsi="Engravers MT"/>
          <w:b w:val="0"/>
          <w:bCs w:val="0"/>
          <w:i w:val="0"/>
          <w:iCs w:val="0"/>
          <w:smallCaps w:val="0"/>
          <w:strike w:val="0"/>
          <w:color w:val="ff0000"/>
          <w:sz w:val="24"/>
          <w:szCs w:val="24"/>
          <w:u w:val="none"/>
          <w:shd w:fill="auto" w:val="clear"/>
          <w:vertAlign w:val="baseline"/>
          <w:rtl w:val="0"/>
        </w:rPr>
        <w:t xml:space="preserve">THE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12065</wp:posOffset>
            </wp:positionV>
            <wp:extent cx="2809875" cy="257175"/>
            <wp:effectExtent b="0" l="0" r="0" t="0"/>
            <wp:wrapNone/>
            <wp:docPr id="8" name="image1.png"/>
            <a:graphic>
              <a:graphicData uri="http://schemas.openxmlformats.org/drawingml/2006/picture">
                <pic:pic>
                  <pic:nvPicPr>
                    <pic:cNvPr id="0" name="image1.png"/>
                    <pic:cNvPicPr preferRelativeResize="0"/>
                  </pic:nvPicPr>
                  <pic:blipFill>
                    <a:blip r:embed="rId6"/>
                    <a:srcRect b="55206" l="935" r="0" t="25868"/>
                    <a:stretch>
                      <a:fillRect/>
                    </a:stretch>
                  </pic:blipFill>
                  <pic:spPr>
                    <a:xfrm>
                      <a:off x="0" y="0"/>
                      <a:ext cx="2809875" cy="257175"/>
                    </a:xfrm>
                    <a:prstGeom prst="rect"/>
                    <a:ln/>
                  </pic:spPr>
                </pic:pic>
              </a:graphicData>
            </a:graphic>
          </wp:anchor>
        </w:drawing>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Engravers MT" w:cs="Engravers MT" w:eastAsia="Engravers MT" w:hAnsi="Engravers MT"/>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3000375" cy="368935"/>
                <wp:effectExtent b="0" l="0" r="0" t="0"/>
                <wp:wrapNone/>
                <wp:docPr id="4" name=""/>
                <a:graphic>
                  <a:graphicData uri="http://schemas.microsoft.com/office/word/2010/wordprocessingShape">
                    <wps:wsp>
                      <wps:cNvSpPr/>
                      <wps:cNvPr id="5" name="Shape 5"/>
                      <wps:spPr>
                        <a:xfrm>
                          <a:off x="3850575" y="3600295"/>
                          <a:ext cx="2990850" cy="359410"/>
                        </a:xfrm>
                        <a:custGeom>
                          <a:rect b="b" l="l" r="r" t="t"/>
                          <a:pathLst>
                            <a:path extrusionOk="0" h="359410" w="2990850">
                              <a:moveTo>
                                <a:pt x="0" y="0"/>
                              </a:moveTo>
                              <a:lnTo>
                                <a:pt x="0" y="359410"/>
                              </a:lnTo>
                              <a:lnTo>
                                <a:pt x="2990850" y="359410"/>
                              </a:lnTo>
                              <a:lnTo>
                                <a:pt x="2990850" y="0"/>
                              </a:lnTo>
                              <a:close/>
                            </a:path>
                          </a:pathLst>
                        </a:cu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ff0000"/>
                                <w:sz w:val="40"/>
                                <w:vertAlign w:val="baseline"/>
                              </w:rPr>
                              <w:t xml:space="preserve">BROTHERHOOD, INC.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3000375" cy="368935"/>
                <wp:effectExtent b="0" l="0" r="0" t="0"/>
                <wp:wrapNone/>
                <wp:docPr id="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000375" cy="368935"/>
                        </a:xfrm>
                        <a:prstGeom prst="rect"/>
                        <a:ln/>
                      </pic:spPr>
                    </pic:pic>
                  </a:graphicData>
                </a:graphic>
              </wp:anchor>
            </w:drawing>
          </mc:Fallback>
        </mc:AlternateConten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Engravers MT" w:cs="Engravers MT" w:eastAsia="Engravers MT" w:hAnsi="Engravers MT"/>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            </w:t>
      </w:r>
      <w:r w:rsidDel="00000000" w:rsidR="00000000" w:rsidRPr="00000000">
        <w:rPr>
          <w:rFonts w:ascii="Engravers MT" w:cs="Engravers MT" w:eastAsia="Engravers MT" w:hAnsi="Engravers MT"/>
          <w:b w:val="0"/>
          <w:bCs w:val="0"/>
          <w:i w:val="0"/>
          <w:iCs w:val="0"/>
          <w:smallCaps w:val="0"/>
          <w:strike w:val="0"/>
          <w:color w:val="ff0000"/>
          <w:sz w:val="24"/>
          <w:szCs w:val="24"/>
          <w:u w:val="none"/>
          <w:shd w:fill="auto" w:val="clear"/>
          <w:vertAlign w:val="baseline"/>
          <w:rtl w:val="0"/>
        </w:rPr>
        <w:t xml:space="preserve">THE ORIGINAL</w:t>
      </w:r>
    </w:p>
    <w:p w:rsidR="00000000" w:rsidDel="00000000" w:rsidP="00000000" w:rsidRDefault="00000000" w:rsidRPr="00000000" w14:paraId="00000475">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 Reg. No. 123899 dated December 10, 1984</w:t>
      </w:r>
    </w:p>
    <w:p w:rsidR="00000000" w:rsidDel="00000000" w:rsidP="00000000" w:rsidRDefault="00000000" w:rsidRPr="00000000" w14:paraId="00000476">
      <w:pPr>
        <w:tabs>
          <w:tab w:val="left" w:leader="none" w:pos="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OF THE INTERNATIONAL CHAIRMAN</w:t>
      </w:r>
    </w:p>
    <w:p w:rsidR="00000000" w:rsidDel="00000000" w:rsidP="00000000" w:rsidRDefault="00000000" w:rsidRPr="00000000" w14:paraId="00000477">
      <w:pPr>
        <w:tabs>
          <w:tab w:val="left" w:leader="none" w:pos="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 Boyne St. Downey, CA 90242 USA</w:t>
      </w:r>
    </w:p>
    <w:p w:rsidR="00000000" w:rsidDel="00000000" w:rsidP="00000000" w:rsidRDefault="00000000" w:rsidRPr="00000000" w14:paraId="00000478">
      <w:pPr>
        <w:tabs>
          <w:tab w:val="left" w:leader="none" w:pos="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51">
        <w:r w:rsidDel="00000000" w:rsidR="00000000" w:rsidRPr="00000000">
          <w:rPr>
            <w:rFonts w:ascii="Times New Roman" w:cs="Times New Roman" w:eastAsia="Times New Roman" w:hAnsi="Times New Roman"/>
            <w:color w:val="0563c1"/>
            <w:sz w:val="24"/>
            <w:szCs w:val="24"/>
            <w:u w:val="single"/>
            <w:rtl w:val="0"/>
          </w:rPr>
          <w:t xml:space="preserve">jseletaria1542@yahoo.com</w:t>
        </w:r>
      </w:hyperlink>
      <w:r w:rsidDel="00000000" w:rsidR="00000000" w:rsidRPr="00000000">
        <w:rPr>
          <w:rFonts w:ascii="Times New Roman" w:cs="Times New Roman" w:eastAsia="Times New Roman" w:hAnsi="Times New Roman"/>
          <w:sz w:val="24"/>
          <w:szCs w:val="24"/>
          <w:rtl w:val="0"/>
        </w:rPr>
        <w:t xml:space="preserve">, Tel: (510) 734-4266</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Engravers MT" w:cs="Engravers MT" w:eastAsia="Engravers MT" w:hAnsi="Engravers M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tabs>
          <w:tab w:val="left" w:leader="none" w:pos="0"/>
        </w:tabs>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PANUNUMPA NG KATAPATAN SA TGBI-TO</w:t>
      </w:r>
    </w:p>
    <w:p w:rsidR="00000000" w:rsidDel="00000000" w:rsidP="00000000" w:rsidRDefault="00000000" w:rsidRPr="00000000" w14:paraId="0000047C">
      <w:pPr>
        <w:tabs>
          <w:tab w:val="left" w:leader="none" w:pos="0"/>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tabs>
          <w:tab w:val="left" w:leader="none" w:pos="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pBdr>
          <w:bottom w:color="000000" w:space="1" w:sz="12" w:val="single"/>
        </w:pBd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Ako si ________________________________________ , na may kasalukuyang katungkulan bilang   _________________________________</w:t>
      </w:r>
    </w:p>
    <w:p w:rsidR="00000000" w:rsidDel="00000000" w:rsidP="00000000" w:rsidRDefault="00000000" w:rsidRPr="00000000" w14:paraId="0000047F">
      <w:pPr>
        <w:pBdr>
          <w:bottom w:color="000000" w:space="1" w:sz="12" w:val="single"/>
        </w:pBd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0">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ay buong pusongnanunumpa ng aking katapatan sa TGBI-TO, ang aking nag-iisang GUARDIANS organization na handa kong ipagtanggol sa mapayapang paraan laban sa sinumang maglalapastangan o magtatangkangmaglapastangan dito. Kalakip ng panunumpang ito ang aking dangal at pagkatao. Paninindigan ko ang katapatan ko sa TGBI-TO hanggang sa huling patak ng aking dugo.</w:t>
      </w:r>
    </w:p>
    <w:p w:rsidR="00000000" w:rsidDel="00000000" w:rsidP="00000000" w:rsidRDefault="00000000" w:rsidRPr="00000000" w14:paraId="00000481">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2">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Kasihan nawa ako ng Diyos.</w:t>
      </w:r>
    </w:p>
    <w:p w:rsidR="00000000" w:rsidDel="00000000" w:rsidP="00000000" w:rsidRDefault="00000000" w:rsidRPr="00000000" w14:paraId="00000483">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4">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5">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6">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                                                                        </w:t>
      </w:r>
    </w:p>
    <w:p w:rsidR="00000000" w:rsidDel="00000000" w:rsidP="00000000" w:rsidRDefault="00000000" w:rsidRPr="00000000" w14:paraId="00000487">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(Signature) </w:t>
      </w:r>
    </w:p>
    <w:p w:rsidR="00000000" w:rsidDel="00000000" w:rsidP="00000000" w:rsidRDefault="00000000" w:rsidRPr="00000000" w14:paraId="00000488">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9">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_____________________________                   </w:t>
      </w:r>
    </w:p>
    <w:p w:rsidR="00000000" w:rsidDel="00000000" w:rsidP="00000000" w:rsidRDefault="00000000" w:rsidRPr="00000000" w14:paraId="0000048A">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B">
      <w:pPr>
        <w:tabs>
          <w:tab w:val="left" w:leader="none" w:pos="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04449" cy="1649089"/>
            <wp:effectExtent b="0" l="0" r="0" t="0"/>
            <wp:docPr id="30"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704449" cy="164908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JOB WELL DONE…!!!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br w:type="textWrapping"/>
        <w:t xml:space="preserve">CONGRATULATIONS FOR FINISHING THIS COURSE!!!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“In TGBI-TO there is unity. In unity thereis strength. In strength there is progress. Progress defines prosperity.”</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-UPMF CARLOMAGNO</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ELPIDIO “UPMF CARLOMAGNO” SELETARIA JR, LLB.</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International Chairman/Incorporator</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-824229</wp:posOffset>
            </wp:positionH>
            <wp:positionV relativeFrom="paragraph">
              <wp:posOffset>-939163</wp:posOffset>
            </wp:positionV>
            <wp:extent cx="7771765" cy="10083800"/>
            <wp:effectExtent b="0" l="0" r="0" t="0"/>
            <wp:wrapNone/>
            <wp:docPr id="3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7771765" cy="10083800"/>
                    </a:xfrm>
                    <a:prstGeom prst="rect"/>
                    <a:ln/>
                  </pic:spPr>
                </pic:pic>
              </a:graphicData>
            </a:graphic>
          </wp:anchor>
        </w:drawing>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-790574</wp:posOffset>
            </wp:positionH>
            <wp:positionV relativeFrom="paragraph">
              <wp:posOffset>-847724</wp:posOffset>
            </wp:positionV>
            <wp:extent cx="7844155" cy="4761865"/>
            <wp:effectExtent b="0" l="0" r="0" t="0"/>
            <wp:wrapNone/>
            <wp:docPr id="32"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7844155" cy="4761865"/>
                    </a:xfrm>
                    <a:prstGeom prst="rect"/>
                    <a:ln/>
                  </pic:spPr>
                </pic:pic>
              </a:graphicData>
            </a:graphic>
          </wp:anchor>
        </w:drawing>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-790574</wp:posOffset>
            </wp:positionH>
            <wp:positionV relativeFrom="paragraph">
              <wp:posOffset>185420</wp:posOffset>
            </wp:positionV>
            <wp:extent cx="7753350" cy="4707255"/>
            <wp:effectExtent b="0" l="0" r="0" t="0"/>
            <wp:wrapNone/>
            <wp:docPr id="2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7753350" cy="4707255"/>
                    </a:xfrm>
                    <a:prstGeom prst="rect"/>
                    <a:ln/>
                  </pic:spPr>
                </pic:pic>
              </a:graphicData>
            </a:graphic>
          </wp:anchor>
        </w:drawing>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-797559</wp:posOffset>
            </wp:positionH>
            <wp:positionV relativeFrom="paragraph">
              <wp:posOffset>-908684</wp:posOffset>
            </wp:positionV>
            <wp:extent cx="7753350" cy="4702810"/>
            <wp:effectExtent b="0" l="0" r="0" t="0"/>
            <wp:wrapNone/>
            <wp:docPr id="21"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7753350" cy="4702810"/>
                    </a:xfrm>
                    <a:prstGeom prst="rect"/>
                    <a:ln/>
                  </pic:spPr>
                </pic:pic>
              </a:graphicData>
            </a:graphic>
          </wp:anchor>
        </w:drawing>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-800099</wp:posOffset>
            </wp:positionH>
            <wp:positionV relativeFrom="paragraph">
              <wp:posOffset>228600</wp:posOffset>
            </wp:positionV>
            <wp:extent cx="7755890" cy="4704080"/>
            <wp:effectExtent b="0" l="0" r="0" t="0"/>
            <wp:wrapNone/>
            <wp:docPr id="22"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7755890" cy="4704080"/>
                    </a:xfrm>
                    <a:prstGeom prst="rect"/>
                    <a:ln/>
                  </pic:spPr>
                </pic:pic>
              </a:graphicData>
            </a:graphic>
          </wp:anchor>
        </w:drawing>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-800099</wp:posOffset>
            </wp:positionH>
            <wp:positionV relativeFrom="paragraph">
              <wp:posOffset>-858519</wp:posOffset>
            </wp:positionV>
            <wp:extent cx="7755890" cy="4707255"/>
            <wp:effectExtent b="0" l="0" r="0" t="0"/>
            <wp:wrapNone/>
            <wp:docPr id="23"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7755890" cy="4707255"/>
                    </a:xfrm>
                    <a:prstGeom prst="rect"/>
                    <a:ln/>
                  </pic:spPr>
                </pic:pic>
              </a:graphicData>
            </a:graphic>
          </wp:anchor>
        </w:drawing>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-375284</wp:posOffset>
            </wp:positionH>
            <wp:positionV relativeFrom="paragraph">
              <wp:posOffset>1328420</wp:posOffset>
            </wp:positionV>
            <wp:extent cx="6633845" cy="349948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6633845" cy="3499485"/>
                    </a:xfrm>
                    <a:prstGeom prst="rect"/>
                    <a:ln/>
                  </pic:spPr>
                </pic:pic>
              </a:graphicData>
            </a:graphic>
          </wp:anchor>
        </w:drawing>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sectPr>
      <w:headerReference r:id="rId60" w:type="default"/>
      <w:footerReference r:id="rId6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Vivaldi"/>
  <w:font w:name="Engravers M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upp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1">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2">
    <w:lvl w:ilvl="0">
      <w:start w:val="1"/>
      <w:numFmt w:val="upperLetter"/>
      <w:lvlText w:val="%1."/>
      <w:lvlJc w:val="left"/>
      <w:pPr>
        <w:ind w:left="216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6">
    <w:lvl w:ilvl="0">
      <w:start w:val="1"/>
      <w:numFmt w:val="upperRoman"/>
      <w:lvlText w:val="%1-"/>
      <w:lvlJc w:val="left"/>
      <w:pPr>
        <w:ind w:left="2880" w:hanging="72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21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5">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26">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2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2220" w:hanging="360"/>
      </w:pPr>
      <w:rPr/>
    </w:lvl>
    <w:lvl w:ilvl="1">
      <w:start w:val="1"/>
      <w:numFmt w:val="lowerLetter"/>
      <w:lvlText w:val="%2."/>
      <w:lvlJc w:val="left"/>
      <w:pPr>
        <w:ind w:left="2940" w:hanging="360"/>
      </w:pPr>
      <w:rPr/>
    </w:lvl>
    <w:lvl w:ilvl="2">
      <w:start w:val="1"/>
      <w:numFmt w:val="lowerRoman"/>
      <w:lvlText w:val="%3."/>
      <w:lvlJc w:val="right"/>
      <w:pPr>
        <w:ind w:left="3660" w:hanging="180"/>
      </w:pPr>
      <w:rPr/>
    </w:lvl>
    <w:lvl w:ilvl="3">
      <w:start w:val="1"/>
      <w:numFmt w:val="decimal"/>
      <w:lvlText w:val="%4."/>
      <w:lvlJc w:val="left"/>
      <w:pPr>
        <w:ind w:left="4380" w:hanging="360"/>
      </w:pPr>
      <w:rPr/>
    </w:lvl>
    <w:lvl w:ilvl="4">
      <w:start w:val="1"/>
      <w:numFmt w:val="lowerLetter"/>
      <w:lvlText w:val="%5."/>
      <w:lvlJc w:val="left"/>
      <w:pPr>
        <w:ind w:left="5100" w:hanging="360"/>
      </w:pPr>
      <w:rPr/>
    </w:lvl>
    <w:lvl w:ilvl="5">
      <w:start w:val="1"/>
      <w:numFmt w:val="lowerRoman"/>
      <w:lvlText w:val="%6."/>
      <w:lvlJc w:val="right"/>
      <w:pPr>
        <w:ind w:left="5820" w:hanging="180"/>
      </w:pPr>
      <w:rPr/>
    </w:lvl>
    <w:lvl w:ilvl="6">
      <w:start w:val="1"/>
      <w:numFmt w:val="decimal"/>
      <w:lvlText w:val="%7."/>
      <w:lvlJc w:val="left"/>
      <w:pPr>
        <w:ind w:left="6540" w:hanging="360"/>
      </w:pPr>
      <w:rPr/>
    </w:lvl>
    <w:lvl w:ilvl="7">
      <w:start w:val="1"/>
      <w:numFmt w:val="lowerLetter"/>
      <w:lvlText w:val="%8."/>
      <w:lvlJc w:val="left"/>
      <w:pPr>
        <w:ind w:left="7260" w:hanging="360"/>
      </w:pPr>
      <w:rPr/>
    </w:lvl>
    <w:lvl w:ilvl="8">
      <w:start w:val="1"/>
      <w:numFmt w:val="lowerRoman"/>
      <w:lvlText w:val="%9."/>
      <w:lvlJc w:val="right"/>
      <w:pPr>
        <w:ind w:left="7980" w:hanging="180"/>
      </w:pPr>
      <w:rPr/>
    </w:lvl>
  </w:abstractNum>
  <w:abstractNum w:abstractNumId="3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2220" w:hanging="360"/>
      </w:pPr>
      <w:rPr>
        <w:rFonts w:ascii="Times New Roman" w:cs="Times New Roman" w:eastAsia="Times New Roman" w:hAnsi="Times New Roman"/>
      </w:rPr>
    </w:lvl>
    <w:lvl w:ilvl="1">
      <w:start w:val="1"/>
      <w:numFmt w:val="lowerLetter"/>
      <w:lvlText w:val="%2."/>
      <w:lvlJc w:val="left"/>
      <w:pPr>
        <w:ind w:left="2940" w:hanging="360"/>
      </w:pPr>
      <w:rPr/>
    </w:lvl>
    <w:lvl w:ilvl="2">
      <w:start w:val="1"/>
      <w:numFmt w:val="lowerRoman"/>
      <w:lvlText w:val="%3."/>
      <w:lvlJc w:val="right"/>
      <w:pPr>
        <w:ind w:left="3660" w:hanging="180"/>
      </w:pPr>
      <w:rPr/>
    </w:lvl>
    <w:lvl w:ilvl="3">
      <w:start w:val="1"/>
      <w:numFmt w:val="decimal"/>
      <w:lvlText w:val="%4."/>
      <w:lvlJc w:val="left"/>
      <w:pPr>
        <w:ind w:left="4380" w:hanging="360"/>
      </w:pPr>
      <w:rPr/>
    </w:lvl>
    <w:lvl w:ilvl="4">
      <w:start w:val="1"/>
      <w:numFmt w:val="lowerLetter"/>
      <w:lvlText w:val="%5."/>
      <w:lvlJc w:val="left"/>
      <w:pPr>
        <w:ind w:left="5100" w:hanging="360"/>
      </w:pPr>
      <w:rPr/>
    </w:lvl>
    <w:lvl w:ilvl="5">
      <w:start w:val="1"/>
      <w:numFmt w:val="lowerRoman"/>
      <w:lvlText w:val="%6."/>
      <w:lvlJc w:val="right"/>
      <w:pPr>
        <w:ind w:left="5820" w:hanging="180"/>
      </w:pPr>
      <w:rPr/>
    </w:lvl>
    <w:lvl w:ilvl="6">
      <w:start w:val="1"/>
      <w:numFmt w:val="decimal"/>
      <w:lvlText w:val="%7."/>
      <w:lvlJc w:val="left"/>
      <w:pPr>
        <w:ind w:left="6540" w:hanging="360"/>
      </w:pPr>
      <w:rPr/>
    </w:lvl>
    <w:lvl w:ilvl="7">
      <w:start w:val="1"/>
      <w:numFmt w:val="lowerLetter"/>
      <w:lvlText w:val="%8."/>
      <w:lvlJc w:val="left"/>
      <w:pPr>
        <w:ind w:left="7260" w:hanging="360"/>
      </w:pPr>
      <w:rPr/>
    </w:lvl>
    <w:lvl w:ilvl="8">
      <w:start w:val="1"/>
      <w:numFmt w:val="lowerRoman"/>
      <w:lvlText w:val="%9."/>
      <w:lvlJc w:val="right"/>
      <w:pPr>
        <w:ind w:left="7980" w:hanging="180"/>
      </w:pPr>
      <w:rPr/>
    </w:lvl>
  </w:abstractNum>
  <w:abstractNum w:abstractNumId="40">
    <w:lvl w:ilvl="0">
      <w:start w:val="1"/>
      <w:numFmt w:val="decimal"/>
      <w:lvlText w:val="%1."/>
      <w:lvlJc w:val="left"/>
      <w:pPr>
        <w:ind w:left="3960" w:hanging="360"/>
      </w:pPr>
      <w:rPr/>
    </w:lvl>
    <w:lvl w:ilvl="1">
      <w:start w:val="1"/>
      <w:numFmt w:val="lowerLetter"/>
      <w:lvlText w:val="%2."/>
      <w:lvlJc w:val="left"/>
      <w:pPr>
        <w:ind w:left="4680" w:hanging="360"/>
      </w:pPr>
      <w:rPr/>
    </w:lvl>
    <w:lvl w:ilvl="2">
      <w:start w:val="1"/>
      <w:numFmt w:val="lowerRoman"/>
      <w:lvlText w:val="%3."/>
      <w:lvlJc w:val="right"/>
      <w:pPr>
        <w:ind w:left="5400" w:hanging="180"/>
      </w:pPr>
      <w:rPr/>
    </w:lvl>
    <w:lvl w:ilvl="3">
      <w:start w:val="1"/>
      <w:numFmt w:val="decimal"/>
      <w:lvlText w:val="%4."/>
      <w:lvlJc w:val="left"/>
      <w:pPr>
        <w:ind w:left="6120" w:hanging="360"/>
      </w:pPr>
      <w:rPr/>
    </w:lvl>
    <w:lvl w:ilvl="4">
      <w:start w:val="1"/>
      <w:numFmt w:val="lowerLetter"/>
      <w:lvlText w:val="%5."/>
      <w:lvlJc w:val="left"/>
      <w:pPr>
        <w:ind w:left="6840" w:hanging="360"/>
      </w:pPr>
      <w:rPr/>
    </w:lvl>
    <w:lvl w:ilvl="5">
      <w:start w:val="1"/>
      <w:numFmt w:val="lowerRoman"/>
      <w:lvlText w:val="%6."/>
      <w:lvlJc w:val="right"/>
      <w:pPr>
        <w:ind w:left="7560" w:hanging="180"/>
      </w:pPr>
      <w:rPr/>
    </w:lvl>
    <w:lvl w:ilvl="6">
      <w:start w:val="1"/>
      <w:numFmt w:val="decimal"/>
      <w:lvlText w:val="%7."/>
      <w:lvlJc w:val="left"/>
      <w:pPr>
        <w:ind w:left="8280" w:hanging="360"/>
      </w:pPr>
      <w:rPr/>
    </w:lvl>
    <w:lvl w:ilvl="7">
      <w:start w:val="1"/>
      <w:numFmt w:val="lowerLetter"/>
      <w:lvlText w:val="%8."/>
      <w:lvlJc w:val="left"/>
      <w:pPr>
        <w:ind w:left="9000" w:hanging="360"/>
      </w:pPr>
      <w:rPr/>
    </w:lvl>
    <w:lvl w:ilvl="8">
      <w:start w:val="1"/>
      <w:numFmt w:val="lowerRoman"/>
      <w:lvlText w:val="%9."/>
      <w:lvlJc w:val="right"/>
      <w:pPr>
        <w:ind w:left="9720" w:hanging="180"/>
      </w:pPr>
      <w:rPr/>
    </w:lvl>
  </w:abstractNum>
  <w:abstractNum w:abstractNumId="41">
    <w:lvl w:ilvl="0">
      <w:start w:val="1"/>
      <w:numFmt w:val="decimal"/>
      <w:lvlText w:val="%1."/>
      <w:lvlJc w:val="left"/>
      <w:pPr>
        <w:ind w:left="3600" w:hanging="360"/>
      </w:pPr>
      <w:rPr>
        <w:b w:val="0"/>
        <w:bCs w:val="0"/>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2520" w:hanging="360"/>
      </w:pPr>
      <w:rPr/>
    </w:lvl>
    <w:lvl w:ilvl="1">
      <w:start w:val="1"/>
      <w:numFmt w:val="lowerLetter"/>
      <w:lvlText w:val="%2."/>
      <w:lvlJc w:val="left"/>
      <w:pPr>
        <w:ind w:left="3240" w:hanging="360"/>
      </w:pPr>
      <w:rPr/>
    </w:lvl>
    <w:lvl w:ilvl="2">
      <w:start w:val="3"/>
      <w:numFmt w:val="decimal"/>
      <w:lvlText w:val="Section %3."/>
      <w:lvlJc w:val="left"/>
      <w:pPr>
        <w:ind w:left="1080" w:hanging="1080"/>
      </w:pPr>
      <w:rPr>
        <w:b w:val="1"/>
        <w:bCs w:val="1"/>
      </w:rPr>
    </w:lvl>
    <w:lvl w:ilvl="3">
      <w:start w:val="7"/>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4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5">
    <w:lvl w:ilvl="0">
      <w:start w:val="1"/>
      <w:numFmt w:val="lowerLetter"/>
      <w:lvlText w:val="%1."/>
      <w:lvlJc w:val="left"/>
      <w:pPr>
        <w:ind w:left="2520" w:hanging="360"/>
      </w:pPr>
      <w:rPr>
        <w:rFonts w:ascii="Calibri" w:cs="Calibri" w:eastAsia="Calibri" w:hAnsi="Calibri"/>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after="45" w:before="45" w:line="276" w:lineRule="auto"/>
    </w:pPr>
    <w:rPr>
      <w:rFonts w:ascii="Times New Roman" w:cs="Times New Roman" w:eastAsia="Times New Roman" w:hAnsi="Times New Roman"/>
      <w:b w:val="1"/>
      <w:bCs w:val="1"/>
      <w:color w:val="000080"/>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eam_building#cite_note-20" TargetMode="External"/><Relationship Id="rId42" Type="http://schemas.openxmlformats.org/officeDocument/2006/relationships/hyperlink" Target="https://en.wikipedia.org/wiki/Wikipedia:Avoid_weasel_words" TargetMode="External"/><Relationship Id="rId41" Type="http://schemas.openxmlformats.org/officeDocument/2006/relationships/hyperlink" Target="https://en.wikipedia.org/wiki/Team_building#cite_note-21" TargetMode="External"/><Relationship Id="rId44" Type="http://schemas.openxmlformats.org/officeDocument/2006/relationships/hyperlink" Target="https://en.wikipedia.org/wiki/Team_building#cite_note-16" TargetMode="External"/><Relationship Id="rId43" Type="http://schemas.openxmlformats.org/officeDocument/2006/relationships/hyperlink" Target="https://en.wikipedia.org/wiki/Team_building#cite_note-22" TargetMode="External"/><Relationship Id="rId46" Type="http://schemas.openxmlformats.org/officeDocument/2006/relationships/hyperlink" Target="mailto:jseletaria1542@yahoo.com" TargetMode="External"/><Relationship Id="rId45" Type="http://schemas.openxmlformats.org/officeDocument/2006/relationships/hyperlink" Target="https://en.wikipedia.org/wiki/Team_building#cite_note-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seletaria1542@yahoo.com" TargetMode="External"/><Relationship Id="rId48" Type="http://schemas.openxmlformats.org/officeDocument/2006/relationships/hyperlink" Target="mailto:jseletaria1542@yahoo.com" TargetMode="External"/><Relationship Id="rId47" Type="http://schemas.openxmlformats.org/officeDocument/2006/relationships/hyperlink" Target="mailto:jseletaria1542@yahoo.com" TargetMode="External"/><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1.png"/><Relationship Id="rId31" Type="http://schemas.openxmlformats.org/officeDocument/2006/relationships/hyperlink" Target="https://en.wikipedia.org/wiki/Team_building#cite_note-10" TargetMode="External"/><Relationship Id="rId30" Type="http://schemas.openxmlformats.org/officeDocument/2006/relationships/hyperlink" Target="https://en.wikipedia.org/wiki/Team_building#cite_note-9" TargetMode="External"/><Relationship Id="rId33" Type="http://schemas.openxmlformats.org/officeDocument/2006/relationships/hyperlink" Target="https://en.wikipedia.org/wiki/Team_building#cite_note-12" TargetMode="External"/><Relationship Id="rId32" Type="http://schemas.openxmlformats.org/officeDocument/2006/relationships/hyperlink" Target="https://en.wikipedia.org/wiki/Team_building#cite_note-11" TargetMode="External"/><Relationship Id="rId35" Type="http://schemas.openxmlformats.org/officeDocument/2006/relationships/hyperlink" Target="https://en.wikipedia.org/wiki/Team_building#cite_note-14" TargetMode="External"/><Relationship Id="rId34" Type="http://schemas.openxmlformats.org/officeDocument/2006/relationships/hyperlink" Target="https://en.wikipedia.org/wiki/Team_building#cite_note-13" TargetMode="External"/><Relationship Id="rId37" Type="http://schemas.openxmlformats.org/officeDocument/2006/relationships/hyperlink" Target="https://en.wikipedia.org/wiki/Wikipedia:Manual_of_Style/Dates_and_numbers#Chronological_items" TargetMode="External"/><Relationship Id="rId36" Type="http://schemas.openxmlformats.org/officeDocument/2006/relationships/hyperlink" Target="https://en.wikipedia.org/wiki/Team_building#cite_note-15" TargetMode="External"/><Relationship Id="rId39" Type="http://schemas.openxmlformats.org/officeDocument/2006/relationships/hyperlink" Target="https://en.wikipedia.org/wiki/Team_building#cite_note-19" TargetMode="External"/><Relationship Id="rId38" Type="http://schemas.openxmlformats.org/officeDocument/2006/relationships/hyperlink" Target="https://en.wikipedia.org/wiki/Team_building#cite_note-18" TargetMode="External"/><Relationship Id="rId61" Type="http://schemas.openxmlformats.org/officeDocument/2006/relationships/footer" Target="footer1.xml"/><Relationship Id="rId20" Type="http://schemas.openxmlformats.org/officeDocument/2006/relationships/hyperlink" Target="https://en.wikipedia.org/wiki/Team_building#Effects_on_performance" TargetMode="External"/><Relationship Id="rId22" Type="http://schemas.openxmlformats.org/officeDocument/2006/relationships/hyperlink" Target="https://en.wikipedia.org/wiki/Team_building#Application_of_team_building" TargetMode="External"/><Relationship Id="rId21" Type="http://schemas.openxmlformats.org/officeDocument/2006/relationships/hyperlink" Target="https://en.wikipedia.org/wiki/Team_building#Challenges_to_Team_Building" TargetMode="External"/><Relationship Id="rId24" Type="http://schemas.openxmlformats.org/officeDocument/2006/relationships/hyperlink" Target="https://en.wikipedia.org/wiki/Team_building#Team_building_in_organizations" TargetMode="External"/><Relationship Id="rId23" Type="http://schemas.openxmlformats.org/officeDocument/2006/relationships/hyperlink" Target="https://en.wikipedia.org/wiki/Team_building#Intervention_in_schools" TargetMode="External"/><Relationship Id="rId60" Type="http://schemas.openxmlformats.org/officeDocument/2006/relationships/header" Target="header1.xml"/><Relationship Id="rId26" Type="http://schemas.openxmlformats.org/officeDocument/2006/relationships/hyperlink" Target="https://en.wikipedia.org/wiki/Team_building#cite_note-6" TargetMode="External"/><Relationship Id="rId25" Type="http://schemas.openxmlformats.org/officeDocument/2006/relationships/hyperlink" Target="https://en.wikipedia.org/wiki/Team_building#cite_note-5" TargetMode="External"/><Relationship Id="rId28" Type="http://schemas.openxmlformats.org/officeDocument/2006/relationships/hyperlink" Target="https://en.wikipedia.org/wiki/Team_building#cite_note-7" TargetMode="External"/><Relationship Id="rId27" Type="http://schemas.openxmlformats.org/officeDocument/2006/relationships/image" Target="media/image8.png"/><Relationship Id="rId29" Type="http://schemas.openxmlformats.org/officeDocument/2006/relationships/hyperlink" Target="https://en.wikipedia.org/wiki/Team_building#cite_note-8" TargetMode="External"/><Relationship Id="rId51" Type="http://schemas.openxmlformats.org/officeDocument/2006/relationships/hyperlink" Target="mailto:jseletaria1542@yahoo.com" TargetMode="External"/><Relationship Id="rId50" Type="http://schemas.openxmlformats.org/officeDocument/2006/relationships/image" Target="media/image11.jpg"/><Relationship Id="rId53" Type="http://schemas.openxmlformats.org/officeDocument/2006/relationships/image" Target="media/image14.png"/><Relationship Id="rId52" Type="http://schemas.openxmlformats.org/officeDocument/2006/relationships/image" Target="media/image13.png"/><Relationship Id="rId11" Type="http://schemas.openxmlformats.org/officeDocument/2006/relationships/hyperlink" Target="mailto:jseletaria1542@yahoo.com" TargetMode="External"/><Relationship Id="rId55" Type="http://schemas.openxmlformats.org/officeDocument/2006/relationships/image" Target="media/image10.png"/><Relationship Id="rId10" Type="http://schemas.openxmlformats.org/officeDocument/2006/relationships/image" Target="media/image4.png"/><Relationship Id="rId54" Type="http://schemas.openxmlformats.org/officeDocument/2006/relationships/image" Target="media/image15.png"/><Relationship Id="rId13" Type="http://schemas.openxmlformats.org/officeDocument/2006/relationships/image" Target="media/image12.png"/><Relationship Id="rId57" Type="http://schemas.openxmlformats.org/officeDocument/2006/relationships/image" Target="media/image6.png"/><Relationship Id="rId12" Type="http://schemas.openxmlformats.org/officeDocument/2006/relationships/hyperlink" Target="mailto:jseletaria1542@yahoo.com" TargetMode="External"/><Relationship Id="rId56" Type="http://schemas.openxmlformats.org/officeDocument/2006/relationships/image" Target="media/image7.png"/><Relationship Id="rId15" Type="http://schemas.openxmlformats.org/officeDocument/2006/relationships/hyperlink" Target="https://en.wikipedia.org/wiki/Team_building#cite_note-2" TargetMode="External"/><Relationship Id="rId59" Type="http://schemas.openxmlformats.org/officeDocument/2006/relationships/image" Target="media/image2.png"/><Relationship Id="rId14" Type="http://schemas.openxmlformats.org/officeDocument/2006/relationships/hyperlink" Target="https://en.wikipedia.org/wiki/Team_building#cite_note-1" TargetMode="External"/><Relationship Id="rId58" Type="http://schemas.openxmlformats.org/officeDocument/2006/relationships/image" Target="media/image5.png"/><Relationship Id="rId17" Type="http://schemas.openxmlformats.org/officeDocument/2006/relationships/hyperlink" Target="https://en.wikipedia.org/wiki/Team_building#cite_note-4" TargetMode="External"/><Relationship Id="rId16" Type="http://schemas.openxmlformats.org/officeDocument/2006/relationships/hyperlink" Target="https://en.wikipedia.org/wiki/Team_building#cite_note-3" TargetMode="External"/><Relationship Id="rId19" Type="http://schemas.openxmlformats.org/officeDocument/2006/relationships/hyperlink" Target="https://en.wikipedia.org/wiki/Team_building#Effectiveness" TargetMode="External"/><Relationship Id="rId18" Type="http://schemas.openxmlformats.org/officeDocument/2006/relationships/hyperlink" Target="https://en.wikipedia.org/wiki/Team_building#The_four_approach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