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color w:val="808080"/>
          <w:sz w:val="20"/>
          <w:szCs w:val="20"/>
        </w:rPr>
        <w:t xml:space="preserve">Eigene Dokumentation</w:t>
      </w:r>
    </w:p>
    <w:p>
      <w:pPr>
        <w:spacing w:after="400"/>
      </w:pPr>
      <w:r>
        <w:rPr>
          <w:rFonts w:ascii="Calibri" w:cs="Calibri" w:eastAsia="Calibri" w:hAnsi="Calibri"/>
          <w:b/>
          <w:bCs/>
          <w:color w:val="2F5496"/>
          <w:sz w:val="36"/>
          <w:szCs w:val="36"/>
        </w:rPr>
        <w:t xml:space="preserve">QGIS-Authentifizierung: Hauptkennwort-Dialog bei der QFieldCloud-Anmeldung</w:t>
      </w:r>
    </w:p>
    <w:p>
      <w:pPr>
        <w:spacing w:after="1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Kurzanleitung zum „Zugangsdaten eingeben“-Dialog, der beim Anmelden bei QFieldCloud über das QFieldSync-Plugin in QGIS erscheinen kann.</w:t>
      </w:r>
    </w:p>
    <w:p>
      <w:pPr>
        <w:spacing w:after="200" w:before="300"/>
      </w:pPr>
      <w:r>
        <w:rPr>
          <w:rFonts w:ascii="Calibri" w:cs="Calibri" w:eastAsia="Calibri" w:hAnsi="Calibri"/>
          <w:b/>
          <w:bCs/>
          <w:color w:val="2F5496"/>
          <w:sz w:val="32"/>
          <w:szCs w:val="32"/>
        </w:rPr>
        <w:t xml:space="preserve">Inhaltsverzeichnis</w:t>
      </w:r>
    </w:p>
    <w:sdt>
      <w:sdtPr>
        <w:alias w:val="Inhaltsverzeichni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60"/>
      </w:pPr>
      <w:r>
        <w:t xml:space="preserve">1. Was ist dieser Dialog?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Der Dialog „Zugangsdaten eingeben – Aktuelles Hauptkennwort für Authentifikation eingeben“ stammt von QGIS selbst, nicht vom QFieldSync-Plugin. QGIS verwaltet eine verschlüsselte, lokale Datenbank für gespeicherte Zugangsdaten (z. B. für WMS/WFS-Dienste, PostgreSQL-Verbindungen, API-Tokens – und eben auch den QFieldCloud-Login). Diese Datenbank ist mit einem selbst gewählten Hauptkennwort verschlüsselt.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QFieldSync nutzt diesen Mechanismus im Hintergrund, um den QFieldCloud-Login-Token sicher abzulegen. Der Dialog erscheint deshalb beim Anmelden in der Erweiterung, wird aber von QGIS selbst ausgelöst.</w:t>
      </w:r>
    </w:p>
    <w:p>
      <w:pPr>
        <w:pBdr>
          <w:left w:val="single" w:color="9C6500" w:sz="24"/>
        </w:pBdr>
        <w:shd w:fill="FFF7DC" w:val="clear"/>
        <w:spacing w:after="200" w:before="120"/>
        <w:ind w:left="200" w:right="200"/>
      </w:pPr>
      <w:r>
        <w:rPr>
          <w:rFonts w:ascii="Calibri" w:cs="Calibri" w:eastAsia="Calibri" w:hAnsi="Calibri"/>
          <w:b/>
          <w:bCs/>
          <w:color w:val="9C6500"/>
          <w:sz w:val="21"/>
          <w:szCs w:val="21"/>
        </w:rPr>
        <w:t xml:space="preserve">Wichtiger Hinweis zum Wortlaut:  </w:t>
      </w:r>
      <w:r>
        <w:rPr>
          <w:rFonts w:ascii="Calibri" w:cs="Calibri" w:eastAsia="Calibri" w:hAnsi="Calibri"/>
          <w:sz w:val="21"/>
          <w:szCs w:val="21"/>
        </w:rPr>
        <w:t xml:space="preserve">Der Dialog fragt nach dem „aktuellen“ (nicht einem neuen) Hauptkennwort – das bedeutet, auf diesem QGIS wurde bereits früher, bei einer anderen Gelegenheit, ein Hauptkennwort vergeben.</w:t>
      </w:r>
    </w:p>
    <w:p>
      <w:pPr>
        <w:pStyle w:val="Heading1"/>
        <w:spacing w:after="160" w:before="360"/>
      </w:pPr>
      <w:r>
        <w:t xml:space="preserve">2. Wo man das verwaltet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QGIS-Menü (auf dem Mac oben links, nicht das Apfel-Menü) → Einstellungen… → Reiter „Authentifizierung“.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Dort lässt sich einsehen, ob und wann ein Hauptkennwort vergeben wurde, und die Authentifizierungsdatenbank bei Bedarf zurücksetzen.</w:t>
      </w:r>
    </w:p>
    <w:p>
      <w:pPr>
        <w:pStyle w:val="Heading1"/>
        <w:spacing w:after="160" w:before="360"/>
      </w:pPr>
      <w:r>
        <w:t xml:space="preserve">3. Zwei Lösungswege</w:t>
      </w:r>
    </w:p>
    <w:p>
      <w:pPr>
        <w:pStyle w:val="Heading2"/>
        <w:spacing w:after="120" w:before="280"/>
      </w:pPr>
      <w:r>
        <w:t xml:space="preserve">3.1 Hauptkennwort ist bekannt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Passwort im Dialog eingeben.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Häkchen bei „Speichern/Aktualisieren des Hauptkennworts in Schlüsselkette“ setzen – danach fragt macOS beim nächsten Mal nicht mehr nach, weil es in der Mac-Schlüsselkette hinterlegt ist.</w:t>
      </w:r>
    </w:p>
    <w:p>
      <w:pPr>
        <w:pStyle w:val="Heading2"/>
        <w:spacing w:after="120" w:before="280"/>
      </w:pPr>
      <w:r>
        <w:t xml:space="preserve">3.2 Hauptkennwort ist unbekannt (häufigster Fall)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Da man das Hauptkennwort meist nur einmalig bei der Ersteinrichtung vergibt, ist es normal, sich später nicht mehr daran zu erinnern.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QGIS-Menü → Einstellungen… → Reiter „Authentifizierung“ öffnen.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Dort die Option zum vollständigen Zurücksetzen der Authentifizierungsdatenbank nutzen.</w:t>
      </w:r>
    </w:p>
    <w:p>
      <w:pPr>
        <w:pBdr>
          <w:left w:val="single" w:color="9C6500" w:sz="24"/>
        </w:pBdr>
        <w:shd w:fill="FFF7DC" w:val="clear"/>
        <w:spacing w:after="200" w:before="120"/>
        <w:ind w:left="200" w:right="200"/>
      </w:pPr>
      <w:r>
        <w:rPr>
          <w:rFonts w:ascii="Calibri" w:cs="Calibri" w:eastAsia="Calibri" w:hAnsi="Calibri"/>
          <w:b/>
          <w:bCs/>
          <w:color w:val="9C6500"/>
          <w:sz w:val="21"/>
          <w:szCs w:val="21"/>
        </w:rPr>
        <w:t xml:space="preserve">Achtung:  </w:t>
      </w:r>
      <w:r>
        <w:rPr>
          <w:rFonts w:ascii="Calibri" w:cs="Calibri" w:eastAsia="Calibri" w:hAnsi="Calibri"/>
          <w:sz w:val="21"/>
          <w:szCs w:val="21"/>
        </w:rPr>
        <w:t xml:space="preserve">Das Zurücksetzen löscht alle bisher in QGIS gespeicherten Zugangsdaten (falls vorhanden), nicht nur die für QFieldCloud. Danach lässt sich ein neues, bekanntes Hauptkennwort vergeben.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Anschliessend in QFieldSync die QFieldCloud-Anmeldung erneut durchführen – der Dialog erscheint dann mit dem neuen Hauptkennwort, das Häkchen bei „in Schlüsselkette speichern“ setzen.</w:t>
      </w:r>
    </w:p>
    <w:p>
      <w:pPr>
        <w:pStyle w:val="Heading1"/>
        <w:spacing w:after="160" w:before="360"/>
      </w:pPr>
      <w:r>
        <w:t xml:space="preserve">4. Offener Punkt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Noch zu klären: ob der Reiter „Authentifizierung“ in den QGIS-Einstellungen gefunden wurde und welcher der beiden Wege (3.1 oder 3.2) zum Erfolg geführt hat.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08080"/>
        <w:sz w:val="18"/>
        <w:szCs w:val="18"/>
      </w:rPr>
      <w:t xml:space="preserve"> / </w:t>
    </w:r>
    <w:r>
      <w:rPr>
        <w:rFonts w:ascii="Calibri" w:cs="Calibri" w:eastAsia="Calibri" w:hAnsi="Calibri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Calibri" w:cs="Calibri" w:eastAsia="Calibri" w:hAnsi="Calibri"/>
      <w:b/>
      <w:bCs/>
      <w:color w:val="2F549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300"/>
    </w:pPr>
    <w:rPr>
      <w:rFonts w:ascii="Calibri" w:cs="Calibri" w:eastAsia="Calibri" w:hAnsi="Calibri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2026-09-04T10:09:26.936Z</dcterms:created>
  <dcterms:modified xsi:type="dcterms:W3CDTF">2026-09-04T10:09:26.947Z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