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1D07" w14:textId="77777777" w:rsidR="00123A3B" w:rsidRDefault="00123A3B" w:rsidP="004F0888">
      <w:pPr>
        <w:pStyle w:val="BodyText"/>
        <w:rPr>
          <w:rFonts w:ascii="Arial" w:hAnsi="Arial" w:cs="Arial"/>
        </w:rPr>
      </w:pPr>
    </w:p>
    <w:p w14:paraId="6D279725" w14:textId="24BC56CB" w:rsidR="004F0888" w:rsidRDefault="004F0888" w:rsidP="004F0888">
      <w:pPr>
        <w:pStyle w:val="BodyText"/>
        <w:rPr>
          <w:rFonts w:ascii="Arial" w:hAnsi="Arial" w:cs="Arial"/>
        </w:rPr>
      </w:pPr>
      <w:r w:rsidRPr="00E10E4C">
        <w:rPr>
          <w:rFonts w:ascii="Arial" w:hAnsi="Arial" w:cs="Arial"/>
        </w:rPr>
        <w:t xml:space="preserve">This term sheet describes the main non-binding (except otherwise specified) terms and conditions of a proposed acquisition by Corsair VI FS Capital Partners, L.P. (together with its affiliates, “</w:t>
      </w:r>
      <w:r w:rsidRPr="00E10E4C">
        <w:rPr>
          <w:rFonts w:ascii="Arial" w:hAnsi="Arial" w:cs="Arial"/>
          <w:b/>
        </w:rPr>
        <w:t xml:space="preserve">Corsair VI</w:t>
      </w:r>
      <w:r w:rsidRPr="00E10E4C">
        <w:rPr>
          <w:rFonts w:ascii="Arial" w:hAnsi="Arial" w:cs="Arial"/>
        </w:rPr>
        <w:t xml:space="preserve">”) of the Sale Shares (as defined below) in Denali Holding I from Effinity [insert full legal entity name] (“</w:t>
      </w:r>
      <w:r w:rsidRPr="00E10E4C">
        <w:rPr>
          <w:rFonts w:ascii="Arial" w:hAnsi="Arial" w:cs="Arial"/>
          <w:b/>
        </w:rPr>
        <w:t xml:space="preserve">Effinity</w:t>
      </w:r>
      <w:r w:rsidRPr="00E10E4C">
        <w:rPr>
          <w:rFonts w:ascii="Arial" w:hAnsi="Arial" w:cs="Arial"/>
        </w:rPr>
        <w:t xml:space="preserve">” or the “</w:t>
      </w:r>
      <w:r w:rsidRPr="00E10E4C">
        <w:rPr>
          <w:rFonts w:ascii="Arial" w:hAnsi="Arial" w:cs="Arial"/>
          <w:b/>
        </w:rPr>
        <w:t xml:space="preserve">Seller</w:t>
      </w:r>
      <w:r w:rsidRPr="00E10E4C">
        <w:rPr>
          <w:rFonts w:ascii="Arial" w:hAnsi="Arial" w:cs="Arial"/>
        </w:rPr>
        <w:t xml:space="preserve">”) (the “</w:t>
      </w:r>
      <w:r w:rsidRPr="00E10E4C">
        <w:rPr>
          <w:rFonts w:ascii="Arial" w:hAnsi="Arial" w:cs="Arial"/>
          <w:b/>
        </w:rPr>
        <w:t xml:space="preserve">Proposed Transaction</w:t>
      </w:r>
      <w:r w:rsidRPr="00E10E4C">
        <w:rPr>
          <w:rFonts w:ascii="Arial" w:hAnsi="Arial" w:cs="Arial"/>
        </w:rPr>
        <w:t xml:space="preserve">”). Denali Holding I is the indirect holding company of MJM Holdings (“</w:t>
      </w:r>
      <w:r w:rsidRPr="00E10E4C">
        <w:rPr>
          <w:rFonts w:ascii="Arial" w:hAnsi="Arial" w:cs="Arial"/>
          <w:b/>
        </w:rPr>
        <w:t xml:space="preserve">MJM</w:t>
      </w:r>
      <w:r w:rsidRPr="00E10E4C">
        <w:rPr>
          <w:rFonts w:ascii="Arial" w:hAnsi="Arial" w:cs="Arial"/>
        </w:rPr>
        <w:t xml:space="preserve">” or the “</w:t>
      </w:r>
      <w:r w:rsidRPr="00E10E4C">
        <w:rPr>
          <w:rFonts w:ascii="Arial" w:hAnsi="Arial" w:cs="Arial"/>
          <w:b/>
        </w:rPr>
        <w:t xml:space="preserve">Company</w:t>
      </w:r>
      <w:r w:rsidRPr="00E10E4C">
        <w:rPr>
          <w:rFonts w:ascii="Arial" w:hAnsi="Arial" w:cs="Arial"/>
        </w:rPr>
        <w:t xml:space="preserve">”). Corsair VI is an existing indirect shareholder of the Company and the Proposed Transaction is a secondary purchase of existing shares; no new shares will be issued and no proceeds will be received by the Company.</w:t>
      </w:r>
    </w:p>
    <w:p w14:paraId="6D279725" w14:textId="24BC56CB" w:rsidR="004F0888" w:rsidRDefault="004F0888" w:rsidP="004F0888">
      <w:pPr>
        <w:pStyle w:val="BodyText"/>
        <w:rPr>
          <w:rFonts w:ascii="Arial" w:hAnsi="Arial" w:cs="Arial"/>
        </w:rPr>
      </w:pPr>
      <w:r w:rsidRPr="00E10E4C">
        <w:rPr>
          <w:rFonts w:ascii="Arial" w:hAnsi="Arial" w:cs="Arial"/>
        </w:rPr>
        <w:t xml:space="preserve">Other than the sections “Confidentiality”[, “Exclusivity”] and “Governing Law” which are legally binding in accordance with their respective terms, this term sheet is non-binding and is not intended to create legal relations. The transactions contemplated by this term sheet remain subject to execution of binding legal documentation.</w:t>
      </w:r>
    </w:p>
    <w:p w14:paraId="7C9C8F01" w14:textId="79B817BE" w:rsidR="00DE1902" w:rsidRPr="00E10E4C" w:rsidRDefault="00AB79E4" w:rsidP="004F0888">
      <w:pPr>
        <w:pStyle w:val="BodyText"/>
        <w:rPr>
          <w:rFonts w:ascii="Arial" w:hAnsi="Arial" w:cs="Arial"/>
        </w:rPr>
      </w:pPr>
      <w:r>
        <w:rPr>
          <w:rFonts w:ascii="Arial" w:hAnsi="Arial" w:cs="Arial"/>
        </w:rPr>
        <w:t>References to t</w:t>
      </w:r>
      <w:r w:rsidR="00DE1902">
        <w:rPr>
          <w:rFonts w:ascii="Arial" w:hAnsi="Arial" w:cs="Arial"/>
        </w:rPr>
        <w:t xml:space="preserve">he SHA </w:t>
      </w:r>
      <w:r>
        <w:rPr>
          <w:rFonts w:ascii="Arial" w:hAnsi="Arial" w:cs="Arial"/>
        </w:rPr>
        <w:t xml:space="preserve">mean </w:t>
      </w:r>
      <w:r w:rsidR="00DE1902">
        <w:rPr>
          <w:rFonts w:ascii="Arial" w:hAnsi="Arial" w:cs="Arial"/>
        </w:rPr>
        <w:t>the Denali Holding I Shareholders Agreement</w:t>
      </w:r>
      <w:r>
        <w:rPr>
          <w:rFonts w:ascii="Arial" w:hAnsi="Arial" w:cs="Arial"/>
        </w:rPr>
        <w:t>,</w:t>
      </w:r>
      <w:r w:rsidR="00DE1902">
        <w:rPr>
          <w:rFonts w:ascii="Arial" w:hAnsi="Arial" w:cs="Arial"/>
        </w:rPr>
        <w:t xml:space="preserve"> as amended from time to time</w:t>
      </w:r>
      <w:r>
        <w:rPr>
          <w:rFonts w:ascii="Arial" w:hAnsi="Arial" w:cs="Arial"/>
        </w:rPr>
        <w:t xml:space="preserve">. </w:t>
      </w:r>
    </w:p>
    <w:tbl>
      <w:tblPr>
        <w:tblW w:w="9024" w:type="dxa"/>
        <w:jc w:val="center"/>
        <w:tblLayout w:type="fixed"/>
        <w:tblCellMar>
          <w:top w:w="57" w:type="dxa"/>
          <w:bottom w:w="57" w:type="dxa"/>
        </w:tblCellMar>
        <w:tblLook w:val="04A0" w:firstRow="1" w:lastRow="0" w:firstColumn="1" w:lastColumn="0" w:noHBand="0" w:noVBand="1"/>
      </w:tblPr>
      <w:tblGrid>
        <w:gridCol w:w="1908"/>
        <w:gridCol w:w="7116"/>
      </w:tblGrid>
      <w:tr w:rsidR="004F0888" w:rsidRPr="00E10E4C" w14:paraId="2EBD450B" w14:textId="77777777" w:rsidTr="004F0888">
        <w:trPr>
          <w:trHeight w:val="458"/>
          <w:tblHeader/>
          <w:jc w:val="center"/>
        </w:trPr>
        <w:tc>
          <w:tcPr>
            <w:tcW w:w="1908" w:type="dxa"/>
            <w:tcBorders>
              <w:bottom w:val="single" w:sz="4" w:space="0" w:color="000000"/>
              <w:right w:val="single" w:sz="4" w:space="0" w:color="FFFFFF"/>
            </w:tcBorders>
            <w:shd w:val="clear" w:color="auto" w:fill="000000"/>
            <w:vAlign w:val="center"/>
          </w:tcPr>
          <w:p w14:paraId="22DE5BDB" w14:textId="77777777" w:rsidR="004F0888" w:rsidRPr="00E10E4C" w:rsidRDefault="004F0888" w:rsidP="0062669C">
            <w:pPr>
              <w:pStyle w:val="BodyText"/>
              <w:spacing w:before="120" w:line="276" w:lineRule="auto"/>
              <w:contextualSpacing/>
              <w:jc w:val="center"/>
              <w:rPr>
                <w:rFonts w:ascii="Arial" w:hAnsi="Arial" w:cs="Arial"/>
                <w:b/>
                <w:color w:val="FFFFFF"/>
              </w:rPr>
            </w:pPr>
            <w:r w:rsidRPr="00E10E4C">
              <w:rPr>
                <w:rFonts w:ascii="Arial" w:hAnsi="Arial" w:cs="Arial"/>
                <w:b/>
                <w:color w:val="FFFFFF"/>
              </w:rPr>
              <w:t>Matter</w:t>
            </w:r>
          </w:p>
        </w:tc>
        <w:tc>
          <w:tcPr>
            <w:tcW w:w="7116" w:type="dxa"/>
            <w:tcBorders>
              <w:left w:val="single" w:sz="4" w:space="0" w:color="FFFFFF"/>
              <w:bottom w:val="single" w:sz="4" w:space="0" w:color="000000"/>
            </w:tcBorders>
            <w:shd w:val="clear" w:color="auto" w:fill="000000"/>
            <w:vAlign w:val="center"/>
          </w:tcPr>
          <w:p w14:paraId="4776AC50" w14:textId="77777777" w:rsidR="004F0888" w:rsidRPr="00E10E4C" w:rsidRDefault="004F0888" w:rsidP="0062669C">
            <w:pPr>
              <w:pStyle w:val="BodyText"/>
              <w:spacing w:before="120" w:line="276" w:lineRule="auto"/>
              <w:ind w:left="-1349"/>
              <w:contextualSpacing/>
              <w:jc w:val="center"/>
              <w:rPr>
                <w:rFonts w:ascii="Arial" w:hAnsi="Arial" w:cs="Arial"/>
                <w:b/>
                <w:color w:val="FFFFFF"/>
              </w:rPr>
            </w:pPr>
            <w:r w:rsidRPr="00E10E4C">
              <w:rPr>
                <w:rFonts w:ascii="Arial" w:hAnsi="Arial" w:cs="Arial"/>
                <w:b/>
                <w:color w:val="FFFFFF"/>
              </w:rPr>
              <w:t>Key Terms</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Transaction Overview</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Corsair VI proposes to acquire from Effinity the Sale Shares (as defined below) in Denali Holding I (“</w:t>
            </w:r>
            <w:r w:rsidRPr="00E10E4C">
              <w:rPr>
                <w:rFonts w:ascii="Arial" w:hAnsi="Arial" w:cs="Arial"/>
                <w:b/>
                <w:sz w:val="22"/>
                <w:szCs w:val="22"/>
              </w:rPr>
              <w:t xml:space="preserve">Denali I</w:t>
            </w:r>
            <w:r w:rsidRPr="00E10E4C">
              <w:rPr>
                <w:rFonts w:ascii="Arial" w:hAnsi="Arial" w:cs="Arial"/>
                <w:sz w:val="22"/>
                <w:szCs w:val="22"/>
              </w:rPr>
              <w:t xml:space="preserve">”), the indirect holding company of MJM</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Proposed Transaction is a secondary purchase of existing shares. No new shares will be issued by Denali I or the Company and no proceeds will be received by Denali I or the Company</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Corsair VI will acquire the Sale Shares [directly] / [through Denali EIS SCSp (“</w:t>
            </w:r>
            <w:r w:rsidRPr="00E10E4C">
              <w:rPr>
                <w:rFonts w:ascii="Arial" w:hAnsi="Arial" w:cs="Arial"/>
                <w:b/>
                <w:sz w:val="22"/>
                <w:szCs w:val="22"/>
              </w:rPr>
              <w:t xml:space="preserve">Denali EIS</w:t>
            </w:r>
            <w:r w:rsidRPr="00E10E4C">
              <w:rPr>
                <w:rFonts w:ascii="Arial" w:hAnsi="Arial" w:cs="Arial"/>
                <w:sz w:val="22"/>
                <w:szCs w:val="22"/>
              </w:rPr>
              <w:t xml:space="preserve">”)] [Note: Corsair to confirm acquisition vehicle]</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Effinity will sell the Sale Shares with full title guarantee, free from all encumbrances and together with all rights attaching to them</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Sale Shares</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shares to be acquired (the “</w:t>
            </w:r>
            <w:r w:rsidRPr="00E10E4C">
              <w:rPr>
                <w:rFonts w:ascii="Arial" w:hAnsi="Arial" w:cs="Arial"/>
                <w:b/>
                <w:sz w:val="22"/>
                <w:szCs w:val="22"/>
              </w:rPr>
              <w:t xml:space="preserve">Sale Shares</w:t>
            </w:r>
            <w:r w:rsidRPr="00E10E4C">
              <w:rPr>
                <w:rFonts w:ascii="Arial" w:hAnsi="Arial" w:cs="Arial"/>
                <w:sz w:val="22"/>
                <w:szCs w:val="22"/>
              </w:rPr>
              <w:t xml:space="preserve">”) comprise all of the following shares in Denali I held by Effinity:</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618,501 Strip Ordinary Shares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10,646,385 A Preference Shares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10,646,386 B Preference Shares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10,646,386 C Preference Shares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10,646,386 D Preference Shares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10,646,385 E Preference Shares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10,646,385 F Preference Shares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10,646,385 G Preference Shares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10,646,385 H Preference Shares</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Sale Shares represent approximately 6.6% of the total Preference Shares and approximately 6.3% of the Strip Ordinary Shares in issue in Denali I</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Sale Shares constitute Effinity’s entire holding in Denali I [Note: Effinity to confirm, or state any residual holding to be retained]</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Valuation and Purchase Price</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enterprise value of MJM for the purposes of the Proposed Transaction is set at </w:t>
            </w:r>
            <w:r w:rsidRPr="00E10E4C">
              <w:rPr>
                <w:rFonts w:ascii="Arial" w:hAnsi="Arial" w:cs="Arial"/>
                <w:b/>
                <w:sz w:val="22"/>
                <w:szCs w:val="22"/>
              </w:rPr>
              <w:t xml:space="preserve">12.5x FY26A Adjusted EBITDA</w:t>
            </w:r>
            <w:r w:rsidRPr="00E10E4C">
              <w:rPr>
                <w:rFonts w:ascii="Arial" w:hAnsi="Arial" w:cs="Arial"/>
                <w:sz w:val="22"/>
                <w:szCs w:val="22"/>
              </w:rPr>
              <w:t xml:space="preserve">, being PLN [●] based on FY26A Adjusted EBITDA of PLN [●] (the “</w:t>
            </w:r>
            <w:r w:rsidRPr="00E10E4C">
              <w:rPr>
                <w:rFonts w:ascii="Arial" w:hAnsi="Arial" w:cs="Arial"/>
                <w:b/>
                <w:sz w:val="22"/>
                <w:szCs w:val="22"/>
              </w:rPr>
              <w:t xml:space="preserve">Agreed Valuation</w:t>
            </w:r>
            <w:r w:rsidRPr="00E10E4C">
              <w:rPr>
                <w:rFonts w:ascii="Arial" w:hAnsi="Arial" w:cs="Arial"/>
                <w:sz w:val="22"/>
                <w:szCs w:val="22"/>
              </w:rPr>
              <w:t xml:space="preserve">”)</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w:t>
            </w:r>
            <w:r w:rsidRPr="00E10E4C">
              <w:rPr>
                <w:rFonts w:ascii="Arial" w:hAnsi="Arial" w:cs="Arial"/>
                <w:b/>
                <w:sz w:val="22"/>
                <w:szCs w:val="22"/>
              </w:rPr>
              <w:t xml:space="preserve">FY26A Adjusted EBITDA</w:t>
            </w:r>
            <w:r w:rsidRPr="00E10E4C">
              <w:rPr>
                <w:rFonts w:ascii="Arial" w:hAnsi="Arial" w:cs="Arial"/>
                <w:sz w:val="22"/>
                <w:szCs w:val="22"/>
              </w:rPr>
              <w:t xml:space="preserve">” means the Adjusted EBITDA of the Company for the financial year ending 31 December 2026 as shown in the Company’s [audited] / [Board-approved] FY26 accounts, calculated on the same basis as the Adjusted EBITDA definition used in the SHA and the Company’s existing shareholder reporting</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aggregate purchase price for the Sale Shares (the “</w:t>
            </w:r>
            <w:r w:rsidRPr="00E10E4C">
              <w:rPr>
                <w:rFonts w:ascii="Arial" w:hAnsi="Arial" w:cs="Arial"/>
                <w:b/>
                <w:sz w:val="22"/>
                <w:szCs w:val="22"/>
              </w:rPr>
              <w:t xml:space="preserve">Purchase Price</w:t>
            </w:r>
            <w:r w:rsidRPr="00E10E4C">
              <w:rPr>
                <w:rFonts w:ascii="Arial" w:hAnsi="Arial" w:cs="Arial"/>
                <w:sz w:val="22"/>
                <w:szCs w:val="22"/>
              </w:rPr>
              <w:t xml:space="preserve">”) will be the amount to which the Sale Shares would be entitled under the distribution waterfall in the SHA on a notional Exit at the Agreed Valuation, after deduction of net debt (including amounts drawn under the Eurazeo acquisition facility), accrued and unpaid preference coupon and any other debt-like items and leakage as at the Reference Date</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On this basis the indicative price per share is PLN [●] per Preference Share (each class) and PLN [●] per Strip Ordinary Share, giving an aggregate Purchase Price of PLN [●] [Note: to be calculated from the SHA waterfall model once FY26A Adjusted EBITDA is available]</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FY26A financial statements of the Company are expected to be available in late January / early February 2027. The parties will agree one of the following mechanisms [Note: for discussion]:</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Option A – Indicative price and true-up: an indicative Purchase Price is agreed now on the basis of current FY26E Adjusted EBITDA of PLN [●] and is adjusted (up or down) to the final Purchase Price on delivery of the FY26A financial statements, with completion following the true-up</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Option B – Price fixed on FY26A: the Purchase Price is fixed only once the FY26A financial statements have been delivered, with signing of the share purchase agreement and completion following thereafter</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Purchase Price will be denominated in PLN and settled in [PLN] / [USD at the [Bloomberg] PLN/USD reference rate on the business day prior to completion] [Note: Corsair to confirm settlement currency and any hedging]</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Accrued and unpaid preference coupon on the Sale Shares up to completion will be [reflected in the Purchase Price through the waterfall calculation] / [paid separately to Effinity at completion] [Note: for discussion]</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Purchase Price is calculated on a locked-box basis by reference to [31 December 2026] (the “</w:t>
            </w:r>
            <w:r w:rsidRPr="00E10E4C">
              <w:rPr>
                <w:rFonts w:ascii="Arial" w:hAnsi="Arial" w:cs="Arial"/>
                <w:b/>
                <w:sz w:val="22"/>
                <w:szCs w:val="22"/>
              </w:rPr>
              <w:t xml:space="preserve">Reference Date</w:t>
            </w:r>
            <w:r w:rsidRPr="00E10E4C">
              <w:rPr>
                <w:rFonts w:ascii="Arial" w:hAnsi="Arial" w:cs="Arial"/>
                <w:sz w:val="22"/>
                <w:szCs w:val="22"/>
              </w:rPr>
              <w:t xml:space="preserve">”). No dividends, distributions, redemptions or other value transfers will be made to or for the benefit of Effinity in respect of the Sale Shares between the Reference Date and completion, and any such leakage will be deducted from the Purchase Price on a PLN-for-PLN basis</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Rights Attaching to the Sale Shares</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Sale Shares will be transferred together with all rights and entitlements attaching to them under the SHA and the Denali I constitutional documents, including the right to all accrued and unpaid preference coupon and all dividends and distributions declared, paid or made after the Reference Date</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Sale Shares will continue to rank pari passu with the existing Preference Shares and Ordinary Shares of the same class. No amendment to the rights of any class of shares, to the SHA distribution waterfall or to the Denali EIS side letter is required</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Corsair VI [is already party to the SHA] / [will accede to the SHA by deed of adherence] in respect of the Sale Shares [Note: depends on acquisition vehicle]</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Denali I Cap Table</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Prior to the Proposed Transaction, Denali I is held as follows: Denali EIS [●]% (of which Corsair VI holds 78.8% and Hermes 21.2% on a look-through basis), Effinity [●]%, Management [●]% and other shareholders [●]%</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Following completion, Denali I will be held as follows: Corsair VI (directly) [●]%, Denali EIS [●]%, Management [●]% and other shareholders [●]% [Note: to be confirmed from the Denali I share register]</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Hermes’ indirect interest in Denali I through Denali EIS will not change as a result of the Proposed Transaction [if Corsair VI acquires directly] / [will be diluted unless Hermes participates pro rata in Denali EIS’s acquisition of the Sale Shares]</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Transfer Mechanics and Consents</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transfer of the Sale Shares is subject to the transfer provisions of the SHA and the Denali I constitutional documents, including [pre-emption / right of first refusal rights in favour of the other shareholders, Board and Investor Majority consent to the transfer, and any tag-along rights]</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[Option A: Corsair VI’s offer is conditional on receipt of written waivers of pre-emption and tag-along rights from the other shareholders of Denali I (including Hermes and Management) and the requisite Board and Investor Majority consents] / [Option B: Effinity will serve a transfer notice under the SHA and the Sale Shares will be offered through the SHA pre-emption process, with Corsair VI acquiring any Sale Shares not taken up by other shareholders] [Note: for discussion]</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Effinity will procure that any drag-along, tag-along or other rights it holds under the SHA are not exercised in respect of the Proposed Transaction</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Conditions to Completion</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Completion of the Proposed Transaction will be conditional on [Note: all conditions for discussion]:</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delivery of the Company’s FY26A financial statements and agreement of the final Purchase Price in accordance with the mechanism above</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receipt of all consents and waivers required under the SHA and the Denali I constitutional documents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completion of any required regulatory filings or notifications, including any notification to the Polish Financial Supervision Authority (KNF) or other insurance intermediary regulator in respect of a change in indirect ownership of the Company, if applicable</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no leakage having occurred since the Reference Date</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no material adverse change in the business, financial condition or prospects of the Company between the date of the share purchase agreement and completion</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Effinity’s title, capacity and authority warranties being true and accurate at completion</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Warranties and Limitations</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Effinity will give customary title and capacity warranties only, including that it is the sole legal and beneficial owner of the Sale Shares, that the Sale Shares are fully paid and free from all encumbrances, options and third-party rights, and that it has full power and authority to enter into and perform the share purchase agreement</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No business, financial or operational warranties will be given by Effinity in respect of Denali I or the Company</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Corsair VI will give customary capacity and authority warranties</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Each party’s aggregate liability under the share purchase agreement will be capped at an amount equal to the Purchase Price</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Documentation and Process</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Proposed Transaction will be documented by a short-form share purchase agreement, the required SHA consents, waivers and/or deed of adherence, and the Luxembourg transfer formalities applicable to Denali I (including updating the share register and any notarial requirements)</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Documentation will be prepared by [●] (UK counsel) and [●] (Luxembourg counsel) on behalf of Corsair VI [Note: counsel to be confirmed]</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Effinity will deliver at completion duly executed share transfer forms, any required board or shareholder approvals, and such other documents as are reasonably required to register Corsair VI as holder of the Sale Shares</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Costs</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Each party will bear its own costs and expenses in connection with the Proposed Transaction</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Any transfer taxes, stamp duties, registration and notarial fees arising on the transfer of the Sale Shares will be borne by [Corsair VI] / [the parties in equal shares] [Note: for discussion]</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Exclusivity [Optional]</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[For a period of [60] days from the date of this term sheet, Effinity will not, and will procure that its affiliates and advisers will not, solicit, encourage, negotiate or enter into any agreement with any person other than Corsair VI in relation to the sale of all or any of the Sale Shares]</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[If included, this section is legally binding] [Note: delete this section if exclusivity is not required]</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 xml:space="preserve">Timing</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Indicative timetable [Note: all dates for discussion]:</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Signing of this term sheet: [November 2026]</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Delivery of the Company’s FY26A financial statements: late January / early February 2027</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Agreement of final Purchase Price and signing of share purchase agreement: within [●] weeks of delivery of the FY26A financial statements</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Completion: promptly following satisfaction of the conditions set out above, including receipt of SHA consents and waivers and completion of any regulatory notifications, and in any event targeted for [Q1 2027]</w:t>
            </w:r>
          </w:p>
        </w:tc>
      </w:tr>
      <w:tr w:rsidR="00C434BD" w:rsidRPr="00E10E4C" w14:paraId="364B502F" w14:textId="77777777" w:rsidTr="00C434BD">
        <w:trPr>
          <w:jc w:val="center"/>
        </w:trPr>
        <w:tc>
          <w:tcPr>
            <w:tcW w:w="1908" w:type="dxa"/>
            <w:tcBorders>
              <w:top w:val="single" w:sz="4" w:space="0" w:color="000000"/>
              <w:left w:val="single" w:sz="4" w:space="0" w:color="000000"/>
              <w:bottom w:val="single" w:sz="4" w:space="0" w:color="000000"/>
              <w:right w:val="single" w:sz="4" w:space="0" w:color="000000"/>
            </w:tcBorders>
          </w:tcPr>
          <w:p w14:paraId="60A67350" w14:textId="41765C20" w:rsidR="00C434BD" w:rsidRPr="00E10E4C" w:rsidRDefault="00C434BD" w:rsidP="00C434BD">
            <w:pPr>
              <w:pStyle w:val="BodyText"/>
              <w:rPr>
                <w:rFonts w:ascii="Arial" w:hAnsi="Arial" w:cs="Arial"/>
              </w:rPr>
            </w:pPr>
            <w:r w:rsidRPr="00E10E4C">
              <w:rPr>
                <w:rFonts w:ascii="Arial" w:hAnsi="Arial" w:cs="Arial"/>
              </w:rPr>
              <w:t>Confidentiality</w:t>
            </w:r>
          </w:p>
        </w:tc>
        <w:tc>
          <w:tcPr>
            <w:tcW w:w="7116" w:type="dxa"/>
            <w:tcBorders>
              <w:top w:val="single" w:sz="4" w:space="0" w:color="000000"/>
              <w:left w:val="single" w:sz="4" w:space="0" w:color="000000"/>
              <w:bottom w:val="single" w:sz="4" w:space="0" w:color="000000"/>
              <w:right w:val="single" w:sz="4" w:space="0" w:color="000000"/>
            </w:tcBorders>
          </w:tcPr>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existence and contents of this term sheet, and the discussions between the parties in relation to the Proposed Transaction, are confidential and shall not be disclosed to any third party (other than to its affiliates, and its and their respective directors, officers, employees, advisers and financing sources who need to know such information and are bound by equivalent confidentiality obligations) without the prior written consent of the other party, save as required by applicable law, regulation, the SHA or any court or regulatory authority</w:t>
            </w:r>
          </w:p>
          <w:p w14:paraId="6CA2A2C5" w14:textId="72B493D3" w:rsidR="00C434BD" w:rsidRPr="00E10E4C" w:rsidRDefault="00C434BD" w:rsidP="003E27BC">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This section is legally binding and shall survive for a period of 2 years from the date of this term sheet</w:t>
            </w:r>
          </w:p>
        </w:tc>
      </w:tr>
      <w:tr w:rsidR="00C434BD" w:rsidRPr="00E10E4C" w14:paraId="341C422B" w14:textId="77777777" w:rsidTr="00C434BD">
        <w:trPr>
          <w:jc w:val="center"/>
        </w:trPr>
        <w:tc>
          <w:tcPr>
            <w:tcW w:w="1908" w:type="dxa"/>
            <w:tcBorders>
              <w:top w:val="single" w:sz="4" w:space="0" w:color="000000"/>
              <w:left w:val="single" w:sz="4" w:space="0" w:color="000000"/>
              <w:bottom w:val="single" w:sz="4" w:space="0" w:color="000000"/>
              <w:right w:val="single" w:sz="4" w:space="0" w:color="000000"/>
            </w:tcBorders>
          </w:tcPr>
          <w:p w14:paraId="024FF538" w14:textId="694DD720" w:rsidR="00C434BD" w:rsidRPr="00E10E4C" w:rsidRDefault="00C434BD" w:rsidP="00C434BD">
            <w:pPr>
              <w:pStyle w:val="BodyText"/>
              <w:rPr>
                <w:rFonts w:ascii="Arial" w:hAnsi="Arial" w:cs="Arial"/>
              </w:rPr>
            </w:pPr>
            <w:r w:rsidRPr="00E10E4C">
              <w:rPr>
                <w:rFonts w:ascii="Arial" w:hAnsi="Arial" w:cs="Arial"/>
              </w:rPr>
              <w:lastRenderedPageBreak/>
              <w:t>Governing Law</w:t>
            </w:r>
          </w:p>
        </w:tc>
        <w:tc>
          <w:tcPr>
            <w:tcW w:w="7116" w:type="dxa"/>
            <w:tcBorders>
              <w:top w:val="single" w:sz="4" w:space="0" w:color="000000"/>
              <w:left w:val="single" w:sz="4" w:space="0" w:color="000000"/>
              <w:bottom w:val="single" w:sz="4" w:space="0" w:color="000000"/>
              <w:right w:val="single" w:sz="4" w:space="0" w:color="000000"/>
            </w:tcBorders>
          </w:tcPr>
          <w:p w14:paraId="7B6711BC" w14:textId="77777777" w:rsidR="003E27BC" w:rsidRDefault="00C434BD" w:rsidP="003E27BC">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This term sheet, and any non-contractual obligations arising out of or in connection with it, shall be governed by and construed in accordance with the laws of England and Wales</w:t>
            </w:r>
          </w:p>
          <w:p w14:paraId="41D6C112" w14:textId="7E02449E" w:rsidR="003E27BC" w:rsidRDefault="00C434BD" w:rsidP="003E27BC">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parties irrevocably submit to the exclusive jurisdiction of the courts of England and Wales in respect of any dispute arising out of or in connection with this term sheet</w:t>
            </w:r>
          </w:p>
          <w:p w14:paraId="507F0629" w14:textId="66B9B930" w:rsidR="00C434BD" w:rsidRPr="00E10E4C" w:rsidRDefault="00C434BD" w:rsidP="003E27BC">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This section is legally binding</w:t>
            </w:r>
          </w:p>
        </w:tc>
      </w:tr>
    </w:tbl>
    <w:p w14:paraId="1BAD1861" w14:textId="68B5CB2A" w:rsidR="00892C24" w:rsidRDefault="00892C24" w:rsidP="00372BC3">
      <w:pPr>
        <w:rPr>
          <w:rFonts w:ascii="Arial" w:hAnsi="Arial" w:cs="Arial"/>
          <w:bCs/>
          <w:color w:val="02283F" w:themeColor="text1"/>
        </w:rPr>
      </w:pPr>
    </w:p>
    <w:p w14:paraId="213FEBAB" w14:textId="77777777" w:rsidR="00892C24" w:rsidRDefault="00892C24">
      <w:pPr>
        <w:rPr>
          <w:rFonts w:ascii="Arial" w:hAnsi="Arial" w:cs="Arial"/>
          <w:bCs/>
          <w:color w:val="02283F" w:themeColor="text1"/>
        </w:rPr>
      </w:pPr>
      <w:r>
        <w:rPr>
          <w:rFonts w:ascii="Arial" w:hAnsi="Arial" w:cs="Arial"/>
          <w:bCs/>
          <w:color w:val="02283F" w:themeColor="text1"/>
        </w:rPr>
        <w:br w:type="page"/>
      </w:r>
    </w:p>
    <w:p w14:paraId="6C664B52" w14:textId="77777777" w:rsidR="002D5AEC" w:rsidRDefault="002D5AEC" w:rsidP="00372BC3">
      <w:pPr>
        <w:rPr>
          <w:rFonts w:ascii="Arial" w:hAnsi="Arial" w:cs="Arial"/>
          <w:bCs/>
          <w:color w:val="02283F" w:themeColor="text1"/>
        </w:rPr>
      </w:pPr>
    </w:p>
    <w:p w14:paraId="5A776D43" w14:textId="77777777" w:rsidR="002D5AEC" w:rsidRDefault="002D5AEC" w:rsidP="002D5AEC">
      <w:pPr>
        <w:spacing w:after="360"/>
        <w:rPr>
          <w:rFonts w:ascii="Arial" w:hAnsi="Arial" w:cs="Arial"/>
          <w:b/>
          <w:color w:val="000000"/>
        </w:rPr>
      </w:pPr>
      <w:r w:rsidRPr="002D5AEC">
        <w:rPr>
          <w:rFonts w:ascii="Arial" w:hAnsi="Arial" w:cs="Arial"/>
          <w:b/>
          <w:color w:val="000000"/>
        </w:rPr>
        <w:t>SIGNATURE PAGE</w:t>
      </w:r>
    </w:p>
    <w:p w14:paraId="5246E799" w14:textId="316C2F23" w:rsidR="002D5AEC" w:rsidRDefault="002D5AEC" w:rsidP="002D5AEC">
      <w:pPr>
        <w:spacing w:after="360"/>
        <w:rPr>
          <w:rFonts w:ascii="Arial" w:hAnsi="Arial" w:cs="Arial"/>
          <w:b/>
          <w:color w:val="000000"/>
        </w:rPr>
      </w:pPr>
      <w:r>
        <w:rPr>
          <w:rFonts w:ascii="Arial" w:hAnsi="Arial" w:cs="Arial"/>
          <w:b/>
          <w:color w:val="000000"/>
        </w:rPr>
        <w:t>Dated ________________ 2026</w:t>
      </w:r>
    </w:p>
    <w:p w14:paraId="782E166E" w14:textId="77777777" w:rsidR="002D5AEC" w:rsidRDefault="002D5AEC" w:rsidP="002D5AEC">
      <w:pPr>
        <w:spacing w:after="360"/>
        <w:rPr>
          <w:rFonts w:ascii="Arial" w:hAnsi="Arial" w:cs="Arial"/>
          <w:color w:val="000000"/>
        </w:rPr>
      </w:pPr>
      <w:r w:rsidRPr="002D5AEC">
        <w:rPr>
          <w:rFonts w:ascii="Arial" w:hAnsi="Arial" w:cs="Arial"/>
          <w:color w:val="000000"/>
        </w:rPr>
        <w:t>Acknowledged and agreed (in respect of the binding provisions only) by:</w:t>
      </w:r>
    </w:p>
    <w:p w14:paraId="172508FE" w14:textId="77777777" w:rsidR="002D5AEC" w:rsidRDefault="002D5AEC" w:rsidP="002D5AEC">
      <w:pPr>
        <w:spacing w:after="0"/>
        <w:rPr>
          <w:rFonts w:ascii="Arial" w:hAnsi="Arial" w:cs="Arial"/>
          <w:b/>
          <w:color w:val="000000"/>
        </w:rPr>
      </w:pPr>
      <w:r w:rsidRPr="002D5AEC">
        <w:rPr>
          <w:rFonts w:ascii="Arial" w:hAnsi="Arial" w:cs="Arial"/>
          <w:b/>
          <w:color w:val="000000"/>
        </w:rPr>
        <w:t>CORSAIR VI FS CAPITAL PARTNERS, L.P.</w:t>
      </w:r>
    </w:p>
    <w:p w14:paraId="5904C40D" w14:textId="3B63148E" w:rsidR="002D5AEC" w:rsidRDefault="002D5AEC" w:rsidP="002D5AEC">
      <w:pPr>
        <w:spacing w:after="240"/>
        <w:rPr>
          <w:rFonts w:ascii="Arial" w:hAnsi="Arial" w:cs="Arial"/>
          <w:b/>
          <w:color w:val="000000"/>
        </w:rPr>
      </w:pP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80" w:firstRow="0" w:lastRow="0" w:firstColumn="1" w:lastColumn="0" w:noHBand="0" w:noVBand="1"/>
      </w:tblPr>
      <w:tblGrid>
        <w:gridCol w:w="4886"/>
      </w:tblGrid>
      <w:tr w:rsidR="002D5AEC" w:rsidRPr="002D5AEC" w14:paraId="7F4BA80B" w14:textId="77777777" w:rsidTr="002D5AEC">
        <w:tc>
          <w:tcPr>
            <w:tcW w:w="4886" w:type="dxa"/>
          </w:tcPr>
          <w:p w14:paraId="5D7AD297" w14:textId="5B153042" w:rsidR="002D5AEC" w:rsidRPr="002D5AEC" w:rsidRDefault="002D5AEC" w:rsidP="002D5AEC">
            <w:pPr>
              <w:spacing w:before="120" w:after="240"/>
              <w:rPr>
                <w:rFonts w:ascii="Arial" w:hAnsi="Arial" w:cs="Arial"/>
                <w:color w:val="000000"/>
              </w:rPr>
            </w:pPr>
            <w:r w:rsidRPr="002D5AEC">
              <w:rPr>
                <w:rFonts w:ascii="Arial" w:hAnsi="Arial" w:cs="Arial"/>
                <w:color w:val="000000"/>
              </w:rPr>
              <w:t>By: ______________________________</w:t>
            </w:r>
          </w:p>
        </w:tc>
      </w:tr>
      <w:tr w:rsidR="002D5AEC" w:rsidRPr="002D5AEC" w14:paraId="5E489BAE" w14:textId="77777777" w:rsidTr="002D5AEC">
        <w:tc>
          <w:tcPr>
            <w:tcW w:w="4886" w:type="dxa"/>
          </w:tcPr>
          <w:p w14:paraId="147AA8E2" w14:textId="304B6A79" w:rsidR="002D5AEC" w:rsidRPr="002D5AEC" w:rsidRDefault="002D5AEC" w:rsidP="002D5AEC">
            <w:pPr>
              <w:spacing w:before="120" w:after="240"/>
              <w:rPr>
                <w:rFonts w:ascii="Arial" w:hAnsi="Arial" w:cs="Arial"/>
                <w:color w:val="000000"/>
              </w:rPr>
            </w:pPr>
            <w:r w:rsidRPr="002D5AEC">
              <w:rPr>
                <w:rFonts w:ascii="Arial" w:hAnsi="Arial" w:cs="Arial"/>
                <w:color w:val="000000"/>
              </w:rPr>
              <w:t xml:space="preserve">Name: </w:t>
            </w:r>
          </w:p>
        </w:tc>
      </w:tr>
      <w:tr w:rsidR="002D5AEC" w:rsidRPr="002D5AEC" w14:paraId="302A1FDD" w14:textId="77777777" w:rsidTr="002D5AEC">
        <w:tc>
          <w:tcPr>
            <w:tcW w:w="4886" w:type="dxa"/>
          </w:tcPr>
          <w:p w14:paraId="22893C34" w14:textId="0FCC1F05" w:rsidR="002D5AEC" w:rsidRPr="002D5AEC" w:rsidRDefault="002D5AEC" w:rsidP="002D5AEC">
            <w:pPr>
              <w:spacing w:before="120" w:after="240"/>
              <w:rPr>
                <w:rFonts w:ascii="Arial" w:hAnsi="Arial" w:cs="Arial"/>
                <w:color w:val="000000"/>
              </w:rPr>
            </w:pPr>
          </w:p>
        </w:tc>
      </w:tr>
    </w:tbl>
    <w:p w14:paraId="26628113" w14:textId="77777777" w:rsidR="002D5AEC" w:rsidRDefault="002D5AEC" w:rsidP="002D5AEC">
      <w:pPr>
        <w:spacing w:after="0"/>
        <w:rPr>
          <w:rFonts w:ascii="Arial" w:hAnsi="Arial" w:cs="Arial"/>
          <w:color w:val="000000"/>
        </w:rPr>
      </w:pPr>
    </w:p>
    <w:p w14:paraId="20F54D6A" w14:textId="77777777" w:rsidR="002D5AEC" w:rsidRDefault="002D5AEC" w:rsidP="002D5AEC">
      <w:pPr>
        <w:spacing w:before="240" w:after="0"/>
        <w:rPr>
          <w:rFonts w:ascii="Arial" w:hAnsi="Arial" w:cs="Arial"/>
          <w:b/>
          <w:color w:val="000000"/>
        </w:rPr>
      </w:pPr>
      <w:r w:rsidRPr="002D5AEC">
        <w:rPr>
          <w:rFonts w:ascii="Arial" w:hAnsi="Arial" w:cs="Arial"/>
          <w:color w:val="000000"/>
        </w:rPr>
        <w:t xml:space="preserve">EFFINITY [INSERT FULL LEGAL ENTITY NAME]</w:t>
      </w:r>
    </w:p>
    <w:p w14:paraId="1490A367" w14:textId="77777777" w:rsidR="00F03AE4" w:rsidRDefault="00F03AE4" w:rsidP="002D5AEC">
      <w:pPr>
        <w:spacing w:after="120"/>
        <w:rPr>
          <w:rFonts w:ascii="Arial" w:hAnsi="Arial" w:cs="Arial"/>
          <w:color w:val="000000"/>
        </w:rPr>
      </w:pPr>
    </w:p>
    <w:p w14:paraId="3B03823F" w14:textId="432C4645" w:rsidR="002D5AEC" w:rsidRDefault="002D5AEC" w:rsidP="002D5AEC">
      <w:pPr>
        <w:spacing w:after="120"/>
        <w:rPr>
          <w:rFonts w:ascii="Arial" w:hAnsi="Arial" w:cs="Arial"/>
          <w:color w:val="000000"/>
        </w:rPr>
      </w:pPr>
      <w:r w:rsidRPr="002D5AEC">
        <w:rPr>
          <w:rFonts w:ascii="Arial" w:hAnsi="Arial" w:cs="Arial"/>
          <w:color w:val="000000"/>
        </w:rPr>
        <w:t>………………………………………………</w:t>
      </w:r>
    </w:p>
    <w:p w14:paraId="3A6B1623" w14:textId="24CEBE03" w:rsidR="002D5AEC" w:rsidRDefault="002D5AEC" w:rsidP="002D5AEC">
      <w:pPr>
        <w:spacing w:after="120"/>
        <w:rPr>
          <w:rFonts w:ascii="Arial" w:hAnsi="Arial" w:cs="Arial"/>
          <w:color w:val="000000"/>
        </w:rPr>
      </w:pPr>
      <w:r w:rsidRPr="002D5AEC">
        <w:rPr>
          <w:rFonts w:ascii="Arial" w:hAnsi="Arial" w:cs="Arial"/>
          <w:color w:val="000000"/>
        </w:rPr>
        <w:t xml:space="preserve">Name: </w:t>
      </w:r>
    </w:p>
    <w:p w14:paraId="6D279725" w14:textId="24BC56CB" w:rsidR="004F0888" w:rsidRDefault="004F0888" w:rsidP="004F0888">
      <w:pPr>
        <w:pStyle w:val="BodyText"/>
        <w:rPr>
          <w:rFonts w:ascii="Arial" w:hAnsi="Arial" w:cs="Arial"/>
        </w:rPr>
      </w:pPr>
      <w:r w:rsidRPr="00E10E4C">
        <w:rPr>
          <w:rFonts w:ascii="Arial" w:hAnsi="Arial" w:cs="Arial"/>
          <w:sz w:val="22"/>
          <w:szCs w:val="22"/>
        </w:rPr>
        <w:br w:type="page"/>
      </w:r>
    </w:p>
    <w:p w14:paraId="20F54D6A" w14:textId="77777777" w:rsidR="002D5AEC" w:rsidRDefault="002D5AEC" w:rsidP="002D5AEC">
      <w:pPr>
        <w:spacing w:before="240" w:after="0"/>
        <w:rPr>
          <w:rFonts w:ascii="Arial" w:hAnsi="Arial" w:cs="Arial"/>
          <w:b/>
          <w:color w:val="000000"/>
        </w:rPr>
      </w:pPr>
      <w:r w:rsidRPr="002D5AEC">
        <w:rPr>
          <w:rFonts w:ascii="Arial" w:hAnsi="Arial" w:cs="Arial"/>
          <w:b/>
          <w:color w:val="000000"/>
        </w:rPr>
        <w:t xml:space="preserve">OPEN POINTS FOR CORSAIR DEAL TEAM</w:t>
      </w:r>
    </w:p>
    <w:p w14:paraId="6D279725" w14:textId="24BC56CB" w:rsidR="004F0888" w:rsidRDefault="004F0888" w:rsidP="004F0888">
      <w:pPr>
        <w:pStyle w:val="BodyText"/>
        <w:rPr>
          <w:rFonts w:ascii="Arial" w:hAnsi="Arial" w:cs="Arial"/>
        </w:rPr>
      </w:pP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b/>
          <w:sz w:val="22"/>
          <w:szCs w:val="22"/>
        </w:rPr>
        <w:t xml:space="preserve">Acquisition vehicle</w:t>
      </w:r>
      <w:r w:rsidRPr="00E10E4C">
        <w:rPr>
          <w:rFonts w:ascii="Arial" w:hAnsi="Arial" w:cs="Arial"/>
          <w:sz w:val="22"/>
          <w:szCs w:val="22"/>
        </w:rPr>
        <w:t xml:space="preserve"> – whether Corsair VI acquires the Sale Shares directly or through Denali EIS. A direct acquisition leaves Hermes’ look-through interest unchanged; an acquisition through Denali EIS requires a decision on whether Hermes funds pro rata and would need a Denali EIS drawdown.</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b/>
          <w:sz w:val="22"/>
          <w:szCs w:val="22"/>
        </w:rPr>
        <w:t xml:space="preserve">FX and settlement currency</w:t>
      </w:r>
      <w:r w:rsidRPr="00E10E4C">
        <w:rPr>
          <w:rFonts w:ascii="Arial" w:hAnsi="Arial" w:cs="Arial"/>
          <w:sz w:val="22"/>
          <w:szCs w:val="22"/>
        </w:rPr>
        <w:t xml:space="preserve"> – Purchase Price is PLN-denominated. Confirm whether settlement is in PLN or USD, the reference rate and date, and whether Corsair VI hedges between signing and completion.</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b/>
          <w:sz w:val="22"/>
          <w:szCs w:val="22"/>
        </w:rPr>
        <w:t xml:space="preserve">Pre-emption route</w:t>
      </w:r>
      <w:r w:rsidRPr="00E10E4C">
        <w:rPr>
          <w:rFonts w:ascii="Arial" w:hAnsi="Arial" w:cs="Arial"/>
          <w:sz w:val="22"/>
          <w:szCs w:val="22"/>
        </w:rPr>
        <w:t xml:space="preserve"> – whether to seek upfront written waivers of pre-emption and tag-along from the other Denali I shareholders (including Hermes and Management), or to run the sale through the SHA transfer notice process. Confirm the Board and Investor Majority consents required under the SHA.</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b/>
          <w:sz w:val="22"/>
          <w:szCs w:val="22"/>
        </w:rPr>
        <w:t xml:space="preserve">Accrued coupon treatment</w:t>
      </w:r>
      <w:r w:rsidRPr="00E10E4C">
        <w:rPr>
          <w:rFonts w:ascii="Arial" w:hAnsi="Arial" w:cs="Arial"/>
          <w:sz w:val="22"/>
          <w:szCs w:val="22"/>
        </w:rPr>
        <w:t xml:space="preserve"> – whether accrued and unpaid preference coupon on the Sale Shares is captured in the waterfall-based Purchase Price or paid separately at completion.</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b/>
          <w:sz w:val="22"/>
          <w:szCs w:val="22"/>
        </w:rPr>
        <w:t xml:space="preserve">Price mechanism</w:t>
      </w:r>
      <w:r w:rsidRPr="00E10E4C">
        <w:rPr>
          <w:rFonts w:ascii="Arial" w:hAnsi="Arial" w:cs="Arial"/>
          <w:sz w:val="22"/>
          <w:szCs w:val="22"/>
        </w:rPr>
        <w:t xml:space="preserve"> – Option A (indicative price now, true-up to FY26A) versus Option B (price fixed only on delivery of FY26A financials). Confirm the Reference Date for the locked box and the definition of Adjusted EBITDA to be applied.</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b/>
          <w:sz w:val="22"/>
          <w:szCs w:val="22"/>
        </w:rPr>
        <w:t xml:space="preserve">Regulatory notifications</w:t>
      </w:r>
      <w:r w:rsidRPr="00E10E4C">
        <w:rPr>
          <w:rFonts w:ascii="Arial" w:hAnsi="Arial" w:cs="Arial"/>
          <w:sz w:val="22"/>
          <w:szCs w:val="22"/>
        </w:rPr>
        <w:t xml:space="preserve"> – confirm with Polish counsel whether the change in indirect ownership of MJM at the Sale Shares’ percentage triggers any notification to the KNF or other insurance intermediary regulator.</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b/>
          <w:sz w:val="22"/>
          <w:szCs w:val="22"/>
        </w:rPr>
        <w:t xml:space="preserve">Effinity residual holding</w:t>
      </w:r>
      <w:r w:rsidRPr="00E10E4C">
        <w:rPr>
          <w:rFonts w:ascii="Arial" w:hAnsi="Arial" w:cs="Arial"/>
          <w:sz w:val="22"/>
          <w:szCs w:val="22"/>
        </w:rPr>
        <w:t xml:space="preserve"> – confirm the Sale Shares represent Effinity’s entire holding in Denali I or specify any shares to be retained, and whether Effinity has any other rights (board observer, information rights) that fall away on completion.</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b/>
          <w:sz w:val="22"/>
          <w:szCs w:val="22"/>
        </w:rPr>
        <w:t xml:space="preserve">Counsel</w:t>
      </w:r>
      <w:r w:rsidRPr="00E10E4C">
        <w:rPr>
          <w:rFonts w:ascii="Arial" w:hAnsi="Arial" w:cs="Arial"/>
          <w:sz w:val="22"/>
          <w:szCs w:val="22"/>
        </w:rPr>
        <w:t xml:space="preserve"> – confirm UK and Luxembourg counsel for the secondary and whether Slaughter &amp; May / Stibbe are retained.</w:t>
      </w:r>
    </w:p>
    <w:p w14:paraId="2F7A0A94" w14:textId="67C328A8"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b/>
          <w:sz w:val="22"/>
          <w:szCs w:val="22"/>
        </w:rPr>
        <w:t xml:space="preserve">Exclusivity</w:t>
      </w:r>
      <w:r w:rsidRPr="00E10E4C">
        <w:rPr>
          <w:rFonts w:ascii="Arial" w:hAnsi="Arial" w:cs="Arial"/>
          <w:sz w:val="22"/>
          <w:szCs w:val="22"/>
        </w:rPr>
        <w:t xml:space="preserve"> – decide whether a binding exclusivity period is required and, if so, its length.</w:t>
      </w:r>
    </w:p>
    <w:sectPr w:rsidR="00372BC3" w:rsidRPr="002D5AEC" w:rsidSect="00C00441">
      <w:headerReference w:type="even" r:id="rId8"/>
      <w:headerReference w:type="default" r:id="rId9"/>
      <w:footerReference w:type="even" r:id="rId10"/>
      <w:footerReference w:type="default" r:id="rId11"/>
      <w:headerReference w:type="first" r:id="rId12"/>
      <w:footerReference w:type="first" r:id="rId13"/>
      <w:pgSz w:w="11906" w:h="16838"/>
      <w:pgMar w:top="1440" w:right="1134" w:bottom="1440" w:left="990" w:header="62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5FAFC" w14:textId="77777777" w:rsidR="008F3CFF" w:rsidRDefault="008F3CFF">
      <w:pPr>
        <w:spacing w:after="0" w:line="240" w:lineRule="auto"/>
      </w:pPr>
      <w:r>
        <w:separator/>
      </w:r>
    </w:p>
  </w:endnote>
  <w:endnote w:type="continuationSeparator" w:id="0">
    <w:p w14:paraId="13369E55" w14:textId="77777777" w:rsidR="008F3CFF" w:rsidRDefault="008F3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TZhongsong">
    <w:charset w:val="86"/>
    <w:family w:val="auto"/>
    <w:pitch w:val="variable"/>
    <w:sig w:usb0="00000287" w:usb1="080F0000" w:usb2="00000010" w:usb3="00000000" w:csb0="0004009F" w:csb1="00000000"/>
  </w:font>
  <w:font w:name="Helvetica Neue">
    <w:altName w:val="Arial"/>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D1E4" w14:textId="77777777" w:rsidR="004F0888" w:rsidRDefault="004F0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F052" w14:textId="4959B082" w:rsidR="00A94276" w:rsidRDefault="008F3CFF" w:rsidP="00A94276">
    <w:pPr>
      <w:pStyle w:val="Footer"/>
    </w:pPr>
    <w:sdt>
      <w:sdtPr>
        <w:alias w:val="BHDC Content"/>
        <w:tag w:val="EE13A65B73214830BEF89A4571360D6DDOCID_FOOTER"/>
        <w:id w:val="313840275"/>
        <w:placeholder>
          <w:docPart w:val="42FA7EE25A7B41AAA54890265691CF7B"/>
        </w:placeholder>
        <w:showingPlcHdr/>
      </w:sdtPr>
      <w:sdtEndPr/>
      <w:sdtContent/>
    </w:sdt>
  </w:p>
  <w:p w14:paraId="4AF143E5" w14:textId="77777777" w:rsidR="00E41FF3" w:rsidRPr="006D09CE" w:rsidRDefault="00E41FF3">
    <w:pPr>
      <w:pStyle w:val="Footer"/>
      <w:jc w:val="right"/>
      <w:rPr>
        <w:rFonts w:ascii="Garamond" w:hAnsi="Garamond"/>
        <w:sz w:val="16"/>
      </w:rPr>
    </w:pPr>
  </w:p>
  <w:p w14:paraId="24C67452" w14:textId="77777777" w:rsidR="00E41FF3" w:rsidRDefault="00E41FF3" w:rsidP="003E33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7A72" w14:textId="4A31CCAE" w:rsidR="00A94276" w:rsidRDefault="00A94276" w:rsidP="00A94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9F87E" w14:textId="77777777" w:rsidR="008F3CFF" w:rsidRDefault="008F3CFF">
      <w:pPr>
        <w:spacing w:after="0" w:line="240" w:lineRule="auto"/>
      </w:pPr>
      <w:r>
        <w:separator/>
      </w:r>
    </w:p>
  </w:footnote>
  <w:footnote w:type="continuationSeparator" w:id="0">
    <w:p w14:paraId="288E6E95" w14:textId="77777777" w:rsidR="008F3CFF" w:rsidRDefault="008F3CFF">
      <w:pPr>
        <w:spacing w:after="0" w:line="240" w:lineRule="auto"/>
      </w:pPr>
      <w:r>
        <w:continuationSeparator/>
      </w:r>
    </w:p>
  </w:footnote>
  <w:footnote w:type="continuationNotice" w:id="1">
    <w:p w14:paraId="3CE8FE59" w14:textId="77777777" w:rsidR="008F3CFF" w:rsidRDefault="008F3CFF">
      <w:pPr>
        <w:spacing w:after="0" w:line="240" w:lineRule="auto"/>
      </w:pPr>
    </w:p>
  </w:footnote>
  <w:footnote w:id="2">
    <w:p w14:paraId="619C2547" w14:textId="50A885F6" w:rsidR="001F2158" w:rsidRPr="001F2158" w:rsidRDefault="001F2158">
      <w:pPr>
        <w:pStyle w:val="FootnoteText"/>
        <w:rPr>
          <w:rFonts w:ascii="Arial" w:hAnsi="Arial" w:cs="Arial"/>
        </w:rPr>
      </w:pPr>
      <w:r w:rsidRPr="001F2158">
        <w:rPr>
          <w:rStyle w:val="FootnoteReference"/>
          <w:rFonts w:ascii="Arial" w:hAnsi="Arial" w:cs="Arial"/>
        </w:rPr>
        <w:footnoteRef/>
      </w:r>
      <w:r w:rsidRPr="001F2158">
        <w:rPr>
          <w:rFonts w:ascii="Arial" w:hAnsi="Arial" w:cs="Arial"/>
        </w:rPr>
        <w:t xml:space="preserve"> USD PLN exchange rate of 3.9061 as of 23 October 2026.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7201" w14:textId="77777777" w:rsidR="004F0888" w:rsidRDefault="004F0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E204" w14:textId="77777777" w:rsidR="00F01543" w:rsidRPr="00BA3550" w:rsidRDefault="00F01543" w:rsidP="00F01543">
    <w:pPr>
      <w:spacing w:after="0" w:line="240" w:lineRule="auto"/>
      <w:rPr>
        <w:rFonts w:cstheme="minorHAnsi"/>
        <w:sz w:val="20"/>
        <w:szCs w:val="20"/>
      </w:rPr>
    </w:pPr>
  </w:p>
  <w:p w14:paraId="1C05B47B" w14:textId="77777777" w:rsidR="00E41FF3" w:rsidRPr="00551C63" w:rsidRDefault="00195383">
    <w:pPr>
      <w:pStyle w:val="Header"/>
      <w:tabs>
        <w:tab w:val="clear" w:pos="4680"/>
        <w:tab w:val="clear" w:pos="9360"/>
      </w:tabs>
      <w:jc w:val="center"/>
      <w:rPr>
        <w:rFonts w:ascii="Roboto Light" w:hAnsi="Roboto Light"/>
        <w:sz w:val="16"/>
        <w:szCs w:val="16"/>
      </w:rPr>
    </w:pPr>
    <w:r>
      <w:ptab w:relativeTo="margin" w:alignment="center" w:leader="none"/>
    </w:r>
    <w:r w:rsidRPr="00551C63">
      <w:rPr>
        <w:rFonts w:ascii="Roboto Light" w:hAnsi="Roboto Light"/>
        <w:sz w:val="16"/>
        <w:szCs w:val="16"/>
      </w:rPr>
      <w:t>Private &amp; Confidential</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DB2B" w14:textId="77777777" w:rsidR="00C00441" w:rsidRDefault="00195383" w:rsidP="00C00441">
    <w:pPr>
      <w:pStyle w:val="Header"/>
      <w:jc w:val="center"/>
    </w:pPr>
    <w:r w:rsidRPr="0014209D">
      <w:rPr>
        <w:noProof/>
      </w:rPr>
      <w:drawing>
        <wp:anchor distT="0" distB="0" distL="114300" distR="114300" simplePos="0" relativeHeight="251658240" behindDoc="1" locked="0" layoutInCell="1" allowOverlap="1" wp14:anchorId="516661DF" wp14:editId="5FC58C44">
          <wp:simplePos x="0" y="0"/>
          <wp:positionH relativeFrom="margin">
            <wp:align>center</wp:align>
          </wp:positionH>
          <wp:positionV relativeFrom="paragraph">
            <wp:posOffset>-70292</wp:posOffset>
          </wp:positionV>
          <wp:extent cx="1058674" cy="475152"/>
          <wp:effectExtent l="0" t="0" r="8255" b="1270"/>
          <wp:wrapTight wrapText="bothSides">
            <wp:wrapPolygon edited="0">
              <wp:start x="8163" y="0"/>
              <wp:lineTo x="5831" y="866"/>
              <wp:lineTo x="0" y="11262"/>
              <wp:lineTo x="0" y="20791"/>
              <wp:lineTo x="21380" y="20791"/>
              <wp:lineTo x="21380" y="12128"/>
              <wp:lineTo x="15549" y="866"/>
              <wp:lineTo x="13605" y="0"/>
              <wp:lineTo x="8163" y="0"/>
            </wp:wrapPolygon>
          </wp:wrapTight>
          <wp:docPr id="14" name="Picture 14">
            <a:extLst xmlns:a="http://schemas.openxmlformats.org/drawingml/2006/main">
              <a:ext uri="{FF2B5EF4-FFF2-40B4-BE49-F238E27FC236}">
                <a16:creationId xmlns:a16="http://schemas.microsoft.com/office/drawing/2014/main" id="{07E9961B-BBDB-0044-81D7-47032840CC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A close up of a sign&#10;&#10;Description automatically generated">
                    <a:extLst>
                      <a:ext uri="{FF2B5EF4-FFF2-40B4-BE49-F238E27FC236}">
                        <a16:creationId xmlns:a16="http://schemas.microsoft.com/office/drawing/2014/main" id="{07E9961B-BBDB-0044-81D7-47032840CC8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674" cy="47515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4856"/>
    <w:multiLevelType w:val="hybridMultilevel"/>
    <w:tmpl w:val="B4743610"/>
    <w:lvl w:ilvl="0" w:tplc="AD284F48">
      <w:start w:val="1"/>
      <w:numFmt w:val="decimal"/>
      <w:lvlText w:val="%1."/>
      <w:lvlJc w:val="left"/>
      <w:pPr>
        <w:ind w:left="360" w:hanging="360"/>
      </w:pPr>
    </w:lvl>
    <w:lvl w:ilvl="1" w:tplc="F550AE00" w:tentative="1">
      <w:start w:val="1"/>
      <w:numFmt w:val="lowerLetter"/>
      <w:lvlText w:val="%2."/>
      <w:lvlJc w:val="left"/>
      <w:pPr>
        <w:ind w:left="1080" w:hanging="360"/>
      </w:pPr>
    </w:lvl>
    <w:lvl w:ilvl="2" w:tplc="C8AAC206" w:tentative="1">
      <w:start w:val="1"/>
      <w:numFmt w:val="lowerRoman"/>
      <w:lvlText w:val="%3."/>
      <w:lvlJc w:val="right"/>
      <w:pPr>
        <w:ind w:left="1800" w:hanging="180"/>
      </w:pPr>
    </w:lvl>
    <w:lvl w:ilvl="3" w:tplc="D9F2BB96" w:tentative="1">
      <w:start w:val="1"/>
      <w:numFmt w:val="decimal"/>
      <w:lvlText w:val="%4."/>
      <w:lvlJc w:val="left"/>
      <w:pPr>
        <w:ind w:left="2520" w:hanging="360"/>
      </w:pPr>
    </w:lvl>
    <w:lvl w:ilvl="4" w:tplc="053E8E9A" w:tentative="1">
      <w:start w:val="1"/>
      <w:numFmt w:val="lowerLetter"/>
      <w:lvlText w:val="%5."/>
      <w:lvlJc w:val="left"/>
      <w:pPr>
        <w:ind w:left="3240" w:hanging="360"/>
      </w:pPr>
    </w:lvl>
    <w:lvl w:ilvl="5" w:tplc="1EA64438" w:tentative="1">
      <w:start w:val="1"/>
      <w:numFmt w:val="lowerRoman"/>
      <w:lvlText w:val="%6."/>
      <w:lvlJc w:val="right"/>
      <w:pPr>
        <w:ind w:left="3960" w:hanging="180"/>
      </w:pPr>
    </w:lvl>
    <w:lvl w:ilvl="6" w:tplc="964EBC74" w:tentative="1">
      <w:start w:val="1"/>
      <w:numFmt w:val="decimal"/>
      <w:lvlText w:val="%7."/>
      <w:lvlJc w:val="left"/>
      <w:pPr>
        <w:ind w:left="4680" w:hanging="360"/>
      </w:pPr>
    </w:lvl>
    <w:lvl w:ilvl="7" w:tplc="35045BEE" w:tentative="1">
      <w:start w:val="1"/>
      <w:numFmt w:val="lowerLetter"/>
      <w:lvlText w:val="%8."/>
      <w:lvlJc w:val="left"/>
      <w:pPr>
        <w:ind w:left="5400" w:hanging="360"/>
      </w:pPr>
    </w:lvl>
    <w:lvl w:ilvl="8" w:tplc="274E5AC8" w:tentative="1">
      <w:start w:val="1"/>
      <w:numFmt w:val="lowerRoman"/>
      <w:lvlText w:val="%9."/>
      <w:lvlJc w:val="right"/>
      <w:pPr>
        <w:ind w:left="6120" w:hanging="180"/>
      </w:pPr>
    </w:lvl>
  </w:abstractNum>
  <w:abstractNum w:abstractNumId="1" w15:restartNumberingAfterBreak="0">
    <w:nsid w:val="061F7830"/>
    <w:multiLevelType w:val="multilevel"/>
    <w:tmpl w:val="296C8D9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85"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82D6948"/>
    <w:multiLevelType w:val="hybridMultilevel"/>
    <w:tmpl w:val="C242DA10"/>
    <w:lvl w:ilvl="0" w:tplc="BD2858A4">
      <w:start w:val="1"/>
      <w:numFmt w:val="bullet"/>
      <w:lvlText w:val=""/>
      <w:lvlJc w:val="left"/>
      <w:pPr>
        <w:ind w:left="360" w:hanging="360"/>
      </w:pPr>
      <w:rPr>
        <w:rFonts w:ascii="Symbol" w:hAnsi="Symbol" w:hint="default"/>
      </w:rPr>
    </w:lvl>
    <w:lvl w:ilvl="1" w:tplc="E61AF60A">
      <w:start w:val="1"/>
      <w:numFmt w:val="bullet"/>
      <w:lvlText w:val="o"/>
      <w:lvlJc w:val="left"/>
      <w:pPr>
        <w:ind w:left="1080" w:hanging="360"/>
      </w:pPr>
      <w:rPr>
        <w:rFonts w:ascii="Courier New" w:hAnsi="Courier New" w:cs="Courier New" w:hint="default"/>
      </w:rPr>
    </w:lvl>
    <w:lvl w:ilvl="2" w:tplc="A78E676A">
      <w:start w:val="1"/>
      <w:numFmt w:val="lowerRoman"/>
      <w:lvlText w:val="(%3)"/>
      <w:lvlJc w:val="left"/>
      <w:pPr>
        <w:ind w:left="1800" w:hanging="360"/>
      </w:pPr>
      <w:rPr>
        <w:rFonts w:ascii="Roboto Light" w:eastAsiaTheme="minorHAnsi" w:hAnsi="Roboto Light" w:cstheme="minorBidi"/>
      </w:rPr>
    </w:lvl>
    <w:lvl w:ilvl="3" w:tplc="C83E6630" w:tentative="1">
      <w:start w:val="1"/>
      <w:numFmt w:val="bullet"/>
      <w:lvlText w:val=""/>
      <w:lvlJc w:val="left"/>
      <w:pPr>
        <w:ind w:left="2520" w:hanging="360"/>
      </w:pPr>
      <w:rPr>
        <w:rFonts w:ascii="Symbol" w:hAnsi="Symbol" w:hint="default"/>
      </w:rPr>
    </w:lvl>
    <w:lvl w:ilvl="4" w:tplc="ADDA073E" w:tentative="1">
      <w:start w:val="1"/>
      <w:numFmt w:val="bullet"/>
      <w:lvlText w:val="o"/>
      <w:lvlJc w:val="left"/>
      <w:pPr>
        <w:ind w:left="3240" w:hanging="360"/>
      </w:pPr>
      <w:rPr>
        <w:rFonts w:ascii="Courier New" w:hAnsi="Courier New" w:cs="Courier New" w:hint="default"/>
      </w:rPr>
    </w:lvl>
    <w:lvl w:ilvl="5" w:tplc="0E22892A" w:tentative="1">
      <w:start w:val="1"/>
      <w:numFmt w:val="bullet"/>
      <w:lvlText w:val=""/>
      <w:lvlJc w:val="left"/>
      <w:pPr>
        <w:ind w:left="3960" w:hanging="360"/>
      </w:pPr>
      <w:rPr>
        <w:rFonts w:ascii="Wingdings" w:hAnsi="Wingdings" w:hint="default"/>
      </w:rPr>
    </w:lvl>
    <w:lvl w:ilvl="6" w:tplc="75BAEAB0" w:tentative="1">
      <w:start w:val="1"/>
      <w:numFmt w:val="bullet"/>
      <w:lvlText w:val=""/>
      <w:lvlJc w:val="left"/>
      <w:pPr>
        <w:ind w:left="4680" w:hanging="360"/>
      </w:pPr>
      <w:rPr>
        <w:rFonts w:ascii="Symbol" w:hAnsi="Symbol" w:hint="default"/>
      </w:rPr>
    </w:lvl>
    <w:lvl w:ilvl="7" w:tplc="15B877E8" w:tentative="1">
      <w:start w:val="1"/>
      <w:numFmt w:val="bullet"/>
      <w:lvlText w:val="o"/>
      <w:lvlJc w:val="left"/>
      <w:pPr>
        <w:ind w:left="5400" w:hanging="360"/>
      </w:pPr>
      <w:rPr>
        <w:rFonts w:ascii="Courier New" w:hAnsi="Courier New" w:cs="Courier New" w:hint="default"/>
      </w:rPr>
    </w:lvl>
    <w:lvl w:ilvl="8" w:tplc="626C3890" w:tentative="1">
      <w:start w:val="1"/>
      <w:numFmt w:val="bullet"/>
      <w:lvlText w:val=""/>
      <w:lvlJc w:val="left"/>
      <w:pPr>
        <w:ind w:left="6120" w:hanging="360"/>
      </w:pPr>
      <w:rPr>
        <w:rFonts w:ascii="Wingdings" w:hAnsi="Wingdings" w:hint="default"/>
      </w:rPr>
    </w:lvl>
  </w:abstractNum>
  <w:abstractNum w:abstractNumId="3" w15:restartNumberingAfterBreak="0">
    <w:nsid w:val="0E7B3AA3"/>
    <w:multiLevelType w:val="hybridMultilevel"/>
    <w:tmpl w:val="6D8615BA"/>
    <w:lvl w:ilvl="0" w:tplc="240C6752">
      <w:start w:val="1"/>
      <w:numFmt w:val="decimal"/>
      <w:lvlText w:val="%1."/>
      <w:lvlJc w:val="left"/>
      <w:pPr>
        <w:ind w:left="720" w:hanging="360"/>
      </w:pPr>
    </w:lvl>
    <w:lvl w:ilvl="1" w:tplc="1DDE19F6">
      <w:start w:val="1"/>
      <w:numFmt w:val="decimal"/>
      <w:lvlText w:val="%2."/>
      <w:lvlJc w:val="left"/>
      <w:pPr>
        <w:ind w:left="720" w:hanging="360"/>
      </w:pPr>
    </w:lvl>
    <w:lvl w:ilvl="2" w:tplc="74B47B3E">
      <w:start w:val="1"/>
      <w:numFmt w:val="decimal"/>
      <w:lvlText w:val="%3."/>
      <w:lvlJc w:val="left"/>
      <w:pPr>
        <w:ind w:left="720" w:hanging="360"/>
      </w:pPr>
    </w:lvl>
    <w:lvl w:ilvl="3" w:tplc="8C2AAD4A">
      <w:start w:val="1"/>
      <w:numFmt w:val="decimal"/>
      <w:lvlText w:val="%4."/>
      <w:lvlJc w:val="left"/>
      <w:pPr>
        <w:ind w:left="720" w:hanging="360"/>
      </w:pPr>
    </w:lvl>
    <w:lvl w:ilvl="4" w:tplc="6B0C09D4">
      <w:start w:val="1"/>
      <w:numFmt w:val="decimal"/>
      <w:lvlText w:val="%5."/>
      <w:lvlJc w:val="left"/>
      <w:pPr>
        <w:ind w:left="720" w:hanging="360"/>
      </w:pPr>
    </w:lvl>
    <w:lvl w:ilvl="5" w:tplc="4C18B794">
      <w:start w:val="1"/>
      <w:numFmt w:val="decimal"/>
      <w:lvlText w:val="%6."/>
      <w:lvlJc w:val="left"/>
      <w:pPr>
        <w:ind w:left="720" w:hanging="360"/>
      </w:pPr>
    </w:lvl>
    <w:lvl w:ilvl="6" w:tplc="269EE8B6">
      <w:start w:val="1"/>
      <w:numFmt w:val="decimal"/>
      <w:lvlText w:val="%7."/>
      <w:lvlJc w:val="left"/>
      <w:pPr>
        <w:ind w:left="720" w:hanging="360"/>
      </w:pPr>
    </w:lvl>
    <w:lvl w:ilvl="7" w:tplc="3D6A73AC">
      <w:start w:val="1"/>
      <w:numFmt w:val="decimal"/>
      <w:lvlText w:val="%8."/>
      <w:lvlJc w:val="left"/>
      <w:pPr>
        <w:ind w:left="720" w:hanging="360"/>
      </w:pPr>
    </w:lvl>
    <w:lvl w:ilvl="8" w:tplc="F3441650">
      <w:start w:val="1"/>
      <w:numFmt w:val="decimal"/>
      <w:lvlText w:val="%9."/>
      <w:lvlJc w:val="left"/>
      <w:pPr>
        <w:ind w:left="720" w:hanging="360"/>
      </w:pPr>
    </w:lvl>
  </w:abstractNum>
  <w:abstractNum w:abstractNumId="4" w15:restartNumberingAfterBreak="0">
    <w:nsid w:val="109974D9"/>
    <w:multiLevelType w:val="hybridMultilevel"/>
    <w:tmpl w:val="F738AB16"/>
    <w:lvl w:ilvl="0" w:tplc="ECC297C4">
      <w:start w:val="1"/>
      <w:numFmt w:val="lowerRoman"/>
      <w:lvlText w:val="(%1)"/>
      <w:lvlJc w:val="left"/>
      <w:pPr>
        <w:ind w:left="1800" w:hanging="360"/>
      </w:pPr>
      <w:rPr>
        <w:rFonts w:ascii="Roboto Light" w:eastAsiaTheme="minorHAnsi" w:hAnsi="Roboto Light" w:cstheme="minorBidi" w:hint="default"/>
      </w:rPr>
    </w:lvl>
    <w:lvl w:ilvl="1" w:tplc="DDF4845A" w:tentative="1">
      <w:start w:val="1"/>
      <w:numFmt w:val="lowerLetter"/>
      <w:lvlText w:val="%2."/>
      <w:lvlJc w:val="left"/>
      <w:pPr>
        <w:ind w:left="1440" w:hanging="360"/>
      </w:pPr>
    </w:lvl>
    <w:lvl w:ilvl="2" w:tplc="D84EA4E8" w:tentative="1">
      <w:start w:val="1"/>
      <w:numFmt w:val="lowerRoman"/>
      <w:lvlText w:val="%3."/>
      <w:lvlJc w:val="right"/>
      <w:pPr>
        <w:ind w:left="2160" w:hanging="180"/>
      </w:pPr>
    </w:lvl>
    <w:lvl w:ilvl="3" w:tplc="D30E79D0" w:tentative="1">
      <w:start w:val="1"/>
      <w:numFmt w:val="decimal"/>
      <w:lvlText w:val="%4."/>
      <w:lvlJc w:val="left"/>
      <w:pPr>
        <w:ind w:left="2880" w:hanging="360"/>
      </w:pPr>
    </w:lvl>
    <w:lvl w:ilvl="4" w:tplc="AF1C7C14" w:tentative="1">
      <w:start w:val="1"/>
      <w:numFmt w:val="lowerLetter"/>
      <w:lvlText w:val="%5."/>
      <w:lvlJc w:val="left"/>
      <w:pPr>
        <w:ind w:left="3600" w:hanging="360"/>
      </w:pPr>
    </w:lvl>
    <w:lvl w:ilvl="5" w:tplc="B25026FC" w:tentative="1">
      <w:start w:val="1"/>
      <w:numFmt w:val="lowerRoman"/>
      <w:lvlText w:val="%6."/>
      <w:lvlJc w:val="right"/>
      <w:pPr>
        <w:ind w:left="4320" w:hanging="180"/>
      </w:pPr>
    </w:lvl>
    <w:lvl w:ilvl="6" w:tplc="00424318" w:tentative="1">
      <w:start w:val="1"/>
      <w:numFmt w:val="decimal"/>
      <w:lvlText w:val="%7."/>
      <w:lvlJc w:val="left"/>
      <w:pPr>
        <w:ind w:left="5040" w:hanging="360"/>
      </w:pPr>
    </w:lvl>
    <w:lvl w:ilvl="7" w:tplc="42D410BA" w:tentative="1">
      <w:start w:val="1"/>
      <w:numFmt w:val="lowerLetter"/>
      <w:lvlText w:val="%8."/>
      <w:lvlJc w:val="left"/>
      <w:pPr>
        <w:ind w:left="5760" w:hanging="360"/>
      </w:pPr>
    </w:lvl>
    <w:lvl w:ilvl="8" w:tplc="06740624" w:tentative="1">
      <w:start w:val="1"/>
      <w:numFmt w:val="lowerRoman"/>
      <w:lvlText w:val="%9."/>
      <w:lvlJc w:val="right"/>
      <w:pPr>
        <w:ind w:left="6480" w:hanging="180"/>
      </w:pPr>
    </w:lvl>
  </w:abstractNum>
  <w:abstractNum w:abstractNumId="5" w15:restartNumberingAfterBreak="0">
    <w:nsid w:val="10C33BBE"/>
    <w:multiLevelType w:val="hybridMultilevel"/>
    <w:tmpl w:val="50DA5192"/>
    <w:lvl w:ilvl="0" w:tplc="6D000A2A">
      <w:start w:val="1"/>
      <w:numFmt w:val="decimal"/>
      <w:lvlText w:val="%1."/>
      <w:lvlJc w:val="left"/>
      <w:pPr>
        <w:ind w:left="720" w:hanging="360"/>
      </w:pPr>
    </w:lvl>
    <w:lvl w:ilvl="1" w:tplc="608C6454">
      <w:start w:val="1"/>
      <w:numFmt w:val="decimal"/>
      <w:lvlText w:val="%2."/>
      <w:lvlJc w:val="left"/>
      <w:pPr>
        <w:ind w:left="720" w:hanging="360"/>
      </w:pPr>
    </w:lvl>
    <w:lvl w:ilvl="2" w:tplc="7FE6439A">
      <w:start w:val="1"/>
      <w:numFmt w:val="decimal"/>
      <w:lvlText w:val="%3."/>
      <w:lvlJc w:val="left"/>
      <w:pPr>
        <w:ind w:left="720" w:hanging="360"/>
      </w:pPr>
    </w:lvl>
    <w:lvl w:ilvl="3" w:tplc="F0B01C82">
      <w:start w:val="1"/>
      <w:numFmt w:val="decimal"/>
      <w:lvlText w:val="%4."/>
      <w:lvlJc w:val="left"/>
      <w:pPr>
        <w:ind w:left="720" w:hanging="360"/>
      </w:pPr>
    </w:lvl>
    <w:lvl w:ilvl="4" w:tplc="202EDAE8">
      <w:start w:val="1"/>
      <w:numFmt w:val="decimal"/>
      <w:lvlText w:val="%5."/>
      <w:lvlJc w:val="left"/>
      <w:pPr>
        <w:ind w:left="720" w:hanging="360"/>
      </w:pPr>
    </w:lvl>
    <w:lvl w:ilvl="5" w:tplc="7CDA16A4">
      <w:start w:val="1"/>
      <w:numFmt w:val="decimal"/>
      <w:lvlText w:val="%6."/>
      <w:lvlJc w:val="left"/>
      <w:pPr>
        <w:ind w:left="720" w:hanging="360"/>
      </w:pPr>
    </w:lvl>
    <w:lvl w:ilvl="6" w:tplc="D59664A8">
      <w:start w:val="1"/>
      <w:numFmt w:val="decimal"/>
      <w:lvlText w:val="%7."/>
      <w:lvlJc w:val="left"/>
      <w:pPr>
        <w:ind w:left="720" w:hanging="360"/>
      </w:pPr>
    </w:lvl>
    <w:lvl w:ilvl="7" w:tplc="F8268F3C">
      <w:start w:val="1"/>
      <w:numFmt w:val="decimal"/>
      <w:lvlText w:val="%8."/>
      <w:lvlJc w:val="left"/>
      <w:pPr>
        <w:ind w:left="720" w:hanging="360"/>
      </w:pPr>
    </w:lvl>
    <w:lvl w:ilvl="8" w:tplc="59300908">
      <w:start w:val="1"/>
      <w:numFmt w:val="decimal"/>
      <w:lvlText w:val="%9."/>
      <w:lvlJc w:val="left"/>
      <w:pPr>
        <w:ind w:left="720" w:hanging="360"/>
      </w:pPr>
    </w:lvl>
  </w:abstractNum>
  <w:abstractNum w:abstractNumId="6" w15:restartNumberingAfterBreak="0">
    <w:nsid w:val="11483283"/>
    <w:multiLevelType w:val="hybridMultilevel"/>
    <w:tmpl w:val="7D943CD4"/>
    <w:lvl w:ilvl="0" w:tplc="31B08FA0">
      <w:start w:val="1"/>
      <w:numFmt w:val="decimal"/>
      <w:lvlText w:val="%1."/>
      <w:lvlJc w:val="left"/>
      <w:pPr>
        <w:ind w:left="1522" w:hanging="862"/>
      </w:pPr>
      <w:rPr>
        <w:b w:val="0"/>
        <w:bCs w:val="0"/>
        <w:i w:val="0"/>
        <w:iCs w:val="0"/>
        <w:w w:val="108"/>
        <w:sz w:val="21"/>
        <w:szCs w:val="21"/>
        <w:lang w:val="de-DE" w:eastAsia="en-US" w:bidi="ar-SA"/>
      </w:rPr>
    </w:lvl>
    <w:lvl w:ilvl="1" w:tplc="72EE92A4">
      <w:start w:val="1"/>
      <w:numFmt w:val="lowerLetter"/>
      <w:lvlText w:val="%2."/>
      <w:lvlJc w:val="left"/>
      <w:pPr>
        <w:ind w:left="1440" w:hanging="360"/>
      </w:pPr>
    </w:lvl>
    <w:lvl w:ilvl="2" w:tplc="17BE1778">
      <w:start w:val="1"/>
      <w:numFmt w:val="lowerRoman"/>
      <w:lvlText w:val="%3."/>
      <w:lvlJc w:val="right"/>
      <w:pPr>
        <w:ind w:left="2160" w:hanging="180"/>
      </w:pPr>
    </w:lvl>
    <w:lvl w:ilvl="3" w:tplc="C1BCE2B6">
      <w:start w:val="1"/>
      <w:numFmt w:val="decimal"/>
      <w:lvlText w:val="%4."/>
      <w:lvlJc w:val="left"/>
      <w:pPr>
        <w:ind w:left="2880" w:hanging="360"/>
      </w:pPr>
    </w:lvl>
    <w:lvl w:ilvl="4" w:tplc="10B2E31A">
      <w:start w:val="1"/>
      <w:numFmt w:val="lowerLetter"/>
      <w:lvlText w:val="%5."/>
      <w:lvlJc w:val="left"/>
      <w:pPr>
        <w:ind w:left="3600" w:hanging="360"/>
      </w:pPr>
    </w:lvl>
    <w:lvl w:ilvl="5" w:tplc="2040B5A0">
      <w:start w:val="1"/>
      <w:numFmt w:val="lowerRoman"/>
      <w:lvlText w:val="%6."/>
      <w:lvlJc w:val="right"/>
      <w:pPr>
        <w:ind w:left="4320" w:hanging="180"/>
      </w:pPr>
    </w:lvl>
    <w:lvl w:ilvl="6" w:tplc="2B724078">
      <w:start w:val="1"/>
      <w:numFmt w:val="decimal"/>
      <w:lvlText w:val="%7."/>
      <w:lvlJc w:val="left"/>
      <w:pPr>
        <w:ind w:left="5040" w:hanging="360"/>
      </w:pPr>
    </w:lvl>
    <w:lvl w:ilvl="7" w:tplc="CCC4F764">
      <w:start w:val="1"/>
      <w:numFmt w:val="lowerLetter"/>
      <w:lvlText w:val="%8."/>
      <w:lvlJc w:val="left"/>
      <w:pPr>
        <w:ind w:left="5760" w:hanging="360"/>
      </w:pPr>
    </w:lvl>
    <w:lvl w:ilvl="8" w:tplc="5F42CECE">
      <w:start w:val="1"/>
      <w:numFmt w:val="lowerRoman"/>
      <w:lvlText w:val="%9."/>
      <w:lvlJc w:val="right"/>
      <w:pPr>
        <w:ind w:left="6480" w:hanging="180"/>
      </w:pPr>
    </w:lvl>
  </w:abstractNum>
  <w:abstractNum w:abstractNumId="7" w15:restartNumberingAfterBreak="0">
    <w:nsid w:val="1397290F"/>
    <w:multiLevelType w:val="hybridMultilevel"/>
    <w:tmpl w:val="A7B0848A"/>
    <w:lvl w:ilvl="0" w:tplc="91B6756E">
      <w:start w:val="1"/>
      <w:numFmt w:val="decimal"/>
      <w:lvlText w:val="%1."/>
      <w:lvlJc w:val="left"/>
      <w:pPr>
        <w:ind w:left="720" w:hanging="360"/>
      </w:pPr>
    </w:lvl>
    <w:lvl w:ilvl="1" w:tplc="7E9C8932">
      <w:start w:val="1"/>
      <w:numFmt w:val="decimal"/>
      <w:lvlText w:val="%2."/>
      <w:lvlJc w:val="left"/>
      <w:pPr>
        <w:ind w:left="720" w:hanging="360"/>
      </w:pPr>
    </w:lvl>
    <w:lvl w:ilvl="2" w:tplc="A85A0AE8">
      <w:start w:val="1"/>
      <w:numFmt w:val="decimal"/>
      <w:lvlText w:val="%3."/>
      <w:lvlJc w:val="left"/>
      <w:pPr>
        <w:ind w:left="720" w:hanging="360"/>
      </w:pPr>
    </w:lvl>
    <w:lvl w:ilvl="3" w:tplc="B8260396">
      <w:start w:val="1"/>
      <w:numFmt w:val="decimal"/>
      <w:lvlText w:val="%4."/>
      <w:lvlJc w:val="left"/>
      <w:pPr>
        <w:ind w:left="720" w:hanging="360"/>
      </w:pPr>
    </w:lvl>
    <w:lvl w:ilvl="4" w:tplc="0346152A">
      <w:start w:val="1"/>
      <w:numFmt w:val="decimal"/>
      <w:lvlText w:val="%5."/>
      <w:lvlJc w:val="left"/>
      <w:pPr>
        <w:ind w:left="720" w:hanging="360"/>
      </w:pPr>
    </w:lvl>
    <w:lvl w:ilvl="5" w:tplc="5694E2AA">
      <w:start w:val="1"/>
      <w:numFmt w:val="decimal"/>
      <w:lvlText w:val="%6."/>
      <w:lvlJc w:val="left"/>
      <w:pPr>
        <w:ind w:left="720" w:hanging="360"/>
      </w:pPr>
    </w:lvl>
    <w:lvl w:ilvl="6" w:tplc="3390804C">
      <w:start w:val="1"/>
      <w:numFmt w:val="decimal"/>
      <w:lvlText w:val="%7."/>
      <w:lvlJc w:val="left"/>
      <w:pPr>
        <w:ind w:left="720" w:hanging="360"/>
      </w:pPr>
    </w:lvl>
    <w:lvl w:ilvl="7" w:tplc="5A4A48CC">
      <w:start w:val="1"/>
      <w:numFmt w:val="decimal"/>
      <w:lvlText w:val="%8."/>
      <w:lvlJc w:val="left"/>
      <w:pPr>
        <w:ind w:left="720" w:hanging="360"/>
      </w:pPr>
    </w:lvl>
    <w:lvl w:ilvl="8" w:tplc="3CEEF426">
      <w:start w:val="1"/>
      <w:numFmt w:val="decimal"/>
      <w:lvlText w:val="%9."/>
      <w:lvlJc w:val="left"/>
      <w:pPr>
        <w:ind w:left="720" w:hanging="360"/>
      </w:pPr>
    </w:lvl>
  </w:abstractNum>
  <w:abstractNum w:abstractNumId="8" w15:restartNumberingAfterBreak="0">
    <w:nsid w:val="18D5627F"/>
    <w:multiLevelType w:val="hybridMultilevel"/>
    <w:tmpl w:val="E1088134"/>
    <w:lvl w:ilvl="0" w:tplc="4F3043E8">
      <w:start w:val="1"/>
      <w:numFmt w:val="lowerRoman"/>
      <w:lvlText w:val="%1)"/>
      <w:lvlJc w:val="right"/>
      <w:pPr>
        <w:ind w:left="720" w:hanging="360"/>
      </w:pPr>
    </w:lvl>
    <w:lvl w:ilvl="1" w:tplc="95764DC8">
      <w:start w:val="1"/>
      <w:numFmt w:val="lowerRoman"/>
      <w:lvlText w:val="%2)"/>
      <w:lvlJc w:val="right"/>
      <w:pPr>
        <w:ind w:left="720" w:hanging="360"/>
      </w:pPr>
    </w:lvl>
    <w:lvl w:ilvl="2" w:tplc="8B6C1F8E">
      <w:start w:val="1"/>
      <w:numFmt w:val="lowerRoman"/>
      <w:lvlText w:val="%3)"/>
      <w:lvlJc w:val="right"/>
      <w:pPr>
        <w:ind w:left="720" w:hanging="360"/>
      </w:pPr>
    </w:lvl>
    <w:lvl w:ilvl="3" w:tplc="CAEC3622">
      <w:start w:val="1"/>
      <w:numFmt w:val="lowerRoman"/>
      <w:lvlText w:val="%4)"/>
      <w:lvlJc w:val="right"/>
      <w:pPr>
        <w:ind w:left="720" w:hanging="360"/>
      </w:pPr>
    </w:lvl>
    <w:lvl w:ilvl="4" w:tplc="FEACB68A">
      <w:start w:val="1"/>
      <w:numFmt w:val="lowerRoman"/>
      <w:lvlText w:val="%5)"/>
      <w:lvlJc w:val="right"/>
      <w:pPr>
        <w:ind w:left="720" w:hanging="360"/>
      </w:pPr>
    </w:lvl>
    <w:lvl w:ilvl="5" w:tplc="44142F22">
      <w:start w:val="1"/>
      <w:numFmt w:val="lowerRoman"/>
      <w:lvlText w:val="%6)"/>
      <w:lvlJc w:val="right"/>
      <w:pPr>
        <w:ind w:left="720" w:hanging="360"/>
      </w:pPr>
    </w:lvl>
    <w:lvl w:ilvl="6" w:tplc="A308F642">
      <w:start w:val="1"/>
      <w:numFmt w:val="lowerRoman"/>
      <w:lvlText w:val="%7)"/>
      <w:lvlJc w:val="right"/>
      <w:pPr>
        <w:ind w:left="720" w:hanging="360"/>
      </w:pPr>
    </w:lvl>
    <w:lvl w:ilvl="7" w:tplc="0B365B46">
      <w:start w:val="1"/>
      <w:numFmt w:val="lowerRoman"/>
      <w:lvlText w:val="%8)"/>
      <w:lvlJc w:val="right"/>
      <w:pPr>
        <w:ind w:left="720" w:hanging="360"/>
      </w:pPr>
    </w:lvl>
    <w:lvl w:ilvl="8" w:tplc="F1C6E3B2">
      <w:start w:val="1"/>
      <w:numFmt w:val="lowerRoman"/>
      <w:lvlText w:val="%9)"/>
      <w:lvlJc w:val="right"/>
      <w:pPr>
        <w:ind w:left="720" w:hanging="360"/>
      </w:pPr>
    </w:lvl>
  </w:abstractNum>
  <w:abstractNum w:abstractNumId="9" w15:restartNumberingAfterBreak="0">
    <w:nsid w:val="1BB76795"/>
    <w:multiLevelType w:val="hybridMultilevel"/>
    <w:tmpl w:val="F7807682"/>
    <w:lvl w:ilvl="0" w:tplc="4F92200A">
      <w:start w:val="1"/>
      <w:numFmt w:val="decimal"/>
      <w:lvlText w:val="%1."/>
      <w:lvlJc w:val="left"/>
      <w:pPr>
        <w:ind w:left="720" w:hanging="360"/>
      </w:pPr>
      <w:rPr>
        <w:rFonts w:hint="default"/>
        <w:b w:val="0"/>
        <w:bCs w:val="0"/>
        <w:i w:val="0"/>
        <w:iCs w:val="0"/>
        <w:w w:val="108"/>
        <w:sz w:val="21"/>
        <w:szCs w:val="21"/>
      </w:rPr>
    </w:lvl>
    <w:lvl w:ilvl="1" w:tplc="99004090" w:tentative="1">
      <w:start w:val="1"/>
      <w:numFmt w:val="lowerLetter"/>
      <w:lvlText w:val="%2."/>
      <w:lvlJc w:val="left"/>
      <w:pPr>
        <w:ind w:left="1440" w:hanging="360"/>
      </w:pPr>
    </w:lvl>
    <w:lvl w:ilvl="2" w:tplc="32C06846" w:tentative="1">
      <w:start w:val="1"/>
      <w:numFmt w:val="lowerRoman"/>
      <w:lvlText w:val="%3."/>
      <w:lvlJc w:val="right"/>
      <w:pPr>
        <w:ind w:left="2160" w:hanging="180"/>
      </w:pPr>
    </w:lvl>
    <w:lvl w:ilvl="3" w:tplc="C2DCE8EC" w:tentative="1">
      <w:start w:val="1"/>
      <w:numFmt w:val="decimal"/>
      <w:lvlText w:val="%4."/>
      <w:lvlJc w:val="left"/>
      <w:pPr>
        <w:ind w:left="2880" w:hanging="360"/>
      </w:pPr>
    </w:lvl>
    <w:lvl w:ilvl="4" w:tplc="5D88A1E0" w:tentative="1">
      <w:start w:val="1"/>
      <w:numFmt w:val="lowerLetter"/>
      <w:lvlText w:val="%5."/>
      <w:lvlJc w:val="left"/>
      <w:pPr>
        <w:ind w:left="3600" w:hanging="360"/>
      </w:pPr>
    </w:lvl>
    <w:lvl w:ilvl="5" w:tplc="B90ED79C" w:tentative="1">
      <w:start w:val="1"/>
      <w:numFmt w:val="lowerRoman"/>
      <w:lvlText w:val="%6."/>
      <w:lvlJc w:val="right"/>
      <w:pPr>
        <w:ind w:left="4320" w:hanging="180"/>
      </w:pPr>
    </w:lvl>
    <w:lvl w:ilvl="6" w:tplc="2960CA40" w:tentative="1">
      <w:start w:val="1"/>
      <w:numFmt w:val="decimal"/>
      <w:lvlText w:val="%7."/>
      <w:lvlJc w:val="left"/>
      <w:pPr>
        <w:ind w:left="5040" w:hanging="360"/>
      </w:pPr>
    </w:lvl>
    <w:lvl w:ilvl="7" w:tplc="A32A0DEC" w:tentative="1">
      <w:start w:val="1"/>
      <w:numFmt w:val="lowerLetter"/>
      <w:lvlText w:val="%8."/>
      <w:lvlJc w:val="left"/>
      <w:pPr>
        <w:ind w:left="5760" w:hanging="360"/>
      </w:pPr>
    </w:lvl>
    <w:lvl w:ilvl="8" w:tplc="58FE8A38" w:tentative="1">
      <w:start w:val="1"/>
      <w:numFmt w:val="lowerRoman"/>
      <w:lvlText w:val="%9."/>
      <w:lvlJc w:val="right"/>
      <w:pPr>
        <w:ind w:left="6480" w:hanging="180"/>
      </w:pPr>
    </w:lvl>
  </w:abstractNum>
  <w:abstractNum w:abstractNumId="10" w15:restartNumberingAfterBreak="0">
    <w:nsid w:val="22392335"/>
    <w:multiLevelType w:val="multilevel"/>
    <w:tmpl w:val="84621B02"/>
    <w:name w:val="zzmpFWN||FW Notes|2|3|1|1|2|33||1|0|0||1|0|0||1|0|0||1|0|0||1|0|0||1|0|0||mpNA||mpNA||"/>
    <w:lvl w:ilvl="0">
      <w:start w:val="1"/>
      <w:numFmt w:val="decimal"/>
      <w:pStyle w:val="FWNL1"/>
      <w:lvlText w:val="%1."/>
      <w:lvlJc w:val="left"/>
      <w:pPr>
        <w:tabs>
          <w:tab w:val="num" w:pos="432"/>
        </w:tabs>
        <w:ind w:left="0" w:firstLine="0"/>
      </w:pPr>
      <w:rPr>
        <w:rFonts w:ascii="Times New Roman" w:hAnsi="Times New Roman" w:cs="Times New Roman" w:hint="default"/>
        <w:b/>
        <w:i w:val="0"/>
        <w:caps w:val="0"/>
        <w:color w:val="auto"/>
        <w:sz w:val="22"/>
        <w:u w:val="none"/>
      </w:rPr>
    </w:lvl>
    <w:lvl w:ilvl="1">
      <w:start w:val="1"/>
      <w:numFmt w:val="lowerLetter"/>
      <w:pStyle w:val="FWNL2"/>
      <w:lvlText w:val="(%2)"/>
      <w:lvlJc w:val="left"/>
      <w:pPr>
        <w:tabs>
          <w:tab w:val="num" w:pos="720"/>
        </w:tabs>
        <w:ind w:left="720" w:hanging="720"/>
      </w:pPr>
      <w:rPr>
        <w:rFonts w:ascii="Times New Roman" w:hAnsi="Times New Roman" w:cs="Times New Roman" w:hint="default"/>
        <w:b w:val="0"/>
        <w:i w:val="0"/>
        <w:caps w:val="0"/>
        <w:color w:val="auto"/>
        <w:sz w:val="22"/>
        <w:u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color w:val="auto"/>
        <w:sz w:val="22"/>
        <w:u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color w:val="auto"/>
        <w:sz w:val="22"/>
        <w:u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color w:val="auto"/>
        <w:sz w:val="22"/>
        <w:u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color w:val="auto"/>
        <w:sz w:val="22"/>
        <w:u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color w:val="auto"/>
        <w:sz w:val="22"/>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1" w15:restartNumberingAfterBreak="0">
    <w:nsid w:val="239E101E"/>
    <w:multiLevelType w:val="hybridMultilevel"/>
    <w:tmpl w:val="E2D80120"/>
    <w:lvl w:ilvl="0" w:tplc="ECD89FD8">
      <w:start w:val="1"/>
      <w:numFmt w:val="lowerRoman"/>
      <w:lvlText w:val="(%1)"/>
      <w:lvlJc w:val="left"/>
      <w:pPr>
        <w:ind w:left="1080" w:hanging="720"/>
      </w:pPr>
    </w:lvl>
    <w:lvl w:ilvl="1" w:tplc="C33EA59A">
      <w:start w:val="1"/>
      <w:numFmt w:val="lowerLetter"/>
      <w:lvlText w:val="%2."/>
      <w:lvlJc w:val="left"/>
      <w:pPr>
        <w:ind w:left="1440" w:hanging="360"/>
      </w:pPr>
    </w:lvl>
    <w:lvl w:ilvl="2" w:tplc="966E7E88">
      <w:start w:val="1"/>
      <w:numFmt w:val="lowerRoman"/>
      <w:lvlText w:val="%3."/>
      <w:lvlJc w:val="right"/>
      <w:pPr>
        <w:ind w:left="2160" w:hanging="180"/>
      </w:pPr>
    </w:lvl>
    <w:lvl w:ilvl="3" w:tplc="8DDE00B2">
      <w:start w:val="1"/>
      <w:numFmt w:val="decimal"/>
      <w:lvlText w:val="%4."/>
      <w:lvlJc w:val="left"/>
      <w:pPr>
        <w:ind w:left="2880" w:hanging="360"/>
      </w:pPr>
    </w:lvl>
    <w:lvl w:ilvl="4" w:tplc="06E4BCC0">
      <w:start w:val="1"/>
      <w:numFmt w:val="lowerLetter"/>
      <w:lvlText w:val="%5."/>
      <w:lvlJc w:val="left"/>
      <w:pPr>
        <w:ind w:left="3600" w:hanging="360"/>
      </w:pPr>
    </w:lvl>
    <w:lvl w:ilvl="5" w:tplc="8780C7CA">
      <w:start w:val="1"/>
      <w:numFmt w:val="lowerRoman"/>
      <w:lvlText w:val="%6."/>
      <w:lvlJc w:val="right"/>
      <w:pPr>
        <w:ind w:left="4320" w:hanging="180"/>
      </w:pPr>
    </w:lvl>
    <w:lvl w:ilvl="6" w:tplc="325C6EA4">
      <w:start w:val="1"/>
      <w:numFmt w:val="decimal"/>
      <w:lvlText w:val="%7."/>
      <w:lvlJc w:val="left"/>
      <w:pPr>
        <w:ind w:left="5040" w:hanging="360"/>
      </w:pPr>
    </w:lvl>
    <w:lvl w:ilvl="7" w:tplc="03EE2D08">
      <w:start w:val="1"/>
      <w:numFmt w:val="lowerLetter"/>
      <w:lvlText w:val="%8."/>
      <w:lvlJc w:val="left"/>
      <w:pPr>
        <w:ind w:left="5760" w:hanging="360"/>
      </w:pPr>
    </w:lvl>
    <w:lvl w:ilvl="8" w:tplc="D4685522">
      <w:start w:val="1"/>
      <w:numFmt w:val="lowerRoman"/>
      <w:lvlText w:val="%9."/>
      <w:lvlJc w:val="right"/>
      <w:pPr>
        <w:ind w:left="6480" w:hanging="180"/>
      </w:pPr>
    </w:lvl>
  </w:abstractNum>
  <w:abstractNum w:abstractNumId="12" w15:restartNumberingAfterBreak="0">
    <w:nsid w:val="250A3686"/>
    <w:multiLevelType w:val="hybridMultilevel"/>
    <w:tmpl w:val="C5DE5230"/>
    <w:lvl w:ilvl="0" w:tplc="6E2A9AB4">
      <w:start w:val="1"/>
      <w:numFmt w:val="lowerRoman"/>
      <w:lvlText w:val="%1)"/>
      <w:lvlJc w:val="right"/>
      <w:pPr>
        <w:ind w:left="720" w:hanging="360"/>
      </w:pPr>
    </w:lvl>
    <w:lvl w:ilvl="1" w:tplc="98406832">
      <w:start w:val="1"/>
      <w:numFmt w:val="lowerRoman"/>
      <w:lvlText w:val="%2)"/>
      <w:lvlJc w:val="right"/>
      <w:pPr>
        <w:ind w:left="720" w:hanging="360"/>
      </w:pPr>
    </w:lvl>
    <w:lvl w:ilvl="2" w:tplc="C20842F4">
      <w:start w:val="1"/>
      <w:numFmt w:val="lowerRoman"/>
      <w:lvlText w:val="%3)"/>
      <w:lvlJc w:val="right"/>
      <w:pPr>
        <w:ind w:left="720" w:hanging="360"/>
      </w:pPr>
    </w:lvl>
    <w:lvl w:ilvl="3" w:tplc="E2986FC2">
      <w:start w:val="1"/>
      <w:numFmt w:val="lowerRoman"/>
      <w:lvlText w:val="%4)"/>
      <w:lvlJc w:val="right"/>
      <w:pPr>
        <w:ind w:left="720" w:hanging="360"/>
      </w:pPr>
    </w:lvl>
    <w:lvl w:ilvl="4" w:tplc="D5EE90D8">
      <w:start w:val="1"/>
      <w:numFmt w:val="lowerRoman"/>
      <w:lvlText w:val="%5)"/>
      <w:lvlJc w:val="right"/>
      <w:pPr>
        <w:ind w:left="720" w:hanging="360"/>
      </w:pPr>
    </w:lvl>
    <w:lvl w:ilvl="5" w:tplc="2756847A">
      <w:start w:val="1"/>
      <w:numFmt w:val="lowerRoman"/>
      <w:lvlText w:val="%6)"/>
      <w:lvlJc w:val="right"/>
      <w:pPr>
        <w:ind w:left="720" w:hanging="360"/>
      </w:pPr>
    </w:lvl>
    <w:lvl w:ilvl="6" w:tplc="B0E00EBA">
      <w:start w:val="1"/>
      <w:numFmt w:val="lowerRoman"/>
      <w:lvlText w:val="%7)"/>
      <w:lvlJc w:val="right"/>
      <w:pPr>
        <w:ind w:left="720" w:hanging="360"/>
      </w:pPr>
    </w:lvl>
    <w:lvl w:ilvl="7" w:tplc="688C2EDE">
      <w:start w:val="1"/>
      <w:numFmt w:val="lowerRoman"/>
      <w:lvlText w:val="%8)"/>
      <w:lvlJc w:val="right"/>
      <w:pPr>
        <w:ind w:left="720" w:hanging="360"/>
      </w:pPr>
    </w:lvl>
    <w:lvl w:ilvl="8" w:tplc="7938C834">
      <w:start w:val="1"/>
      <w:numFmt w:val="lowerRoman"/>
      <w:lvlText w:val="%9)"/>
      <w:lvlJc w:val="right"/>
      <w:pPr>
        <w:ind w:left="720" w:hanging="360"/>
      </w:pPr>
    </w:lvl>
  </w:abstractNum>
  <w:abstractNum w:abstractNumId="13" w15:restartNumberingAfterBreak="0">
    <w:nsid w:val="28B314A5"/>
    <w:multiLevelType w:val="hybridMultilevel"/>
    <w:tmpl w:val="55864988"/>
    <w:lvl w:ilvl="0" w:tplc="D4344736">
      <w:start w:val="1"/>
      <w:numFmt w:val="bullet"/>
      <w:lvlText w:val=""/>
      <w:lvlJc w:val="left"/>
      <w:pPr>
        <w:ind w:left="360" w:hanging="360"/>
      </w:pPr>
      <w:rPr>
        <w:rFonts w:ascii="Symbol" w:hAnsi="Symbol" w:hint="default"/>
      </w:rPr>
    </w:lvl>
    <w:lvl w:ilvl="1" w:tplc="4E4C328C">
      <w:start w:val="1"/>
      <w:numFmt w:val="lowerLetter"/>
      <w:lvlText w:val="%2)"/>
      <w:lvlJc w:val="left"/>
      <w:pPr>
        <w:ind w:left="1080" w:hanging="360"/>
      </w:pPr>
      <w:rPr>
        <w:rFonts w:hint="default"/>
      </w:rPr>
    </w:lvl>
    <w:lvl w:ilvl="2" w:tplc="9CD059BA">
      <w:start w:val="1"/>
      <w:numFmt w:val="bullet"/>
      <w:lvlText w:val=""/>
      <w:lvlJc w:val="left"/>
      <w:pPr>
        <w:ind w:left="1800" w:hanging="360"/>
      </w:pPr>
      <w:rPr>
        <w:rFonts w:ascii="Wingdings" w:hAnsi="Wingdings" w:hint="default"/>
      </w:rPr>
    </w:lvl>
    <w:lvl w:ilvl="3" w:tplc="ACD0440A">
      <w:start w:val="1"/>
      <w:numFmt w:val="bullet"/>
      <w:lvlText w:val=""/>
      <w:lvlJc w:val="left"/>
      <w:pPr>
        <w:ind w:left="2520" w:hanging="360"/>
      </w:pPr>
      <w:rPr>
        <w:rFonts w:ascii="Symbol" w:hAnsi="Symbol" w:hint="default"/>
      </w:rPr>
    </w:lvl>
    <w:lvl w:ilvl="4" w:tplc="C29A3110" w:tentative="1">
      <w:start w:val="1"/>
      <w:numFmt w:val="bullet"/>
      <w:lvlText w:val="o"/>
      <w:lvlJc w:val="left"/>
      <w:pPr>
        <w:ind w:left="3240" w:hanging="360"/>
      </w:pPr>
      <w:rPr>
        <w:rFonts w:ascii="Courier New" w:hAnsi="Courier New" w:cs="Courier New" w:hint="default"/>
      </w:rPr>
    </w:lvl>
    <w:lvl w:ilvl="5" w:tplc="A940AF28" w:tentative="1">
      <w:start w:val="1"/>
      <w:numFmt w:val="bullet"/>
      <w:lvlText w:val=""/>
      <w:lvlJc w:val="left"/>
      <w:pPr>
        <w:ind w:left="3960" w:hanging="360"/>
      </w:pPr>
      <w:rPr>
        <w:rFonts w:ascii="Wingdings" w:hAnsi="Wingdings" w:hint="default"/>
      </w:rPr>
    </w:lvl>
    <w:lvl w:ilvl="6" w:tplc="098697DE" w:tentative="1">
      <w:start w:val="1"/>
      <w:numFmt w:val="bullet"/>
      <w:lvlText w:val=""/>
      <w:lvlJc w:val="left"/>
      <w:pPr>
        <w:ind w:left="4680" w:hanging="360"/>
      </w:pPr>
      <w:rPr>
        <w:rFonts w:ascii="Symbol" w:hAnsi="Symbol" w:hint="default"/>
      </w:rPr>
    </w:lvl>
    <w:lvl w:ilvl="7" w:tplc="9028EF8C" w:tentative="1">
      <w:start w:val="1"/>
      <w:numFmt w:val="bullet"/>
      <w:lvlText w:val="o"/>
      <w:lvlJc w:val="left"/>
      <w:pPr>
        <w:ind w:left="5400" w:hanging="360"/>
      </w:pPr>
      <w:rPr>
        <w:rFonts w:ascii="Courier New" w:hAnsi="Courier New" w:cs="Courier New" w:hint="default"/>
      </w:rPr>
    </w:lvl>
    <w:lvl w:ilvl="8" w:tplc="8D6879DE" w:tentative="1">
      <w:start w:val="1"/>
      <w:numFmt w:val="bullet"/>
      <w:lvlText w:val=""/>
      <w:lvlJc w:val="left"/>
      <w:pPr>
        <w:ind w:left="6120" w:hanging="360"/>
      </w:pPr>
      <w:rPr>
        <w:rFonts w:ascii="Wingdings" w:hAnsi="Wingdings" w:hint="default"/>
      </w:rPr>
    </w:lvl>
  </w:abstractNum>
  <w:abstractNum w:abstractNumId="14" w15:restartNumberingAfterBreak="0">
    <w:nsid w:val="29AE414D"/>
    <w:multiLevelType w:val="hybridMultilevel"/>
    <w:tmpl w:val="B9EE9794"/>
    <w:lvl w:ilvl="0" w:tplc="F9DE79E8">
      <w:start w:val="5"/>
      <w:numFmt w:val="decimal"/>
      <w:lvlText w:val="%1."/>
      <w:lvlJc w:val="left"/>
      <w:pPr>
        <w:ind w:left="1522" w:hanging="862"/>
      </w:pPr>
      <w:rPr>
        <w:rFonts w:hint="default"/>
        <w:b w:val="0"/>
        <w:bCs w:val="0"/>
        <w:i w:val="0"/>
        <w:iCs w:val="0"/>
        <w:w w:val="108"/>
        <w:sz w:val="21"/>
        <w:szCs w:val="21"/>
      </w:rPr>
    </w:lvl>
    <w:lvl w:ilvl="1" w:tplc="36D05662" w:tentative="1">
      <w:start w:val="1"/>
      <w:numFmt w:val="lowerLetter"/>
      <w:lvlText w:val="%2."/>
      <w:lvlJc w:val="left"/>
      <w:pPr>
        <w:ind w:left="1440" w:hanging="360"/>
      </w:pPr>
    </w:lvl>
    <w:lvl w:ilvl="2" w:tplc="4162AAC2" w:tentative="1">
      <w:start w:val="1"/>
      <w:numFmt w:val="lowerRoman"/>
      <w:lvlText w:val="%3."/>
      <w:lvlJc w:val="right"/>
      <w:pPr>
        <w:ind w:left="2160" w:hanging="180"/>
      </w:pPr>
    </w:lvl>
    <w:lvl w:ilvl="3" w:tplc="500C4BC6" w:tentative="1">
      <w:start w:val="1"/>
      <w:numFmt w:val="decimal"/>
      <w:lvlText w:val="%4."/>
      <w:lvlJc w:val="left"/>
      <w:pPr>
        <w:ind w:left="2880" w:hanging="360"/>
      </w:pPr>
    </w:lvl>
    <w:lvl w:ilvl="4" w:tplc="5C581EEE" w:tentative="1">
      <w:start w:val="1"/>
      <w:numFmt w:val="lowerLetter"/>
      <w:lvlText w:val="%5."/>
      <w:lvlJc w:val="left"/>
      <w:pPr>
        <w:ind w:left="3600" w:hanging="360"/>
      </w:pPr>
    </w:lvl>
    <w:lvl w:ilvl="5" w:tplc="09E01694" w:tentative="1">
      <w:start w:val="1"/>
      <w:numFmt w:val="lowerRoman"/>
      <w:lvlText w:val="%6."/>
      <w:lvlJc w:val="right"/>
      <w:pPr>
        <w:ind w:left="4320" w:hanging="180"/>
      </w:pPr>
    </w:lvl>
    <w:lvl w:ilvl="6" w:tplc="9854420C" w:tentative="1">
      <w:start w:val="1"/>
      <w:numFmt w:val="decimal"/>
      <w:lvlText w:val="%7."/>
      <w:lvlJc w:val="left"/>
      <w:pPr>
        <w:ind w:left="5040" w:hanging="360"/>
      </w:pPr>
    </w:lvl>
    <w:lvl w:ilvl="7" w:tplc="28000B5E" w:tentative="1">
      <w:start w:val="1"/>
      <w:numFmt w:val="lowerLetter"/>
      <w:lvlText w:val="%8."/>
      <w:lvlJc w:val="left"/>
      <w:pPr>
        <w:ind w:left="5760" w:hanging="360"/>
      </w:pPr>
    </w:lvl>
    <w:lvl w:ilvl="8" w:tplc="90822E4C" w:tentative="1">
      <w:start w:val="1"/>
      <w:numFmt w:val="lowerRoman"/>
      <w:lvlText w:val="%9."/>
      <w:lvlJc w:val="right"/>
      <w:pPr>
        <w:ind w:left="6480" w:hanging="180"/>
      </w:pPr>
    </w:lvl>
  </w:abstractNum>
  <w:abstractNum w:abstractNumId="15" w15:restartNumberingAfterBreak="0">
    <w:nsid w:val="2CB5539C"/>
    <w:multiLevelType w:val="hybridMultilevel"/>
    <w:tmpl w:val="BE8A4BFE"/>
    <w:lvl w:ilvl="0" w:tplc="D1426BAC">
      <w:start w:val="1"/>
      <w:numFmt w:val="bullet"/>
      <w:lvlText w:val=""/>
      <w:lvlJc w:val="left"/>
      <w:pPr>
        <w:ind w:left="720" w:hanging="360"/>
      </w:pPr>
      <w:rPr>
        <w:rFonts w:ascii="Symbol" w:hAnsi="Symbol" w:hint="default"/>
      </w:rPr>
    </w:lvl>
    <w:lvl w:ilvl="1" w:tplc="3ED4D4B4" w:tentative="1">
      <w:start w:val="1"/>
      <w:numFmt w:val="bullet"/>
      <w:lvlText w:val="o"/>
      <w:lvlJc w:val="left"/>
      <w:pPr>
        <w:ind w:left="1440" w:hanging="360"/>
      </w:pPr>
      <w:rPr>
        <w:rFonts w:ascii="Courier New" w:hAnsi="Courier New" w:cs="Courier New" w:hint="default"/>
      </w:rPr>
    </w:lvl>
    <w:lvl w:ilvl="2" w:tplc="8CCA8212">
      <w:start w:val="1"/>
      <w:numFmt w:val="bullet"/>
      <w:lvlText w:val=""/>
      <w:lvlJc w:val="left"/>
      <w:pPr>
        <w:ind w:left="2160" w:hanging="360"/>
      </w:pPr>
      <w:rPr>
        <w:rFonts w:ascii="Wingdings" w:hAnsi="Wingdings" w:hint="default"/>
      </w:rPr>
    </w:lvl>
    <w:lvl w:ilvl="3" w:tplc="7188CFAA" w:tentative="1">
      <w:start w:val="1"/>
      <w:numFmt w:val="bullet"/>
      <w:lvlText w:val=""/>
      <w:lvlJc w:val="left"/>
      <w:pPr>
        <w:ind w:left="2880" w:hanging="360"/>
      </w:pPr>
      <w:rPr>
        <w:rFonts w:ascii="Symbol" w:hAnsi="Symbol" w:hint="default"/>
      </w:rPr>
    </w:lvl>
    <w:lvl w:ilvl="4" w:tplc="6C463C22" w:tentative="1">
      <w:start w:val="1"/>
      <w:numFmt w:val="bullet"/>
      <w:lvlText w:val="o"/>
      <w:lvlJc w:val="left"/>
      <w:pPr>
        <w:ind w:left="3600" w:hanging="360"/>
      </w:pPr>
      <w:rPr>
        <w:rFonts w:ascii="Courier New" w:hAnsi="Courier New" w:cs="Courier New" w:hint="default"/>
      </w:rPr>
    </w:lvl>
    <w:lvl w:ilvl="5" w:tplc="35ECE6EC" w:tentative="1">
      <w:start w:val="1"/>
      <w:numFmt w:val="bullet"/>
      <w:lvlText w:val=""/>
      <w:lvlJc w:val="left"/>
      <w:pPr>
        <w:ind w:left="4320" w:hanging="360"/>
      </w:pPr>
      <w:rPr>
        <w:rFonts w:ascii="Wingdings" w:hAnsi="Wingdings" w:hint="default"/>
      </w:rPr>
    </w:lvl>
    <w:lvl w:ilvl="6" w:tplc="89E4702E" w:tentative="1">
      <w:start w:val="1"/>
      <w:numFmt w:val="bullet"/>
      <w:lvlText w:val=""/>
      <w:lvlJc w:val="left"/>
      <w:pPr>
        <w:ind w:left="5040" w:hanging="360"/>
      </w:pPr>
      <w:rPr>
        <w:rFonts w:ascii="Symbol" w:hAnsi="Symbol" w:hint="default"/>
      </w:rPr>
    </w:lvl>
    <w:lvl w:ilvl="7" w:tplc="10B8A6D0" w:tentative="1">
      <w:start w:val="1"/>
      <w:numFmt w:val="bullet"/>
      <w:lvlText w:val="o"/>
      <w:lvlJc w:val="left"/>
      <w:pPr>
        <w:ind w:left="5760" w:hanging="360"/>
      </w:pPr>
      <w:rPr>
        <w:rFonts w:ascii="Courier New" w:hAnsi="Courier New" w:cs="Courier New" w:hint="default"/>
      </w:rPr>
    </w:lvl>
    <w:lvl w:ilvl="8" w:tplc="E6E0C6F2" w:tentative="1">
      <w:start w:val="1"/>
      <w:numFmt w:val="bullet"/>
      <w:lvlText w:val=""/>
      <w:lvlJc w:val="left"/>
      <w:pPr>
        <w:ind w:left="6480" w:hanging="360"/>
      </w:pPr>
      <w:rPr>
        <w:rFonts w:ascii="Wingdings" w:hAnsi="Wingdings" w:hint="default"/>
      </w:rPr>
    </w:lvl>
  </w:abstractNum>
  <w:abstractNum w:abstractNumId="16" w15:restartNumberingAfterBreak="0">
    <w:nsid w:val="2EF64EB1"/>
    <w:multiLevelType w:val="hybridMultilevel"/>
    <w:tmpl w:val="4C9A2F18"/>
    <w:lvl w:ilvl="0" w:tplc="3AE010DE">
      <w:start w:val="1"/>
      <w:numFmt w:val="decimal"/>
      <w:lvlText w:val="%1."/>
      <w:lvlJc w:val="left"/>
      <w:pPr>
        <w:ind w:left="720" w:hanging="360"/>
      </w:pPr>
    </w:lvl>
    <w:lvl w:ilvl="1" w:tplc="6C649890">
      <w:start w:val="1"/>
      <w:numFmt w:val="decimal"/>
      <w:lvlText w:val="%2."/>
      <w:lvlJc w:val="left"/>
      <w:pPr>
        <w:ind w:left="720" w:hanging="360"/>
      </w:pPr>
    </w:lvl>
    <w:lvl w:ilvl="2" w:tplc="5AF4CB76">
      <w:start w:val="1"/>
      <w:numFmt w:val="decimal"/>
      <w:lvlText w:val="%3."/>
      <w:lvlJc w:val="left"/>
      <w:pPr>
        <w:ind w:left="720" w:hanging="360"/>
      </w:pPr>
    </w:lvl>
    <w:lvl w:ilvl="3" w:tplc="111007D8">
      <w:start w:val="1"/>
      <w:numFmt w:val="decimal"/>
      <w:lvlText w:val="%4."/>
      <w:lvlJc w:val="left"/>
      <w:pPr>
        <w:ind w:left="720" w:hanging="360"/>
      </w:pPr>
    </w:lvl>
    <w:lvl w:ilvl="4" w:tplc="47BC7F40">
      <w:start w:val="1"/>
      <w:numFmt w:val="decimal"/>
      <w:lvlText w:val="%5."/>
      <w:lvlJc w:val="left"/>
      <w:pPr>
        <w:ind w:left="720" w:hanging="360"/>
      </w:pPr>
    </w:lvl>
    <w:lvl w:ilvl="5" w:tplc="546E8B1A">
      <w:start w:val="1"/>
      <w:numFmt w:val="decimal"/>
      <w:lvlText w:val="%6."/>
      <w:lvlJc w:val="left"/>
      <w:pPr>
        <w:ind w:left="720" w:hanging="360"/>
      </w:pPr>
    </w:lvl>
    <w:lvl w:ilvl="6" w:tplc="002E4A30">
      <w:start w:val="1"/>
      <w:numFmt w:val="decimal"/>
      <w:lvlText w:val="%7."/>
      <w:lvlJc w:val="left"/>
      <w:pPr>
        <w:ind w:left="720" w:hanging="360"/>
      </w:pPr>
    </w:lvl>
    <w:lvl w:ilvl="7" w:tplc="6BFC1DE0">
      <w:start w:val="1"/>
      <w:numFmt w:val="decimal"/>
      <w:lvlText w:val="%8."/>
      <w:lvlJc w:val="left"/>
      <w:pPr>
        <w:ind w:left="720" w:hanging="360"/>
      </w:pPr>
    </w:lvl>
    <w:lvl w:ilvl="8" w:tplc="6910E870">
      <w:start w:val="1"/>
      <w:numFmt w:val="decimal"/>
      <w:lvlText w:val="%9."/>
      <w:lvlJc w:val="left"/>
      <w:pPr>
        <w:ind w:left="720" w:hanging="360"/>
      </w:pPr>
    </w:lvl>
  </w:abstractNum>
  <w:abstractNum w:abstractNumId="17" w15:restartNumberingAfterBreak="0">
    <w:nsid w:val="3314355D"/>
    <w:multiLevelType w:val="hybridMultilevel"/>
    <w:tmpl w:val="ABB86576"/>
    <w:lvl w:ilvl="0" w:tplc="123E4AB6">
      <w:start w:val="1"/>
      <w:numFmt w:val="lowerRoman"/>
      <w:lvlText w:val="(%1)"/>
      <w:lvlJc w:val="left"/>
      <w:pPr>
        <w:ind w:left="1287" w:hanging="720"/>
      </w:pPr>
    </w:lvl>
    <w:lvl w:ilvl="1" w:tplc="995C0336">
      <w:start w:val="1"/>
      <w:numFmt w:val="lowerLetter"/>
      <w:lvlText w:val="%2."/>
      <w:lvlJc w:val="left"/>
      <w:pPr>
        <w:ind w:left="1647" w:hanging="360"/>
      </w:pPr>
    </w:lvl>
    <w:lvl w:ilvl="2" w:tplc="8842DB32">
      <w:start w:val="1"/>
      <w:numFmt w:val="lowerRoman"/>
      <w:lvlText w:val="%3."/>
      <w:lvlJc w:val="right"/>
      <w:pPr>
        <w:ind w:left="2367" w:hanging="180"/>
      </w:pPr>
    </w:lvl>
    <w:lvl w:ilvl="3" w:tplc="8AA41B82">
      <w:start w:val="1"/>
      <w:numFmt w:val="decimal"/>
      <w:lvlText w:val="%4."/>
      <w:lvlJc w:val="left"/>
      <w:pPr>
        <w:ind w:left="3087" w:hanging="360"/>
      </w:pPr>
    </w:lvl>
    <w:lvl w:ilvl="4" w:tplc="9AB6DF72">
      <w:start w:val="1"/>
      <w:numFmt w:val="lowerLetter"/>
      <w:lvlText w:val="%5."/>
      <w:lvlJc w:val="left"/>
      <w:pPr>
        <w:ind w:left="3807" w:hanging="360"/>
      </w:pPr>
    </w:lvl>
    <w:lvl w:ilvl="5" w:tplc="9B94EEA2">
      <w:start w:val="1"/>
      <w:numFmt w:val="lowerRoman"/>
      <w:lvlText w:val="%6."/>
      <w:lvlJc w:val="right"/>
      <w:pPr>
        <w:ind w:left="4527" w:hanging="180"/>
      </w:pPr>
    </w:lvl>
    <w:lvl w:ilvl="6" w:tplc="60504FA8">
      <w:start w:val="1"/>
      <w:numFmt w:val="decimal"/>
      <w:lvlText w:val="%7."/>
      <w:lvlJc w:val="left"/>
      <w:pPr>
        <w:ind w:left="5247" w:hanging="360"/>
      </w:pPr>
    </w:lvl>
    <w:lvl w:ilvl="7" w:tplc="5ACEFB94">
      <w:start w:val="1"/>
      <w:numFmt w:val="lowerLetter"/>
      <w:lvlText w:val="%8."/>
      <w:lvlJc w:val="left"/>
      <w:pPr>
        <w:ind w:left="5967" w:hanging="360"/>
      </w:pPr>
    </w:lvl>
    <w:lvl w:ilvl="8" w:tplc="0A248402">
      <w:start w:val="1"/>
      <w:numFmt w:val="lowerRoman"/>
      <w:lvlText w:val="%9."/>
      <w:lvlJc w:val="right"/>
      <w:pPr>
        <w:ind w:left="6687" w:hanging="180"/>
      </w:pPr>
    </w:lvl>
  </w:abstractNum>
  <w:abstractNum w:abstractNumId="18" w15:restartNumberingAfterBreak="0">
    <w:nsid w:val="35CA45E0"/>
    <w:multiLevelType w:val="multilevel"/>
    <w:tmpl w:val="D81066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6767A6C"/>
    <w:multiLevelType w:val="hybridMultilevel"/>
    <w:tmpl w:val="B4F23FD6"/>
    <w:lvl w:ilvl="0" w:tplc="80D2804C">
      <w:start w:val="7"/>
      <w:numFmt w:val="decimal"/>
      <w:lvlText w:val="%1."/>
      <w:lvlJc w:val="left"/>
      <w:pPr>
        <w:ind w:left="1522" w:hanging="862"/>
      </w:pPr>
      <w:rPr>
        <w:rFonts w:hint="default"/>
        <w:b w:val="0"/>
        <w:bCs w:val="0"/>
        <w:i w:val="0"/>
        <w:iCs w:val="0"/>
        <w:w w:val="108"/>
        <w:sz w:val="21"/>
        <w:szCs w:val="21"/>
      </w:rPr>
    </w:lvl>
    <w:lvl w:ilvl="1" w:tplc="7330693C" w:tentative="1">
      <w:start w:val="1"/>
      <w:numFmt w:val="lowerLetter"/>
      <w:lvlText w:val="%2."/>
      <w:lvlJc w:val="left"/>
      <w:pPr>
        <w:ind w:left="1440" w:hanging="360"/>
      </w:pPr>
    </w:lvl>
    <w:lvl w:ilvl="2" w:tplc="86644EA4" w:tentative="1">
      <w:start w:val="1"/>
      <w:numFmt w:val="lowerRoman"/>
      <w:lvlText w:val="%3."/>
      <w:lvlJc w:val="right"/>
      <w:pPr>
        <w:ind w:left="2160" w:hanging="180"/>
      </w:pPr>
    </w:lvl>
    <w:lvl w:ilvl="3" w:tplc="48F0A746" w:tentative="1">
      <w:start w:val="1"/>
      <w:numFmt w:val="decimal"/>
      <w:lvlText w:val="%4."/>
      <w:lvlJc w:val="left"/>
      <w:pPr>
        <w:ind w:left="2880" w:hanging="360"/>
      </w:pPr>
    </w:lvl>
    <w:lvl w:ilvl="4" w:tplc="CADE42DA" w:tentative="1">
      <w:start w:val="1"/>
      <w:numFmt w:val="lowerLetter"/>
      <w:lvlText w:val="%5."/>
      <w:lvlJc w:val="left"/>
      <w:pPr>
        <w:ind w:left="3600" w:hanging="360"/>
      </w:pPr>
    </w:lvl>
    <w:lvl w:ilvl="5" w:tplc="F36055FE" w:tentative="1">
      <w:start w:val="1"/>
      <w:numFmt w:val="lowerRoman"/>
      <w:lvlText w:val="%6."/>
      <w:lvlJc w:val="right"/>
      <w:pPr>
        <w:ind w:left="4320" w:hanging="180"/>
      </w:pPr>
    </w:lvl>
    <w:lvl w:ilvl="6" w:tplc="52C012BA" w:tentative="1">
      <w:start w:val="1"/>
      <w:numFmt w:val="decimal"/>
      <w:lvlText w:val="%7."/>
      <w:lvlJc w:val="left"/>
      <w:pPr>
        <w:ind w:left="5040" w:hanging="360"/>
      </w:pPr>
    </w:lvl>
    <w:lvl w:ilvl="7" w:tplc="E548AE26" w:tentative="1">
      <w:start w:val="1"/>
      <w:numFmt w:val="lowerLetter"/>
      <w:lvlText w:val="%8."/>
      <w:lvlJc w:val="left"/>
      <w:pPr>
        <w:ind w:left="5760" w:hanging="360"/>
      </w:pPr>
    </w:lvl>
    <w:lvl w:ilvl="8" w:tplc="5276EBF4" w:tentative="1">
      <w:start w:val="1"/>
      <w:numFmt w:val="lowerRoman"/>
      <w:lvlText w:val="%9."/>
      <w:lvlJc w:val="right"/>
      <w:pPr>
        <w:ind w:left="6480" w:hanging="180"/>
      </w:pPr>
    </w:lvl>
  </w:abstractNum>
  <w:abstractNum w:abstractNumId="20" w15:restartNumberingAfterBreak="0">
    <w:nsid w:val="37341700"/>
    <w:multiLevelType w:val="hybridMultilevel"/>
    <w:tmpl w:val="2514E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493E5C"/>
    <w:multiLevelType w:val="hybridMultilevel"/>
    <w:tmpl w:val="2E3C34A8"/>
    <w:lvl w:ilvl="0" w:tplc="4088ED46">
      <w:start w:val="1"/>
      <w:numFmt w:val="lowerRoman"/>
      <w:lvlText w:val="%1)"/>
      <w:lvlJc w:val="right"/>
      <w:pPr>
        <w:ind w:left="720" w:hanging="360"/>
      </w:pPr>
    </w:lvl>
    <w:lvl w:ilvl="1" w:tplc="4F3AD786">
      <w:start w:val="1"/>
      <w:numFmt w:val="lowerRoman"/>
      <w:lvlText w:val="%2)"/>
      <w:lvlJc w:val="right"/>
      <w:pPr>
        <w:ind w:left="720" w:hanging="360"/>
      </w:pPr>
    </w:lvl>
    <w:lvl w:ilvl="2" w:tplc="D3A28F62">
      <w:start w:val="1"/>
      <w:numFmt w:val="lowerRoman"/>
      <w:lvlText w:val="%3)"/>
      <w:lvlJc w:val="right"/>
      <w:pPr>
        <w:ind w:left="720" w:hanging="360"/>
      </w:pPr>
    </w:lvl>
    <w:lvl w:ilvl="3" w:tplc="2D36D0EC">
      <w:start w:val="1"/>
      <w:numFmt w:val="lowerRoman"/>
      <w:lvlText w:val="%4)"/>
      <w:lvlJc w:val="right"/>
      <w:pPr>
        <w:ind w:left="720" w:hanging="360"/>
      </w:pPr>
    </w:lvl>
    <w:lvl w:ilvl="4" w:tplc="7FAA43A8">
      <w:start w:val="1"/>
      <w:numFmt w:val="lowerRoman"/>
      <w:lvlText w:val="%5)"/>
      <w:lvlJc w:val="right"/>
      <w:pPr>
        <w:ind w:left="720" w:hanging="360"/>
      </w:pPr>
    </w:lvl>
    <w:lvl w:ilvl="5" w:tplc="0EA2A952">
      <w:start w:val="1"/>
      <w:numFmt w:val="lowerRoman"/>
      <w:lvlText w:val="%6)"/>
      <w:lvlJc w:val="right"/>
      <w:pPr>
        <w:ind w:left="720" w:hanging="360"/>
      </w:pPr>
    </w:lvl>
    <w:lvl w:ilvl="6" w:tplc="2794CF28">
      <w:start w:val="1"/>
      <w:numFmt w:val="lowerRoman"/>
      <w:lvlText w:val="%7)"/>
      <w:lvlJc w:val="right"/>
      <w:pPr>
        <w:ind w:left="720" w:hanging="360"/>
      </w:pPr>
    </w:lvl>
    <w:lvl w:ilvl="7" w:tplc="B02CF8D0">
      <w:start w:val="1"/>
      <w:numFmt w:val="lowerRoman"/>
      <w:lvlText w:val="%8)"/>
      <w:lvlJc w:val="right"/>
      <w:pPr>
        <w:ind w:left="720" w:hanging="360"/>
      </w:pPr>
    </w:lvl>
    <w:lvl w:ilvl="8" w:tplc="CA3AA894">
      <w:start w:val="1"/>
      <w:numFmt w:val="lowerRoman"/>
      <w:lvlText w:val="%9)"/>
      <w:lvlJc w:val="right"/>
      <w:pPr>
        <w:ind w:left="720" w:hanging="360"/>
      </w:pPr>
    </w:lvl>
  </w:abstractNum>
  <w:abstractNum w:abstractNumId="22" w15:restartNumberingAfterBreak="0">
    <w:nsid w:val="3CA265B1"/>
    <w:multiLevelType w:val="hybridMultilevel"/>
    <w:tmpl w:val="17789598"/>
    <w:lvl w:ilvl="0" w:tplc="BB4E2F8E">
      <w:start w:val="1"/>
      <w:numFmt w:val="lowerLetter"/>
      <w:lvlText w:val="%1)"/>
      <w:lvlJc w:val="left"/>
      <w:pPr>
        <w:ind w:left="763" w:hanging="360"/>
      </w:pPr>
    </w:lvl>
    <w:lvl w:ilvl="1" w:tplc="A48C0CB2" w:tentative="1">
      <w:start w:val="1"/>
      <w:numFmt w:val="lowerLetter"/>
      <w:lvlText w:val="%2."/>
      <w:lvlJc w:val="left"/>
      <w:pPr>
        <w:ind w:left="1483" w:hanging="360"/>
      </w:pPr>
    </w:lvl>
    <w:lvl w:ilvl="2" w:tplc="79C28FCC" w:tentative="1">
      <w:start w:val="1"/>
      <w:numFmt w:val="lowerRoman"/>
      <w:lvlText w:val="%3."/>
      <w:lvlJc w:val="right"/>
      <w:pPr>
        <w:ind w:left="2203" w:hanging="180"/>
      </w:pPr>
    </w:lvl>
    <w:lvl w:ilvl="3" w:tplc="F67A51CA" w:tentative="1">
      <w:start w:val="1"/>
      <w:numFmt w:val="decimal"/>
      <w:lvlText w:val="%4."/>
      <w:lvlJc w:val="left"/>
      <w:pPr>
        <w:ind w:left="2923" w:hanging="360"/>
      </w:pPr>
    </w:lvl>
    <w:lvl w:ilvl="4" w:tplc="01324EF8" w:tentative="1">
      <w:start w:val="1"/>
      <w:numFmt w:val="lowerLetter"/>
      <w:lvlText w:val="%5."/>
      <w:lvlJc w:val="left"/>
      <w:pPr>
        <w:ind w:left="3643" w:hanging="360"/>
      </w:pPr>
    </w:lvl>
    <w:lvl w:ilvl="5" w:tplc="D500EE14" w:tentative="1">
      <w:start w:val="1"/>
      <w:numFmt w:val="lowerRoman"/>
      <w:lvlText w:val="%6."/>
      <w:lvlJc w:val="right"/>
      <w:pPr>
        <w:ind w:left="4363" w:hanging="180"/>
      </w:pPr>
    </w:lvl>
    <w:lvl w:ilvl="6" w:tplc="130E7FF8" w:tentative="1">
      <w:start w:val="1"/>
      <w:numFmt w:val="decimal"/>
      <w:lvlText w:val="%7."/>
      <w:lvlJc w:val="left"/>
      <w:pPr>
        <w:ind w:left="5083" w:hanging="360"/>
      </w:pPr>
    </w:lvl>
    <w:lvl w:ilvl="7" w:tplc="DCDA5716" w:tentative="1">
      <w:start w:val="1"/>
      <w:numFmt w:val="lowerLetter"/>
      <w:lvlText w:val="%8."/>
      <w:lvlJc w:val="left"/>
      <w:pPr>
        <w:ind w:left="5803" w:hanging="360"/>
      </w:pPr>
    </w:lvl>
    <w:lvl w:ilvl="8" w:tplc="72B4C44A" w:tentative="1">
      <w:start w:val="1"/>
      <w:numFmt w:val="lowerRoman"/>
      <w:lvlText w:val="%9."/>
      <w:lvlJc w:val="right"/>
      <w:pPr>
        <w:ind w:left="6523" w:hanging="180"/>
      </w:pPr>
    </w:lvl>
  </w:abstractNum>
  <w:abstractNum w:abstractNumId="23" w15:restartNumberingAfterBreak="0">
    <w:nsid w:val="3F0012DC"/>
    <w:multiLevelType w:val="multilevel"/>
    <w:tmpl w:val="7C90FBC8"/>
    <w:lvl w:ilvl="0">
      <w:start w:val="1"/>
      <w:numFmt w:val="bullet"/>
      <w:pStyle w:val="ListBullet"/>
      <w:lvlText w:val="-"/>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48577DC6"/>
    <w:multiLevelType w:val="hybridMultilevel"/>
    <w:tmpl w:val="E9A85C88"/>
    <w:lvl w:ilvl="0" w:tplc="249018D0">
      <w:start w:val="1"/>
      <w:numFmt w:val="decimal"/>
      <w:lvlText w:val="%1."/>
      <w:lvlJc w:val="left"/>
      <w:pPr>
        <w:ind w:left="1440" w:hanging="360"/>
      </w:pPr>
      <w:rPr>
        <w:rFonts w:hint="default"/>
        <w:b w:val="0"/>
        <w:bCs w:val="0"/>
        <w:i w:val="0"/>
        <w:iCs w:val="0"/>
        <w:w w:val="108"/>
        <w:sz w:val="21"/>
        <w:szCs w:val="21"/>
      </w:rPr>
    </w:lvl>
    <w:lvl w:ilvl="1" w:tplc="33B053B0" w:tentative="1">
      <w:start w:val="1"/>
      <w:numFmt w:val="lowerLetter"/>
      <w:lvlText w:val="%2."/>
      <w:lvlJc w:val="left"/>
      <w:pPr>
        <w:ind w:left="2160" w:hanging="360"/>
      </w:pPr>
    </w:lvl>
    <w:lvl w:ilvl="2" w:tplc="1A7C5DA2" w:tentative="1">
      <w:start w:val="1"/>
      <w:numFmt w:val="lowerRoman"/>
      <w:lvlText w:val="%3."/>
      <w:lvlJc w:val="right"/>
      <w:pPr>
        <w:ind w:left="2880" w:hanging="180"/>
      </w:pPr>
    </w:lvl>
    <w:lvl w:ilvl="3" w:tplc="9C6A0FBC" w:tentative="1">
      <w:start w:val="1"/>
      <w:numFmt w:val="decimal"/>
      <w:lvlText w:val="%4."/>
      <w:lvlJc w:val="left"/>
      <w:pPr>
        <w:ind w:left="3600" w:hanging="360"/>
      </w:pPr>
    </w:lvl>
    <w:lvl w:ilvl="4" w:tplc="1EDE8A1C" w:tentative="1">
      <w:start w:val="1"/>
      <w:numFmt w:val="lowerLetter"/>
      <w:lvlText w:val="%5."/>
      <w:lvlJc w:val="left"/>
      <w:pPr>
        <w:ind w:left="4320" w:hanging="360"/>
      </w:pPr>
    </w:lvl>
    <w:lvl w:ilvl="5" w:tplc="C772FB94" w:tentative="1">
      <w:start w:val="1"/>
      <w:numFmt w:val="lowerRoman"/>
      <w:lvlText w:val="%6."/>
      <w:lvlJc w:val="right"/>
      <w:pPr>
        <w:ind w:left="5040" w:hanging="180"/>
      </w:pPr>
    </w:lvl>
    <w:lvl w:ilvl="6" w:tplc="263C5428" w:tentative="1">
      <w:start w:val="1"/>
      <w:numFmt w:val="decimal"/>
      <w:lvlText w:val="%7."/>
      <w:lvlJc w:val="left"/>
      <w:pPr>
        <w:ind w:left="5760" w:hanging="360"/>
      </w:pPr>
    </w:lvl>
    <w:lvl w:ilvl="7" w:tplc="13C00DB0" w:tentative="1">
      <w:start w:val="1"/>
      <w:numFmt w:val="lowerLetter"/>
      <w:lvlText w:val="%8."/>
      <w:lvlJc w:val="left"/>
      <w:pPr>
        <w:ind w:left="6480" w:hanging="360"/>
      </w:pPr>
    </w:lvl>
    <w:lvl w:ilvl="8" w:tplc="9B0C9FC2" w:tentative="1">
      <w:start w:val="1"/>
      <w:numFmt w:val="lowerRoman"/>
      <w:lvlText w:val="%9."/>
      <w:lvlJc w:val="right"/>
      <w:pPr>
        <w:ind w:left="7200" w:hanging="180"/>
      </w:pPr>
    </w:lvl>
  </w:abstractNum>
  <w:abstractNum w:abstractNumId="25" w15:restartNumberingAfterBreak="0">
    <w:nsid w:val="4A126559"/>
    <w:multiLevelType w:val="hybridMultilevel"/>
    <w:tmpl w:val="B90ED884"/>
    <w:lvl w:ilvl="0" w:tplc="5A1E8DC8">
      <w:start w:val="1"/>
      <w:numFmt w:val="lowerRoman"/>
      <w:lvlText w:val="%1."/>
      <w:lvlJc w:val="right"/>
      <w:pPr>
        <w:ind w:left="763" w:hanging="360"/>
      </w:pPr>
    </w:lvl>
    <w:lvl w:ilvl="1" w:tplc="A0881702" w:tentative="1">
      <w:start w:val="1"/>
      <w:numFmt w:val="lowerLetter"/>
      <w:lvlText w:val="%2."/>
      <w:lvlJc w:val="left"/>
      <w:pPr>
        <w:ind w:left="1483" w:hanging="360"/>
      </w:pPr>
    </w:lvl>
    <w:lvl w:ilvl="2" w:tplc="2CF64A3A" w:tentative="1">
      <w:start w:val="1"/>
      <w:numFmt w:val="lowerRoman"/>
      <w:lvlText w:val="%3."/>
      <w:lvlJc w:val="right"/>
      <w:pPr>
        <w:ind w:left="2203" w:hanging="180"/>
      </w:pPr>
    </w:lvl>
    <w:lvl w:ilvl="3" w:tplc="07465218" w:tentative="1">
      <w:start w:val="1"/>
      <w:numFmt w:val="decimal"/>
      <w:lvlText w:val="%4."/>
      <w:lvlJc w:val="left"/>
      <w:pPr>
        <w:ind w:left="2923" w:hanging="360"/>
      </w:pPr>
    </w:lvl>
    <w:lvl w:ilvl="4" w:tplc="EE0AB616" w:tentative="1">
      <w:start w:val="1"/>
      <w:numFmt w:val="lowerLetter"/>
      <w:lvlText w:val="%5."/>
      <w:lvlJc w:val="left"/>
      <w:pPr>
        <w:ind w:left="3643" w:hanging="360"/>
      </w:pPr>
    </w:lvl>
    <w:lvl w:ilvl="5" w:tplc="EA66D0FA" w:tentative="1">
      <w:start w:val="1"/>
      <w:numFmt w:val="lowerRoman"/>
      <w:lvlText w:val="%6."/>
      <w:lvlJc w:val="right"/>
      <w:pPr>
        <w:ind w:left="4363" w:hanging="180"/>
      </w:pPr>
    </w:lvl>
    <w:lvl w:ilvl="6" w:tplc="9348B7E0" w:tentative="1">
      <w:start w:val="1"/>
      <w:numFmt w:val="decimal"/>
      <w:lvlText w:val="%7."/>
      <w:lvlJc w:val="left"/>
      <w:pPr>
        <w:ind w:left="5083" w:hanging="360"/>
      </w:pPr>
    </w:lvl>
    <w:lvl w:ilvl="7" w:tplc="C0D4FC4E" w:tentative="1">
      <w:start w:val="1"/>
      <w:numFmt w:val="lowerLetter"/>
      <w:lvlText w:val="%8."/>
      <w:lvlJc w:val="left"/>
      <w:pPr>
        <w:ind w:left="5803" w:hanging="360"/>
      </w:pPr>
    </w:lvl>
    <w:lvl w:ilvl="8" w:tplc="DBDAB638" w:tentative="1">
      <w:start w:val="1"/>
      <w:numFmt w:val="lowerRoman"/>
      <w:lvlText w:val="%9."/>
      <w:lvlJc w:val="right"/>
      <w:pPr>
        <w:ind w:left="6523" w:hanging="180"/>
      </w:pPr>
    </w:lvl>
  </w:abstractNum>
  <w:abstractNum w:abstractNumId="26" w15:restartNumberingAfterBreak="0">
    <w:nsid w:val="4C7B5622"/>
    <w:multiLevelType w:val="hybridMultilevel"/>
    <w:tmpl w:val="5AD65656"/>
    <w:lvl w:ilvl="0" w:tplc="5B762CB0">
      <w:start w:val="1"/>
      <w:numFmt w:val="decimal"/>
      <w:lvlText w:val="%1."/>
      <w:lvlJc w:val="left"/>
      <w:pPr>
        <w:ind w:left="720" w:hanging="360"/>
      </w:pPr>
    </w:lvl>
    <w:lvl w:ilvl="1" w:tplc="BCC45842">
      <w:start w:val="1"/>
      <w:numFmt w:val="decimal"/>
      <w:lvlText w:val="%2."/>
      <w:lvlJc w:val="left"/>
      <w:pPr>
        <w:ind w:left="720" w:hanging="360"/>
      </w:pPr>
    </w:lvl>
    <w:lvl w:ilvl="2" w:tplc="6F8E1438">
      <w:start w:val="1"/>
      <w:numFmt w:val="decimal"/>
      <w:lvlText w:val="%3."/>
      <w:lvlJc w:val="left"/>
      <w:pPr>
        <w:ind w:left="720" w:hanging="360"/>
      </w:pPr>
    </w:lvl>
    <w:lvl w:ilvl="3" w:tplc="2FBEE13A">
      <w:start w:val="1"/>
      <w:numFmt w:val="decimal"/>
      <w:lvlText w:val="%4."/>
      <w:lvlJc w:val="left"/>
      <w:pPr>
        <w:ind w:left="720" w:hanging="360"/>
      </w:pPr>
    </w:lvl>
    <w:lvl w:ilvl="4" w:tplc="13DC517A">
      <w:start w:val="1"/>
      <w:numFmt w:val="decimal"/>
      <w:lvlText w:val="%5."/>
      <w:lvlJc w:val="left"/>
      <w:pPr>
        <w:ind w:left="720" w:hanging="360"/>
      </w:pPr>
    </w:lvl>
    <w:lvl w:ilvl="5" w:tplc="0BF642BA">
      <w:start w:val="1"/>
      <w:numFmt w:val="decimal"/>
      <w:lvlText w:val="%6."/>
      <w:lvlJc w:val="left"/>
      <w:pPr>
        <w:ind w:left="720" w:hanging="360"/>
      </w:pPr>
    </w:lvl>
    <w:lvl w:ilvl="6" w:tplc="53509CC2">
      <w:start w:val="1"/>
      <w:numFmt w:val="decimal"/>
      <w:lvlText w:val="%7."/>
      <w:lvlJc w:val="left"/>
      <w:pPr>
        <w:ind w:left="720" w:hanging="360"/>
      </w:pPr>
    </w:lvl>
    <w:lvl w:ilvl="7" w:tplc="5A04CA30">
      <w:start w:val="1"/>
      <w:numFmt w:val="decimal"/>
      <w:lvlText w:val="%8."/>
      <w:lvlJc w:val="left"/>
      <w:pPr>
        <w:ind w:left="720" w:hanging="360"/>
      </w:pPr>
    </w:lvl>
    <w:lvl w:ilvl="8" w:tplc="2BCA4688">
      <w:start w:val="1"/>
      <w:numFmt w:val="decimal"/>
      <w:lvlText w:val="%9."/>
      <w:lvlJc w:val="left"/>
      <w:pPr>
        <w:ind w:left="720" w:hanging="360"/>
      </w:pPr>
    </w:lvl>
  </w:abstractNum>
  <w:abstractNum w:abstractNumId="27" w15:restartNumberingAfterBreak="0">
    <w:nsid w:val="4EA96D67"/>
    <w:multiLevelType w:val="hybridMultilevel"/>
    <w:tmpl w:val="B1A0B8D4"/>
    <w:lvl w:ilvl="0" w:tplc="5706D512">
      <w:start w:val="1"/>
      <w:numFmt w:val="lowerRoman"/>
      <w:lvlText w:val="%1)"/>
      <w:lvlJc w:val="right"/>
      <w:pPr>
        <w:ind w:left="720" w:hanging="360"/>
      </w:pPr>
    </w:lvl>
    <w:lvl w:ilvl="1" w:tplc="AC081920">
      <w:start w:val="1"/>
      <w:numFmt w:val="lowerRoman"/>
      <w:lvlText w:val="%2)"/>
      <w:lvlJc w:val="right"/>
      <w:pPr>
        <w:ind w:left="720" w:hanging="360"/>
      </w:pPr>
    </w:lvl>
    <w:lvl w:ilvl="2" w:tplc="33E8D520">
      <w:start w:val="1"/>
      <w:numFmt w:val="lowerRoman"/>
      <w:lvlText w:val="%3)"/>
      <w:lvlJc w:val="right"/>
      <w:pPr>
        <w:ind w:left="720" w:hanging="360"/>
      </w:pPr>
    </w:lvl>
    <w:lvl w:ilvl="3" w:tplc="B052B6BC">
      <w:start w:val="1"/>
      <w:numFmt w:val="lowerRoman"/>
      <w:lvlText w:val="%4)"/>
      <w:lvlJc w:val="right"/>
      <w:pPr>
        <w:ind w:left="720" w:hanging="360"/>
      </w:pPr>
    </w:lvl>
    <w:lvl w:ilvl="4" w:tplc="D19CE0A0">
      <w:start w:val="1"/>
      <w:numFmt w:val="lowerRoman"/>
      <w:lvlText w:val="%5)"/>
      <w:lvlJc w:val="right"/>
      <w:pPr>
        <w:ind w:left="720" w:hanging="360"/>
      </w:pPr>
    </w:lvl>
    <w:lvl w:ilvl="5" w:tplc="EA9295E2">
      <w:start w:val="1"/>
      <w:numFmt w:val="lowerRoman"/>
      <w:lvlText w:val="%6)"/>
      <w:lvlJc w:val="right"/>
      <w:pPr>
        <w:ind w:left="720" w:hanging="360"/>
      </w:pPr>
    </w:lvl>
    <w:lvl w:ilvl="6" w:tplc="A9FEF984">
      <w:start w:val="1"/>
      <w:numFmt w:val="lowerRoman"/>
      <w:lvlText w:val="%7)"/>
      <w:lvlJc w:val="right"/>
      <w:pPr>
        <w:ind w:left="720" w:hanging="360"/>
      </w:pPr>
    </w:lvl>
    <w:lvl w:ilvl="7" w:tplc="E25CA5D0">
      <w:start w:val="1"/>
      <w:numFmt w:val="lowerRoman"/>
      <w:lvlText w:val="%8)"/>
      <w:lvlJc w:val="right"/>
      <w:pPr>
        <w:ind w:left="720" w:hanging="360"/>
      </w:pPr>
    </w:lvl>
    <w:lvl w:ilvl="8" w:tplc="C20CD56A">
      <w:start w:val="1"/>
      <w:numFmt w:val="lowerRoman"/>
      <w:lvlText w:val="%9)"/>
      <w:lvlJc w:val="right"/>
      <w:pPr>
        <w:ind w:left="720" w:hanging="360"/>
      </w:pPr>
    </w:lvl>
  </w:abstractNum>
  <w:abstractNum w:abstractNumId="28" w15:restartNumberingAfterBreak="0">
    <w:nsid w:val="51C8381A"/>
    <w:multiLevelType w:val="hybridMultilevel"/>
    <w:tmpl w:val="D592C10C"/>
    <w:lvl w:ilvl="0" w:tplc="BD2014EA">
      <w:start w:val="1"/>
      <w:numFmt w:val="lowerRoman"/>
      <w:lvlText w:val="%1)"/>
      <w:lvlJc w:val="right"/>
      <w:pPr>
        <w:ind w:left="720" w:hanging="360"/>
      </w:pPr>
    </w:lvl>
    <w:lvl w:ilvl="1" w:tplc="B4B03944">
      <w:start w:val="1"/>
      <w:numFmt w:val="lowerRoman"/>
      <w:lvlText w:val="%2)"/>
      <w:lvlJc w:val="right"/>
      <w:pPr>
        <w:ind w:left="720" w:hanging="360"/>
      </w:pPr>
    </w:lvl>
    <w:lvl w:ilvl="2" w:tplc="3DD22388">
      <w:start w:val="1"/>
      <w:numFmt w:val="lowerRoman"/>
      <w:lvlText w:val="%3)"/>
      <w:lvlJc w:val="right"/>
      <w:pPr>
        <w:ind w:left="720" w:hanging="360"/>
      </w:pPr>
    </w:lvl>
    <w:lvl w:ilvl="3" w:tplc="81A07000">
      <w:start w:val="1"/>
      <w:numFmt w:val="lowerRoman"/>
      <w:lvlText w:val="%4)"/>
      <w:lvlJc w:val="right"/>
      <w:pPr>
        <w:ind w:left="720" w:hanging="360"/>
      </w:pPr>
    </w:lvl>
    <w:lvl w:ilvl="4" w:tplc="1C124F54">
      <w:start w:val="1"/>
      <w:numFmt w:val="lowerRoman"/>
      <w:lvlText w:val="%5)"/>
      <w:lvlJc w:val="right"/>
      <w:pPr>
        <w:ind w:left="720" w:hanging="360"/>
      </w:pPr>
    </w:lvl>
    <w:lvl w:ilvl="5" w:tplc="9BC43EA8">
      <w:start w:val="1"/>
      <w:numFmt w:val="lowerRoman"/>
      <w:lvlText w:val="%6)"/>
      <w:lvlJc w:val="right"/>
      <w:pPr>
        <w:ind w:left="720" w:hanging="360"/>
      </w:pPr>
    </w:lvl>
    <w:lvl w:ilvl="6" w:tplc="27FA0CBA">
      <w:start w:val="1"/>
      <w:numFmt w:val="lowerRoman"/>
      <w:lvlText w:val="%7)"/>
      <w:lvlJc w:val="right"/>
      <w:pPr>
        <w:ind w:left="720" w:hanging="360"/>
      </w:pPr>
    </w:lvl>
    <w:lvl w:ilvl="7" w:tplc="8646D64A">
      <w:start w:val="1"/>
      <w:numFmt w:val="lowerRoman"/>
      <w:lvlText w:val="%8)"/>
      <w:lvlJc w:val="right"/>
      <w:pPr>
        <w:ind w:left="720" w:hanging="360"/>
      </w:pPr>
    </w:lvl>
    <w:lvl w:ilvl="8" w:tplc="5A82AC1E">
      <w:start w:val="1"/>
      <w:numFmt w:val="lowerRoman"/>
      <w:lvlText w:val="%9)"/>
      <w:lvlJc w:val="right"/>
      <w:pPr>
        <w:ind w:left="720" w:hanging="360"/>
      </w:pPr>
    </w:lvl>
  </w:abstractNum>
  <w:abstractNum w:abstractNumId="29" w15:restartNumberingAfterBreak="0">
    <w:nsid w:val="525E2B9D"/>
    <w:multiLevelType w:val="hybridMultilevel"/>
    <w:tmpl w:val="E2D80120"/>
    <w:lvl w:ilvl="0" w:tplc="8160C294">
      <w:start w:val="1"/>
      <w:numFmt w:val="lowerRoman"/>
      <w:lvlText w:val="(%1)"/>
      <w:lvlJc w:val="left"/>
      <w:pPr>
        <w:ind w:left="1080" w:hanging="720"/>
      </w:pPr>
    </w:lvl>
    <w:lvl w:ilvl="1" w:tplc="56B0FB38">
      <w:start w:val="1"/>
      <w:numFmt w:val="lowerLetter"/>
      <w:lvlText w:val="%2."/>
      <w:lvlJc w:val="left"/>
      <w:pPr>
        <w:ind w:left="1440" w:hanging="360"/>
      </w:pPr>
    </w:lvl>
    <w:lvl w:ilvl="2" w:tplc="568254D2">
      <w:start w:val="1"/>
      <w:numFmt w:val="lowerRoman"/>
      <w:lvlText w:val="%3."/>
      <w:lvlJc w:val="right"/>
      <w:pPr>
        <w:ind w:left="2160" w:hanging="180"/>
      </w:pPr>
    </w:lvl>
    <w:lvl w:ilvl="3" w:tplc="8954CB4C">
      <w:start w:val="1"/>
      <w:numFmt w:val="decimal"/>
      <w:lvlText w:val="%4."/>
      <w:lvlJc w:val="left"/>
      <w:pPr>
        <w:ind w:left="2880" w:hanging="360"/>
      </w:pPr>
    </w:lvl>
    <w:lvl w:ilvl="4" w:tplc="D0B8B060">
      <w:start w:val="1"/>
      <w:numFmt w:val="lowerLetter"/>
      <w:lvlText w:val="%5."/>
      <w:lvlJc w:val="left"/>
      <w:pPr>
        <w:ind w:left="3600" w:hanging="360"/>
      </w:pPr>
    </w:lvl>
    <w:lvl w:ilvl="5" w:tplc="FC945B2A">
      <w:start w:val="1"/>
      <w:numFmt w:val="lowerRoman"/>
      <w:lvlText w:val="%6."/>
      <w:lvlJc w:val="right"/>
      <w:pPr>
        <w:ind w:left="4320" w:hanging="180"/>
      </w:pPr>
    </w:lvl>
    <w:lvl w:ilvl="6" w:tplc="F1E45572">
      <w:start w:val="1"/>
      <w:numFmt w:val="decimal"/>
      <w:lvlText w:val="%7."/>
      <w:lvlJc w:val="left"/>
      <w:pPr>
        <w:ind w:left="5040" w:hanging="360"/>
      </w:pPr>
    </w:lvl>
    <w:lvl w:ilvl="7" w:tplc="893C42DC">
      <w:start w:val="1"/>
      <w:numFmt w:val="lowerLetter"/>
      <w:lvlText w:val="%8."/>
      <w:lvlJc w:val="left"/>
      <w:pPr>
        <w:ind w:left="5760" w:hanging="360"/>
      </w:pPr>
    </w:lvl>
    <w:lvl w:ilvl="8" w:tplc="68340616">
      <w:start w:val="1"/>
      <w:numFmt w:val="lowerRoman"/>
      <w:lvlText w:val="%9."/>
      <w:lvlJc w:val="right"/>
      <w:pPr>
        <w:ind w:left="6480" w:hanging="180"/>
      </w:pPr>
    </w:lvl>
  </w:abstractNum>
  <w:abstractNum w:abstractNumId="30" w15:restartNumberingAfterBreak="0">
    <w:nsid w:val="57314198"/>
    <w:multiLevelType w:val="hybridMultilevel"/>
    <w:tmpl w:val="7D943CD4"/>
    <w:lvl w:ilvl="0" w:tplc="4914191C">
      <w:start w:val="1"/>
      <w:numFmt w:val="decimal"/>
      <w:lvlText w:val="%1."/>
      <w:lvlJc w:val="left"/>
      <w:pPr>
        <w:ind w:left="1522" w:hanging="862"/>
      </w:pPr>
      <w:rPr>
        <w:b w:val="0"/>
        <w:bCs w:val="0"/>
        <w:i w:val="0"/>
        <w:iCs w:val="0"/>
        <w:w w:val="108"/>
        <w:sz w:val="21"/>
        <w:szCs w:val="21"/>
        <w:lang w:val="de-DE" w:eastAsia="en-US" w:bidi="ar-SA"/>
      </w:rPr>
    </w:lvl>
    <w:lvl w:ilvl="1" w:tplc="AC8AD58E">
      <w:start w:val="1"/>
      <w:numFmt w:val="lowerLetter"/>
      <w:lvlText w:val="%2."/>
      <w:lvlJc w:val="left"/>
      <w:pPr>
        <w:ind w:left="1440" w:hanging="360"/>
      </w:pPr>
    </w:lvl>
    <w:lvl w:ilvl="2" w:tplc="27B81FEC">
      <w:start w:val="1"/>
      <w:numFmt w:val="lowerRoman"/>
      <w:lvlText w:val="%3."/>
      <w:lvlJc w:val="right"/>
      <w:pPr>
        <w:ind w:left="2160" w:hanging="180"/>
      </w:pPr>
    </w:lvl>
    <w:lvl w:ilvl="3" w:tplc="250EF7D8">
      <w:start w:val="1"/>
      <w:numFmt w:val="decimal"/>
      <w:lvlText w:val="%4."/>
      <w:lvlJc w:val="left"/>
      <w:pPr>
        <w:ind w:left="2880" w:hanging="360"/>
      </w:pPr>
    </w:lvl>
    <w:lvl w:ilvl="4" w:tplc="DB3C47A4">
      <w:start w:val="1"/>
      <w:numFmt w:val="lowerLetter"/>
      <w:lvlText w:val="%5."/>
      <w:lvlJc w:val="left"/>
      <w:pPr>
        <w:ind w:left="3600" w:hanging="360"/>
      </w:pPr>
    </w:lvl>
    <w:lvl w:ilvl="5" w:tplc="D872461A">
      <w:start w:val="1"/>
      <w:numFmt w:val="lowerRoman"/>
      <w:lvlText w:val="%6."/>
      <w:lvlJc w:val="right"/>
      <w:pPr>
        <w:ind w:left="4320" w:hanging="180"/>
      </w:pPr>
    </w:lvl>
    <w:lvl w:ilvl="6" w:tplc="CDF6E794">
      <w:start w:val="1"/>
      <w:numFmt w:val="decimal"/>
      <w:lvlText w:val="%7."/>
      <w:lvlJc w:val="left"/>
      <w:pPr>
        <w:ind w:left="5040" w:hanging="360"/>
      </w:pPr>
    </w:lvl>
    <w:lvl w:ilvl="7" w:tplc="9D4A9C46">
      <w:start w:val="1"/>
      <w:numFmt w:val="lowerLetter"/>
      <w:lvlText w:val="%8."/>
      <w:lvlJc w:val="left"/>
      <w:pPr>
        <w:ind w:left="5760" w:hanging="360"/>
      </w:pPr>
    </w:lvl>
    <w:lvl w:ilvl="8" w:tplc="BEBA63E6">
      <w:start w:val="1"/>
      <w:numFmt w:val="lowerRoman"/>
      <w:lvlText w:val="%9."/>
      <w:lvlJc w:val="right"/>
      <w:pPr>
        <w:ind w:left="6480" w:hanging="180"/>
      </w:pPr>
    </w:lvl>
  </w:abstractNum>
  <w:abstractNum w:abstractNumId="31" w15:restartNumberingAfterBreak="0">
    <w:nsid w:val="58143037"/>
    <w:multiLevelType w:val="hybridMultilevel"/>
    <w:tmpl w:val="FA8ED57A"/>
    <w:lvl w:ilvl="0" w:tplc="6986C724">
      <w:start w:val="1"/>
      <w:numFmt w:val="decimal"/>
      <w:lvlText w:val="%1."/>
      <w:lvlJc w:val="left"/>
      <w:pPr>
        <w:ind w:left="1522" w:hanging="862"/>
      </w:pPr>
      <w:rPr>
        <w:rFonts w:hint="default"/>
        <w:b w:val="0"/>
        <w:bCs w:val="0"/>
        <w:i w:val="0"/>
        <w:iCs w:val="0"/>
        <w:w w:val="108"/>
        <w:sz w:val="21"/>
        <w:szCs w:val="21"/>
      </w:rPr>
    </w:lvl>
    <w:lvl w:ilvl="1" w:tplc="38068C9A" w:tentative="1">
      <w:start w:val="1"/>
      <w:numFmt w:val="lowerLetter"/>
      <w:lvlText w:val="%2."/>
      <w:lvlJc w:val="left"/>
      <w:pPr>
        <w:ind w:left="1440" w:hanging="360"/>
      </w:pPr>
    </w:lvl>
    <w:lvl w:ilvl="2" w:tplc="88EAE7E6" w:tentative="1">
      <w:start w:val="1"/>
      <w:numFmt w:val="lowerRoman"/>
      <w:lvlText w:val="%3."/>
      <w:lvlJc w:val="right"/>
      <w:pPr>
        <w:ind w:left="2160" w:hanging="180"/>
      </w:pPr>
    </w:lvl>
    <w:lvl w:ilvl="3" w:tplc="0158CC7E" w:tentative="1">
      <w:start w:val="1"/>
      <w:numFmt w:val="decimal"/>
      <w:lvlText w:val="%4."/>
      <w:lvlJc w:val="left"/>
      <w:pPr>
        <w:ind w:left="2880" w:hanging="360"/>
      </w:pPr>
    </w:lvl>
    <w:lvl w:ilvl="4" w:tplc="98AA5E64" w:tentative="1">
      <w:start w:val="1"/>
      <w:numFmt w:val="lowerLetter"/>
      <w:lvlText w:val="%5."/>
      <w:lvlJc w:val="left"/>
      <w:pPr>
        <w:ind w:left="3600" w:hanging="360"/>
      </w:pPr>
    </w:lvl>
    <w:lvl w:ilvl="5" w:tplc="BC34954A" w:tentative="1">
      <w:start w:val="1"/>
      <w:numFmt w:val="lowerRoman"/>
      <w:lvlText w:val="%6."/>
      <w:lvlJc w:val="right"/>
      <w:pPr>
        <w:ind w:left="4320" w:hanging="180"/>
      </w:pPr>
    </w:lvl>
    <w:lvl w:ilvl="6" w:tplc="AB600466" w:tentative="1">
      <w:start w:val="1"/>
      <w:numFmt w:val="decimal"/>
      <w:lvlText w:val="%7."/>
      <w:lvlJc w:val="left"/>
      <w:pPr>
        <w:ind w:left="5040" w:hanging="360"/>
      </w:pPr>
    </w:lvl>
    <w:lvl w:ilvl="7" w:tplc="08109D54" w:tentative="1">
      <w:start w:val="1"/>
      <w:numFmt w:val="lowerLetter"/>
      <w:lvlText w:val="%8."/>
      <w:lvlJc w:val="left"/>
      <w:pPr>
        <w:ind w:left="5760" w:hanging="360"/>
      </w:pPr>
    </w:lvl>
    <w:lvl w:ilvl="8" w:tplc="37A29B3C" w:tentative="1">
      <w:start w:val="1"/>
      <w:numFmt w:val="lowerRoman"/>
      <w:lvlText w:val="%9."/>
      <w:lvlJc w:val="right"/>
      <w:pPr>
        <w:ind w:left="6480" w:hanging="180"/>
      </w:pPr>
    </w:lvl>
  </w:abstractNum>
  <w:abstractNum w:abstractNumId="32" w15:restartNumberingAfterBreak="0">
    <w:nsid w:val="5C097D3B"/>
    <w:multiLevelType w:val="hybridMultilevel"/>
    <w:tmpl w:val="2792978E"/>
    <w:lvl w:ilvl="0" w:tplc="F4DA14FC">
      <w:start w:val="1"/>
      <w:numFmt w:val="lowerRoman"/>
      <w:lvlText w:val="(%1)"/>
      <w:lvlJc w:val="left"/>
      <w:pPr>
        <w:ind w:left="1080" w:hanging="360"/>
      </w:pPr>
      <w:rPr>
        <w:rFonts w:hint="default"/>
        <w:i w:val="0"/>
        <w:iCs w:val="0"/>
      </w:rPr>
    </w:lvl>
    <w:lvl w:ilvl="1" w:tplc="60064F70" w:tentative="1">
      <w:start w:val="1"/>
      <w:numFmt w:val="lowerLetter"/>
      <w:lvlText w:val="%2."/>
      <w:lvlJc w:val="left"/>
      <w:pPr>
        <w:ind w:left="1440" w:hanging="360"/>
      </w:pPr>
    </w:lvl>
    <w:lvl w:ilvl="2" w:tplc="E0CC7008" w:tentative="1">
      <w:start w:val="1"/>
      <w:numFmt w:val="lowerRoman"/>
      <w:lvlText w:val="%3."/>
      <w:lvlJc w:val="right"/>
      <w:pPr>
        <w:ind w:left="2160" w:hanging="180"/>
      </w:pPr>
    </w:lvl>
    <w:lvl w:ilvl="3" w:tplc="4D6EF690" w:tentative="1">
      <w:start w:val="1"/>
      <w:numFmt w:val="decimal"/>
      <w:lvlText w:val="%4."/>
      <w:lvlJc w:val="left"/>
      <w:pPr>
        <w:ind w:left="2880" w:hanging="360"/>
      </w:pPr>
    </w:lvl>
    <w:lvl w:ilvl="4" w:tplc="740A27D2" w:tentative="1">
      <w:start w:val="1"/>
      <w:numFmt w:val="lowerLetter"/>
      <w:lvlText w:val="%5."/>
      <w:lvlJc w:val="left"/>
      <w:pPr>
        <w:ind w:left="3600" w:hanging="360"/>
      </w:pPr>
    </w:lvl>
    <w:lvl w:ilvl="5" w:tplc="FD96F798" w:tentative="1">
      <w:start w:val="1"/>
      <w:numFmt w:val="lowerRoman"/>
      <w:lvlText w:val="%6."/>
      <w:lvlJc w:val="right"/>
      <w:pPr>
        <w:ind w:left="4320" w:hanging="180"/>
      </w:pPr>
    </w:lvl>
    <w:lvl w:ilvl="6" w:tplc="1EE22A8E" w:tentative="1">
      <w:start w:val="1"/>
      <w:numFmt w:val="decimal"/>
      <w:lvlText w:val="%7."/>
      <w:lvlJc w:val="left"/>
      <w:pPr>
        <w:ind w:left="5040" w:hanging="360"/>
      </w:pPr>
    </w:lvl>
    <w:lvl w:ilvl="7" w:tplc="F23A5A8E" w:tentative="1">
      <w:start w:val="1"/>
      <w:numFmt w:val="lowerLetter"/>
      <w:lvlText w:val="%8."/>
      <w:lvlJc w:val="left"/>
      <w:pPr>
        <w:ind w:left="5760" w:hanging="360"/>
      </w:pPr>
    </w:lvl>
    <w:lvl w:ilvl="8" w:tplc="8A7C48AA" w:tentative="1">
      <w:start w:val="1"/>
      <w:numFmt w:val="lowerRoman"/>
      <w:lvlText w:val="%9."/>
      <w:lvlJc w:val="right"/>
      <w:pPr>
        <w:ind w:left="6480" w:hanging="180"/>
      </w:pPr>
    </w:lvl>
  </w:abstractNum>
  <w:abstractNum w:abstractNumId="33" w15:restartNumberingAfterBreak="0">
    <w:nsid w:val="5D5C6D54"/>
    <w:multiLevelType w:val="hybridMultilevel"/>
    <w:tmpl w:val="04FA65E6"/>
    <w:lvl w:ilvl="0" w:tplc="A4C80320">
      <w:start w:val="1"/>
      <w:numFmt w:val="bullet"/>
      <w:lvlText w:val=""/>
      <w:lvlJc w:val="left"/>
      <w:pPr>
        <w:ind w:left="360" w:hanging="360"/>
      </w:pPr>
      <w:rPr>
        <w:rFonts w:ascii="Symbol" w:hAnsi="Symbol" w:hint="default"/>
      </w:rPr>
    </w:lvl>
    <w:lvl w:ilvl="1" w:tplc="5DC85480">
      <w:start w:val="1"/>
      <w:numFmt w:val="lowerRoman"/>
      <w:lvlText w:val="(%2)"/>
      <w:lvlJc w:val="left"/>
      <w:pPr>
        <w:ind w:left="1080" w:hanging="360"/>
      </w:pPr>
      <w:rPr>
        <w:rFonts w:hint="default"/>
        <w:i w:val="0"/>
        <w:iCs w:val="0"/>
      </w:rPr>
    </w:lvl>
    <w:lvl w:ilvl="2" w:tplc="44F6FA74" w:tentative="1">
      <w:start w:val="1"/>
      <w:numFmt w:val="bullet"/>
      <w:lvlText w:val=""/>
      <w:lvlJc w:val="left"/>
      <w:pPr>
        <w:ind w:left="1800" w:hanging="360"/>
      </w:pPr>
      <w:rPr>
        <w:rFonts w:ascii="Wingdings" w:hAnsi="Wingdings" w:hint="default"/>
      </w:rPr>
    </w:lvl>
    <w:lvl w:ilvl="3" w:tplc="E20C7D1A" w:tentative="1">
      <w:start w:val="1"/>
      <w:numFmt w:val="bullet"/>
      <w:lvlText w:val=""/>
      <w:lvlJc w:val="left"/>
      <w:pPr>
        <w:ind w:left="2520" w:hanging="360"/>
      </w:pPr>
      <w:rPr>
        <w:rFonts w:ascii="Symbol" w:hAnsi="Symbol" w:hint="default"/>
      </w:rPr>
    </w:lvl>
    <w:lvl w:ilvl="4" w:tplc="ED266FFC" w:tentative="1">
      <w:start w:val="1"/>
      <w:numFmt w:val="bullet"/>
      <w:lvlText w:val="o"/>
      <w:lvlJc w:val="left"/>
      <w:pPr>
        <w:ind w:left="3240" w:hanging="360"/>
      </w:pPr>
      <w:rPr>
        <w:rFonts w:ascii="Courier New" w:hAnsi="Courier New" w:cs="Courier New" w:hint="default"/>
      </w:rPr>
    </w:lvl>
    <w:lvl w:ilvl="5" w:tplc="9A568164" w:tentative="1">
      <w:start w:val="1"/>
      <w:numFmt w:val="bullet"/>
      <w:lvlText w:val=""/>
      <w:lvlJc w:val="left"/>
      <w:pPr>
        <w:ind w:left="3960" w:hanging="360"/>
      </w:pPr>
      <w:rPr>
        <w:rFonts w:ascii="Wingdings" w:hAnsi="Wingdings" w:hint="default"/>
      </w:rPr>
    </w:lvl>
    <w:lvl w:ilvl="6" w:tplc="420E60F2" w:tentative="1">
      <w:start w:val="1"/>
      <w:numFmt w:val="bullet"/>
      <w:lvlText w:val=""/>
      <w:lvlJc w:val="left"/>
      <w:pPr>
        <w:ind w:left="4680" w:hanging="360"/>
      </w:pPr>
      <w:rPr>
        <w:rFonts w:ascii="Symbol" w:hAnsi="Symbol" w:hint="default"/>
      </w:rPr>
    </w:lvl>
    <w:lvl w:ilvl="7" w:tplc="C3C8477C" w:tentative="1">
      <w:start w:val="1"/>
      <w:numFmt w:val="bullet"/>
      <w:lvlText w:val="o"/>
      <w:lvlJc w:val="left"/>
      <w:pPr>
        <w:ind w:left="5400" w:hanging="360"/>
      </w:pPr>
      <w:rPr>
        <w:rFonts w:ascii="Courier New" w:hAnsi="Courier New" w:cs="Courier New" w:hint="default"/>
      </w:rPr>
    </w:lvl>
    <w:lvl w:ilvl="8" w:tplc="EB46611C" w:tentative="1">
      <w:start w:val="1"/>
      <w:numFmt w:val="bullet"/>
      <w:lvlText w:val=""/>
      <w:lvlJc w:val="left"/>
      <w:pPr>
        <w:ind w:left="6120" w:hanging="360"/>
      </w:pPr>
      <w:rPr>
        <w:rFonts w:ascii="Wingdings" w:hAnsi="Wingdings" w:hint="default"/>
      </w:rPr>
    </w:lvl>
  </w:abstractNum>
  <w:abstractNum w:abstractNumId="34" w15:restartNumberingAfterBreak="0">
    <w:nsid w:val="5F836AF1"/>
    <w:multiLevelType w:val="hybridMultilevel"/>
    <w:tmpl w:val="D0AE314C"/>
    <w:lvl w:ilvl="0" w:tplc="45D0ABA8">
      <w:start w:val="1"/>
      <w:numFmt w:val="lowerRoman"/>
      <w:lvlText w:val="%1)"/>
      <w:lvlJc w:val="right"/>
      <w:pPr>
        <w:ind w:left="720" w:hanging="360"/>
      </w:pPr>
    </w:lvl>
    <w:lvl w:ilvl="1" w:tplc="FA7E6806">
      <w:start w:val="1"/>
      <w:numFmt w:val="lowerRoman"/>
      <w:lvlText w:val="%2)"/>
      <w:lvlJc w:val="right"/>
      <w:pPr>
        <w:ind w:left="720" w:hanging="360"/>
      </w:pPr>
    </w:lvl>
    <w:lvl w:ilvl="2" w:tplc="37FE77C2">
      <w:start w:val="1"/>
      <w:numFmt w:val="lowerRoman"/>
      <w:lvlText w:val="%3)"/>
      <w:lvlJc w:val="right"/>
      <w:pPr>
        <w:ind w:left="720" w:hanging="360"/>
      </w:pPr>
    </w:lvl>
    <w:lvl w:ilvl="3" w:tplc="C4C0AC00">
      <w:start w:val="1"/>
      <w:numFmt w:val="lowerRoman"/>
      <w:lvlText w:val="%4)"/>
      <w:lvlJc w:val="right"/>
      <w:pPr>
        <w:ind w:left="720" w:hanging="360"/>
      </w:pPr>
    </w:lvl>
    <w:lvl w:ilvl="4" w:tplc="F0C8C16C">
      <w:start w:val="1"/>
      <w:numFmt w:val="lowerRoman"/>
      <w:lvlText w:val="%5)"/>
      <w:lvlJc w:val="right"/>
      <w:pPr>
        <w:ind w:left="720" w:hanging="360"/>
      </w:pPr>
    </w:lvl>
    <w:lvl w:ilvl="5" w:tplc="074670A2">
      <w:start w:val="1"/>
      <w:numFmt w:val="lowerRoman"/>
      <w:lvlText w:val="%6)"/>
      <w:lvlJc w:val="right"/>
      <w:pPr>
        <w:ind w:left="720" w:hanging="360"/>
      </w:pPr>
    </w:lvl>
    <w:lvl w:ilvl="6" w:tplc="4F6EBD9C">
      <w:start w:val="1"/>
      <w:numFmt w:val="lowerRoman"/>
      <w:lvlText w:val="%7)"/>
      <w:lvlJc w:val="right"/>
      <w:pPr>
        <w:ind w:left="720" w:hanging="360"/>
      </w:pPr>
    </w:lvl>
    <w:lvl w:ilvl="7" w:tplc="9098AC5A">
      <w:start w:val="1"/>
      <w:numFmt w:val="lowerRoman"/>
      <w:lvlText w:val="%8)"/>
      <w:lvlJc w:val="right"/>
      <w:pPr>
        <w:ind w:left="720" w:hanging="360"/>
      </w:pPr>
    </w:lvl>
    <w:lvl w:ilvl="8" w:tplc="7F9C262A">
      <w:start w:val="1"/>
      <w:numFmt w:val="lowerRoman"/>
      <w:lvlText w:val="%9)"/>
      <w:lvlJc w:val="right"/>
      <w:pPr>
        <w:ind w:left="720" w:hanging="360"/>
      </w:pPr>
    </w:lvl>
  </w:abstractNum>
  <w:abstractNum w:abstractNumId="35" w15:restartNumberingAfterBreak="0">
    <w:nsid w:val="5FB02CA8"/>
    <w:multiLevelType w:val="hybridMultilevel"/>
    <w:tmpl w:val="E50694D8"/>
    <w:lvl w:ilvl="0" w:tplc="76E0E4B6">
      <w:start w:val="1"/>
      <w:numFmt w:val="lowerRoman"/>
      <w:lvlText w:val="%1)"/>
      <w:lvlJc w:val="right"/>
      <w:pPr>
        <w:ind w:left="720" w:hanging="360"/>
      </w:pPr>
    </w:lvl>
    <w:lvl w:ilvl="1" w:tplc="B98A98C4">
      <w:start w:val="1"/>
      <w:numFmt w:val="lowerRoman"/>
      <w:lvlText w:val="%2)"/>
      <w:lvlJc w:val="right"/>
      <w:pPr>
        <w:ind w:left="720" w:hanging="360"/>
      </w:pPr>
    </w:lvl>
    <w:lvl w:ilvl="2" w:tplc="34FAAE50">
      <w:start w:val="1"/>
      <w:numFmt w:val="lowerRoman"/>
      <w:lvlText w:val="%3)"/>
      <w:lvlJc w:val="right"/>
      <w:pPr>
        <w:ind w:left="720" w:hanging="360"/>
      </w:pPr>
    </w:lvl>
    <w:lvl w:ilvl="3" w:tplc="ABD0C72C">
      <w:start w:val="1"/>
      <w:numFmt w:val="lowerRoman"/>
      <w:lvlText w:val="%4)"/>
      <w:lvlJc w:val="right"/>
      <w:pPr>
        <w:ind w:left="720" w:hanging="360"/>
      </w:pPr>
    </w:lvl>
    <w:lvl w:ilvl="4" w:tplc="740A367C">
      <w:start w:val="1"/>
      <w:numFmt w:val="lowerRoman"/>
      <w:lvlText w:val="%5)"/>
      <w:lvlJc w:val="right"/>
      <w:pPr>
        <w:ind w:left="720" w:hanging="360"/>
      </w:pPr>
    </w:lvl>
    <w:lvl w:ilvl="5" w:tplc="AB6AB2CA">
      <w:start w:val="1"/>
      <w:numFmt w:val="lowerRoman"/>
      <w:lvlText w:val="%6)"/>
      <w:lvlJc w:val="right"/>
      <w:pPr>
        <w:ind w:left="720" w:hanging="360"/>
      </w:pPr>
    </w:lvl>
    <w:lvl w:ilvl="6" w:tplc="77EAE142">
      <w:start w:val="1"/>
      <w:numFmt w:val="lowerRoman"/>
      <w:lvlText w:val="%7)"/>
      <w:lvlJc w:val="right"/>
      <w:pPr>
        <w:ind w:left="720" w:hanging="360"/>
      </w:pPr>
    </w:lvl>
    <w:lvl w:ilvl="7" w:tplc="403EDB7C">
      <w:start w:val="1"/>
      <w:numFmt w:val="lowerRoman"/>
      <w:lvlText w:val="%8)"/>
      <w:lvlJc w:val="right"/>
      <w:pPr>
        <w:ind w:left="720" w:hanging="360"/>
      </w:pPr>
    </w:lvl>
    <w:lvl w:ilvl="8" w:tplc="A7B8DF08">
      <w:start w:val="1"/>
      <w:numFmt w:val="lowerRoman"/>
      <w:lvlText w:val="%9)"/>
      <w:lvlJc w:val="right"/>
      <w:pPr>
        <w:ind w:left="720" w:hanging="360"/>
      </w:pPr>
    </w:lvl>
  </w:abstractNum>
  <w:abstractNum w:abstractNumId="36" w15:restartNumberingAfterBreak="0">
    <w:nsid w:val="61680F45"/>
    <w:multiLevelType w:val="multilevel"/>
    <w:tmpl w:val="67A48D50"/>
    <w:lvl w:ilvl="0">
      <w:start w:val="1"/>
      <w:numFmt w:val="decimal"/>
      <w:pStyle w:val="TSLv3List1"/>
      <w:lvlText w:val="%1."/>
      <w:lvlJc w:val="left"/>
      <w:pPr>
        <w:tabs>
          <w:tab w:val="num" w:pos="2835"/>
        </w:tabs>
        <w:ind w:left="2835" w:hanging="850"/>
      </w:pPr>
      <w:rPr>
        <w:rFonts w:ascii="Calibri" w:hAnsi="Calibri" w:hint="default"/>
        <w:b w:val="0"/>
        <w:i w:val="0"/>
        <w:sz w:val="2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7" w15:restartNumberingAfterBreak="0">
    <w:nsid w:val="640A2EB8"/>
    <w:multiLevelType w:val="hybridMultilevel"/>
    <w:tmpl w:val="FBF81B08"/>
    <w:lvl w:ilvl="0" w:tplc="7DC8FBB0">
      <w:start w:val="1"/>
      <w:numFmt w:val="decimal"/>
      <w:lvlText w:val="%1."/>
      <w:lvlJc w:val="left"/>
      <w:pPr>
        <w:ind w:left="720" w:hanging="360"/>
      </w:pPr>
    </w:lvl>
    <w:lvl w:ilvl="1" w:tplc="3FBA50A6">
      <w:start w:val="1"/>
      <w:numFmt w:val="decimal"/>
      <w:lvlText w:val="%2."/>
      <w:lvlJc w:val="left"/>
      <w:pPr>
        <w:ind w:left="720" w:hanging="360"/>
      </w:pPr>
    </w:lvl>
    <w:lvl w:ilvl="2" w:tplc="5E52EC98">
      <w:start w:val="1"/>
      <w:numFmt w:val="decimal"/>
      <w:lvlText w:val="%3."/>
      <w:lvlJc w:val="left"/>
      <w:pPr>
        <w:ind w:left="720" w:hanging="360"/>
      </w:pPr>
    </w:lvl>
    <w:lvl w:ilvl="3" w:tplc="3BA492B6">
      <w:start w:val="1"/>
      <w:numFmt w:val="decimal"/>
      <w:lvlText w:val="%4."/>
      <w:lvlJc w:val="left"/>
      <w:pPr>
        <w:ind w:left="720" w:hanging="360"/>
      </w:pPr>
    </w:lvl>
    <w:lvl w:ilvl="4" w:tplc="B6E64A0E">
      <w:start w:val="1"/>
      <w:numFmt w:val="decimal"/>
      <w:lvlText w:val="%5."/>
      <w:lvlJc w:val="left"/>
      <w:pPr>
        <w:ind w:left="720" w:hanging="360"/>
      </w:pPr>
    </w:lvl>
    <w:lvl w:ilvl="5" w:tplc="8E98D716">
      <w:start w:val="1"/>
      <w:numFmt w:val="decimal"/>
      <w:lvlText w:val="%6."/>
      <w:lvlJc w:val="left"/>
      <w:pPr>
        <w:ind w:left="720" w:hanging="360"/>
      </w:pPr>
    </w:lvl>
    <w:lvl w:ilvl="6" w:tplc="E6FE5442">
      <w:start w:val="1"/>
      <w:numFmt w:val="decimal"/>
      <w:lvlText w:val="%7."/>
      <w:lvlJc w:val="left"/>
      <w:pPr>
        <w:ind w:left="720" w:hanging="360"/>
      </w:pPr>
    </w:lvl>
    <w:lvl w:ilvl="7" w:tplc="F7FAC99C">
      <w:start w:val="1"/>
      <w:numFmt w:val="decimal"/>
      <w:lvlText w:val="%8."/>
      <w:lvlJc w:val="left"/>
      <w:pPr>
        <w:ind w:left="720" w:hanging="360"/>
      </w:pPr>
    </w:lvl>
    <w:lvl w:ilvl="8" w:tplc="0630E22E">
      <w:start w:val="1"/>
      <w:numFmt w:val="decimal"/>
      <w:lvlText w:val="%9."/>
      <w:lvlJc w:val="left"/>
      <w:pPr>
        <w:ind w:left="720" w:hanging="360"/>
      </w:pPr>
    </w:lvl>
  </w:abstractNum>
  <w:abstractNum w:abstractNumId="38" w15:restartNumberingAfterBreak="0">
    <w:nsid w:val="647E79BA"/>
    <w:multiLevelType w:val="multilevel"/>
    <w:tmpl w:val="4470EB1C"/>
    <w:lvl w:ilvl="0">
      <w:start w:val="1"/>
      <w:numFmt w:val="bullet"/>
      <w:lvlText w:val="•"/>
      <w:lvlJc w:val="left"/>
      <w:pPr>
        <w:tabs>
          <w:tab w:val="num" w:pos="0"/>
        </w:tabs>
        <w:ind w:left="50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1">
      <w:start w:val="1"/>
      <w:numFmt w:val="bullet"/>
      <w:lvlText w:val="•"/>
      <w:lvlJc w:val="left"/>
      <w:pPr>
        <w:tabs>
          <w:tab w:val="num" w:pos="0"/>
        </w:tabs>
        <w:ind w:left="94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2">
      <w:start w:val="1"/>
      <w:numFmt w:val="bullet"/>
      <w:lvlText w:val="•"/>
      <w:lvlJc w:val="left"/>
      <w:pPr>
        <w:tabs>
          <w:tab w:val="num" w:pos="0"/>
        </w:tabs>
        <w:ind w:left="116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3">
      <w:start w:val="1"/>
      <w:numFmt w:val="bullet"/>
      <w:lvlText w:val="•"/>
      <w:lvlJc w:val="left"/>
      <w:pPr>
        <w:tabs>
          <w:tab w:val="num" w:pos="0"/>
        </w:tabs>
        <w:ind w:left="138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4">
      <w:start w:val="1"/>
      <w:numFmt w:val="bullet"/>
      <w:lvlText w:val="•"/>
      <w:lvlJc w:val="left"/>
      <w:pPr>
        <w:tabs>
          <w:tab w:val="num" w:pos="0"/>
        </w:tabs>
        <w:ind w:left="160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5">
      <w:start w:val="1"/>
      <w:numFmt w:val="bullet"/>
      <w:lvlText w:val="•"/>
      <w:lvlJc w:val="left"/>
      <w:pPr>
        <w:tabs>
          <w:tab w:val="num" w:pos="0"/>
        </w:tabs>
        <w:ind w:left="182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6">
      <w:start w:val="1"/>
      <w:numFmt w:val="bullet"/>
      <w:lvlText w:val="•"/>
      <w:lvlJc w:val="left"/>
      <w:pPr>
        <w:tabs>
          <w:tab w:val="num" w:pos="0"/>
        </w:tabs>
        <w:ind w:left="204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7">
      <w:start w:val="1"/>
      <w:numFmt w:val="bullet"/>
      <w:lvlText w:val="•"/>
      <w:lvlJc w:val="left"/>
      <w:pPr>
        <w:tabs>
          <w:tab w:val="num" w:pos="0"/>
        </w:tabs>
        <w:ind w:left="226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8">
      <w:start w:val="1"/>
      <w:numFmt w:val="bullet"/>
      <w:lvlText w:val="•"/>
      <w:lvlJc w:val="left"/>
      <w:pPr>
        <w:tabs>
          <w:tab w:val="num" w:pos="0"/>
        </w:tabs>
        <w:ind w:left="248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abstractNum>
  <w:abstractNum w:abstractNumId="39" w15:restartNumberingAfterBreak="0">
    <w:nsid w:val="6E0175C4"/>
    <w:multiLevelType w:val="hybridMultilevel"/>
    <w:tmpl w:val="77E617DA"/>
    <w:lvl w:ilvl="0" w:tplc="00DA230A">
      <w:start w:val="1"/>
      <w:numFmt w:val="decimal"/>
      <w:lvlText w:val="%1."/>
      <w:lvlJc w:val="left"/>
      <w:pPr>
        <w:ind w:left="720" w:hanging="360"/>
      </w:pPr>
    </w:lvl>
    <w:lvl w:ilvl="1" w:tplc="90184A4E">
      <w:start w:val="1"/>
      <w:numFmt w:val="decimal"/>
      <w:lvlText w:val="%2."/>
      <w:lvlJc w:val="left"/>
      <w:pPr>
        <w:ind w:left="720" w:hanging="360"/>
      </w:pPr>
    </w:lvl>
    <w:lvl w:ilvl="2" w:tplc="EAF07CBA">
      <w:start w:val="1"/>
      <w:numFmt w:val="decimal"/>
      <w:lvlText w:val="%3."/>
      <w:lvlJc w:val="left"/>
      <w:pPr>
        <w:ind w:left="720" w:hanging="360"/>
      </w:pPr>
    </w:lvl>
    <w:lvl w:ilvl="3" w:tplc="5B3EEFB4">
      <w:start w:val="1"/>
      <w:numFmt w:val="decimal"/>
      <w:lvlText w:val="%4."/>
      <w:lvlJc w:val="left"/>
      <w:pPr>
        <w:ind w:left="720" w:hanging="360"/>
      </w:pPr>
    </w:lvl>
    <w:lvl w:ilvl="4" w:tplc="5644CFFC">
      <w:start w:val="1"/>
      <w:numFmt w:val="decimal"/>
      <w:lvlText w:val="%5."/>
      <w:lvlJc w:val="left"/>
      <w:pPr>
        <w:ind w:left="720" w:hanging="360"/>
      </w:pPr>
    </w:lvl>
    <w:lvl w:ilvl="5" w:tplc="7CBCB9F8">
      <w:start w:val="1"/>
      <w:numFmt w:val="decimal"/>
      <w:lvlText w:val="%6."/>
      <w:lvlJc w:val="left"/>
      <w:pPr>
        <w:ind w:left="720" w:hanging="360"/>
      </w:pPr>
    </w:lvl>
    <w:lvl w:ilvl="6" w:tplc="EA544CD0">
      <w:start w:val="1"/>
      <w:numFmt w:val="decimal"/>
      <w:lvlText w:val="%7."/>
      <w:lvlJc w:val="left"/>
      <w:pPr>
        <w:ind w:left="720" w:hanging="360"/>
      </w:pPr>
    </w:lvl>
    <w:lvl w:ilvl="7" w:tplc="35846D6A">
      <w:start w:val="1"/>
      <w:numFmt w:val="decimal"/>
      <w:lvlText w:val="%8."/>
      <w:lvlJc w:val="left"/>
      <w:pPr>
        <w:ind w:left="720" w:hanging="360"/>
      </w:pPr>
    </w:lvl>
    <w:lvl w:ilvl="8" w:tplc="0C1622DA">
      <w:start w:val="1"/>
      <w:numFmt w:val="decimal"/>
      <w:lvlText w:val="%9."/>
      <w:lvlJc w:val="left"/>
      <w:pPr>
        <w:ind w:left="720" w:hanging="360"/>
      </w:pPr>
    </w:lvl>
  </w:abstractNum>
  <w:abstractNum w:abstractNumId="40" w15:restartNumberingAfterBreak="0">
    <w:nsid w:val="763A66BE"/>
    <w:multiLevelType w:val="multilevel"/>
    <w:tmpl w:val="CAA22B0A"/>
    <w:lvl w:ilvl="0">
      <w:start w:val="1"/>
      <w:numFmt w:val="bullet"/>
      <w:lvlText w:val=""/>
      <w:lvlJc w:val="left"/>
      <w:pPr>
        <w:tabs>
          <w:tab w:val="num" w:pos="720"/>
        </w:tabs>
        <w:ind w:left="720" w:hanging="720"/>
      </w:pPr>
      <w:rPr>
        <w:rFonts w:ascii="Symbol" w:hAnsi="Symbol" w:cs="Symbol" w:hint="default"/>
        <w:sz w:val="22"/>
        <w:szCs w:val="22"/>
      </w:rPr>
    </w:lvl>
    <w:lvl w:ilvl="1">
      <w:start w:val="1"/>
      <w:numFmt w:val="bullet"/>
      <w:lvlText w:val="o"/>
      <w:lvlJc w:val="left"/>
      <w:pPr>
        <w:tabs>
          <w:tab w:val="num" w:pos="0"/>
        </w:tabs>
        <w:ind w:left="786" w:hanging="360"/>
      </w:pPr>
      <w:rPr>
        <w:rFonts w:ascii="Courier New" w:hAnsi="Courier New" w:cs="Courier New" w:hint="default"/>
      </w:rPr>
    </w:lvl>
    <w:lvl w:ilvl="2">
      <w:start w:val="1"/>
      <w:numFmt w:val="bullet"/>
      <w:lvlText w:val=""/>
      <w:lvlJc w:val="left"/>
      <w:pPr>
        <w:tabs>
          <w:tab w:val="num" w:pos="1352"/>
        </w:tabs>
        <w:ind w:left="1352"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530536374">
    <w:abstractNumId w:val="2"/>
  </w:num>
  <w:num w:numId="2" w16cid:durableId="154536612">
    <w:abstractNumId w:val="13"/>
  </w:num>
  <w:num w:numId="3" w16cid:durableId="1278634436">
    <w:abstractNumId w:val="33"/>
  </w:num>
  <w:num w:numId="4" w16cid:durableId="51924112">
    <w:abstractNumId w:val="15"/>
  </w:num>
  <w:num w:numId="5" w16cid:durableId="195772342">
    <w:abstractNumId w:val="36"/>
  </w:num>
  <w:num w:numId="6" w16cid:durableId="608850142">
    <w:abstractNumId w:val="25"/>
  </w:num>
  <w:num w:numId="7" w16cid:durableId="2044404341">
    <w:abstractNumId w:val="22"/>
  </w:num>
  <w:num w:numId="8" w16cid:durableId="1985037303">
    <w:abstractNumId w:val="10"/>
  </w:num>
  <w:num w:numId="9" w16cid:durableId="1581137595">
    <w:abstractNumId w:val="18"/>
  </w:num>
  <w:num w:numId="10" w16cid:durableId="1133055505">
    <w:abstractNumId w:val="4"/>
  </w:num>
  <w:num w:numId="11" w16cid:durableId="599266517">
    <w:abstractNumId w:val="32"/>
  </w:num>
  <w:num w:numId="12" w16cid:durableId="484126265">
    <w:abstractNumId w:val="0"/>
  </w:num>
  <w:num w:numId="13" w16cid:durableId="592251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46864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86948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459125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3796095">
    <w:abstractNumId w:val="30"/>
  </w:num>
  <w:num w:numId="18" w16cid:durableId="1893466866">
    <w:abstractNumId w:val="31"/>
  </w:num>
  <w:num w:numId="19" w16cid:durableId="64301677">
    <w:abstractNumId w:val="14"/>
  </w:num>
  <w:num w:numId="20" w16cid:durableId="1979917537">
    <w:abstractNumId w:val="19"/>
  </w:num>
  <w:num w:numId="21" w16cid:durableId="143204695">
    <w:abstractNumId w:val="9"/>
  </w:num>
  <w:num w:numId="22" w16cid:durableId="220363897">
    <w:abstractNumId w:val="24"/>
  </w:num>
  <w:num w:numId="23" w16cid:durableId="1995600144">
    <w:abstractNumId w:val="3"/>
  </w:num>
  <w:num w:numId="24" w16cid:durableId="828057111">
    <w:abstractNumId w:val="7"/>
  </w:num>
  <w:num w:numId="25" w16cid:durableId="315308614">
    <w:abstractNumId w:val="28"/>
  </w:num>
  <w:num w:numId="26" w16cid:durableId="1112940789">
    <w:abstractNumId w:val="34"/>
  </w:num>
  <w:num w:numId="27" w16cid:durableId="1285844264">
    <w:abstractNumId w:val="5"/>
  </w:num>
  <w:num w:numId="28" w16cid:durableId="1562062915">
    <w:abstractNumId w:val="27"/>
  </w:num>
  <w:num w:numId="29" w16cid:durableId="2021927288">
    <w:abstractNumId w:val="37"/>
  </w:num>
  <w:num w:numId="30" w16cid:durableId="1587766607">
    <w:abstractNumId w:val="26"/>
  </w:num>
  <w:num w:numId="31" w16cid:durableId="288509712">
    <w:abstractNumId w:val="8"/>
  </w:num>
  <w:num w:numId="32" w16cid:durableId="954364305">
    <w:abstractNumId w:val="12"/>
  </w:num>
  <w:num w:numId="33" w16cid:durableId="539437620">
    <w:abstractNumId w:val="16"/>
  </w:num>
  <w:num w:numId="34" w16cid:durableId="734740638">
    <w:abstractNumId w:val="39"/>
  </w:num>
  <w:num w:numId="35" w16cid:durableId="1304189129">
    <w:abstractNumId w:val="35"/>
  </w:num>
  <w:num w:numId="36" w16cid:durableId="547036777">
    <w:abstractNumId w:val="21"/>
  </w:num>
  <w:num w:numId="37" w16cid:durableId="1662654397">
    <w:abstractNumId w:val="23"/>
  </w:num>
  <w:num w:numId="38" w16cid:durableId="594554835">
    <w:abstractNumId w:val="40"/>
  </w:num>
  <w:num w:numId="39" w16cid:durableId="618486829">
    <w:abstractNumId w:val="38"/>
  </w:num>
  <w:num w:numId="40" w16cid:durableId="457258148">
    <w:abstractNumId w:val="1"/>
  </w:num>
  <w:num w:numId="41" w16cid:durableId="2057973394">
    <w:abstractNumId w:val="23"/>
  </w:num>
  <w:num w:numId="42" w16cid:durableId="1887255310">
    <w:abstractNumId w:val="20"/>
  </w:num>
  <w:num w:numId="43" w16cid:durableId="136798463">
    <w:abstractNumId w:val="23"/>
  </w:num>
  <w:num w:numId="44" w16cid:durableId="1219632679">
    <w:abstractNumId w:val="23"/>
  </w:num>
  <w:num w:numId="45" w16cid:durableId="710615603">
    <w:abstractNumId w:val="23"/>
  </w:num>
  <w:num w:numId="46" w16cid:durableId="998197282">
    <w:abstractNumId w:val="23"/>
  </w:num>
  <w:num w:numId="47" w16cid:durableId="101076714">
    <w:abstractNumId w:val="23"/>
  </w:num>
  <w:num w:numId="48" w16cid:durableId="658466218">
    <w:abstractNumId w:val="23"/>
  </w:num>
  <w:num w:numId="49" w16cid:durableId="1259867433">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4C39FC"/>
    <w:rsid w:val="00000DF3"/>
    <w:rsid w:val="000020C9"/>
    <w:rsid w:val="00004D82"/>
    <w:rsid w:val="00005313"/>
    <w:rsid w:val="00005990"/>
    <w:rsid w:val="000074B9"/>
    <w:rsid w:val="0001014E"/>
    <w:rsid w:val="000114A1"/>
    <w:rsid w:val="000114FB"/>
    <w:rsid w:val="00011694"/>
    <w:rsid w:val="00011D5C"/>
    <w:rsid w:val="000129CC"/>
    <w:rsid w:val="0001300B"/>
    <w:rsid w:val="000164D4"/>
    <w:rsid w:val="00020CB2"/>
    <w:rsid w:val="000228C1"/>
    <w:rsid w:val="00023F03"/>
    <w:rsid w:val="0002474C"/>
    <w:rsid w:val="00025A52"/>
    <w:rsid w:val="00026BA7"/>
    <w:rsid w:val="000275F8"/>
    <w:rsid w:val="000308A4"/>
    <w:rsid w:val="0003173D"/>
    <w:rsid w:val="00033386"/>
    <w:rsid w:val="00033BFD"/>
    <w:rsid w:val="0003473D"/>
    <w:rsid w:val="00035FB7"/>
    <w:rsid w:val="00036605"/>
    <w:rsid w:val="00037A59"/>
    <w:rsid w:val="0004532B"/>
    <w:rsid w:val="00045C06"/>
    <w:rsid w:val="00046E4F"/>
    <w:rsid w:val="00046E97"/>
    <w:rsid w:val="000474F3"/>
    <w:rsid w:val="0005021B"/>
    <w:rsid w:val="000506DF"/>
    <w:rsid w:val="00052C37"/>
    <w:rsid w:val="0005370D"/>
    <w:rsid w:val="00054659"/>
    <w:rsid w:val="00054B8D"/>
    <w:rsid w:val="00056F6A"/>
    <w:rsid w:val="00057CB8"/>
    <w:rsid w:val="000631EA"/>
    <w:rsid w:val="00063A6F"/>
    <w:rsid w:val="00063BE7"/>
    <w:rsid w:val="000652F8"/>
    <w:rsid w:val="0006583A"/>
    <w:rsid w:val="0007039C"/>
    <w:rsid w:val="00075382"/>
    <w:rsid w:val="00075489"/>
    <w:rsid w:val="000757DD"/>
    <w:rsid w:val="00075F27"/>
    <w:rsid w:val="00076268"/>
    <w:rsid w:val="00076EB8"/>
    <w:rsid w:val="000800B6"/>
    <w:rsid w:val="000803B4"/>
    <w:rsid w:val="000813BF"/>
    <w:rsid w:val="000826B4"/>
    <w:rsid w:val="00083C86"/>
    <w:rsid w:val="00085269"/>
    <w:rsid w:val="000852B5"/>
    <w:rsid w:val="00085C04"/>
    <w:rsid w:val="0008684B"/>
    <w:rsid w:val="00091545"/>
    <w:rsid w:val="0009246F"/>
    <w:rsid w:val="00092BEA"/>
    <w:rsid w:val="00092E20"/>
    <w:rsid w:val="00093131"/>
    <w:rsid w:val="00093417"/>
    <w:rsid w:val="00094052"/>
    <w:rsid w:val="000951D3"/>
    <w:rsid w:val="0009676E"/>
    <w:rsid w:val="000A173A"/>
    <w:rsid w:val="000A21F5"/>
    <w:rsid w:val="000A292F"/>
    <w:rsid w:val="000A3222"/>
    <w:rsid w:val="000A69DA"/>
    <w:rsid w:val="000B39C2"/>
    <w:rsid w:val="000B3B0B"/>
    <w:rsid w:val="000B3FE2"/>
    <w:rsid w:val="000B4437"/>
    <w:rsid w:val="000B5788"/>
    <w:rsid w:val="000B6458"/>
    <w:rsid w:val="000B74AB"/>
    <w:rsid w:val="000B7589"/>
    <w:rsid w:val="000B76E2"/>
    <w:rsid w:val="000C0F92"/>
    <w:rsid w:val="000C138B"/>
    <w:rsid w:val="000C1B8E"/>
    <w:rsid w:val="000C2D59"/>
    <w:rsid w:val="000C2F35"/>
    <w:rsid w:val="000C5B6D"/>
    <w:rsid w:val="000C6646"/>
    <w:rsid w:val="000C706E"/>
    <w:rsid w:val="000D0ED1"/>
    <w:rsid w:val="000D312C"/>
    <w:rsid w:val="000D38B1"/>
    <w:rsid w:val="000D398E"/>
    <w:rsid w:val="000D4780"/>
    <w:rsid w:val="000D6136"/>
    <w:rsid w:val="000D62D0"/>
    <w:rsid w:val="000D66BB"/>
    <w:rsid w:val="000D7434"/>
    <w:rsid w:val="000E20F5"/>
    <w:rsid w:val="000E3EAA"/>
    <w:rsid w:val="000E6862"/>
    <w:rsid w:val="000E6C8E"/>
    <w:rsid w:val="000E72B0"/>
    <w:rsid w:val="000F0266"/>
    <w:rsid w:val="000F04A0"/>
    <w:rsid w:val="000F0BF6"/>
    <w:rsid w:val="000F11E3"/>
    <w:rsid w:val="000F1C6C"/>
    <w:rsid w:val="000F2F59"/>
    <w:rsid w:val="000F34A8"/>
    <w:rsid w:val="000F4D3D"/>
    <w:rsid w:val="000F55BC"/>
    <w:rsid w:val="0010013D"/>
    <w:rsid w:val="001018EB"/>
    <w:rsid w:val="00101C98"/>
    <w:rsid w:val="00103305"/>
    <w:rsid w:val="00103444"/>
    <w:rsid w:val="001040CF"/>
    <w:rsid w:val="00104C1F"/>
    <w:rsid w:val="00105029"/>
    <w:rsid w:val="00106A3D"/>
    <w:rsid w:val="00107114"/>
    <w:rsid w:val="00111327"/>
    <w:rsid w:val="0011322D"/>
    <w:rsid w:val="00113DB1"/>
    <w:rsid w:val="00116382"/>
    <w:rsid w:val="00116D38"/>
    <w:rsid w:val="00120760"/>
    <w:rsid w:val="00121784"/>
    <w:rsid w:val="00122BAD"/>
    <w:rsid w:val="00123465"/>
    <w:rsid w:val="00123A3B"/>
    <w:rsid w:val="00123F89"/>
    <w:rsid w:val="00125FE3"/>
    <w:rsid w:val="00131A2F"/>
    <w:rsid w:val="001330ED"/>
    <w:rsid w:val="00134190"/>
    <w:rsid w:val="001358BF"/>
    <w:rsid w:val="00136B6B"/>
    <w:rsid w:val="0013786A"/>
    <w:rsid w:val="00137C14"/>
    <w:rsid w:val="001404B4"/>
    <w:rsid w:val="00140D54"/>
    <w:rsid w:val="001415DD"/>
    <w:rsid w:val="00142C98"/>
    <w:rsid w:val="00142FDF"/>
    <w:rsid w:val="00145781"/>
    <w:rsid w:val="001459F2"/>
    <w:rsid w:val="00146432"/>
    <w:rsid w:val="0014742F"/>
    <w:rsid w:val="001503CE"/>
    <w:rsid w:val="001504E0"/>
    <w:rsid w:val="00150ACA"/>
    <w:rsid w:val="00154141"/>
    <w:rsid w:val="001601D4"/>
    <w:rsid w:val="001606CC"/>
    <w:rsid w:val="001618FC"/>
    <w:rsid w:val="001624E5"/>
    <w:rsid w:val="001630D5"/>
    <w:rsid w:val="001637E9"/>
    <w:rsid w:val="00163BF1"/>
    <w:rsid w:val="00163CAD"/>
    <w:rsid w:val="00164440"/>
    <w:rsid w:val="00164D62"/>
    <w:rsid w:val="00165176"/>
    <w:rsid w:val="00166393"/>
    <w:rsid w:val="00167AC3"/>
    <w:rsid w:val="00170EBF"/>
    <w:rsid w:val="00171805"/>
    <w:rsid w:val="00171F6F"/>
    <w:rsid w:val="0017312E"/>
    <w:rsid w:val="0017348E"/>
    <w:rsid w:val="001753AC"/>
    <w:rsid w:val="0017611E"/>
    <w:rsid w:val="00177437"/>
    <w:rsid w:val="0018146B"/>
    <w:rsid w:val="00183692"/>
    <w:rsid w:val="00183741"/>
    <w:rsid w:val="00183916"/>
    <w:rsid w:val="0018668B"/>
    <w:rsid w:val="0018722B"/>
    <w:rsid w:val="0019019C"/>
    <w:rsid w:val="001902FC"/>
    <w:rsid w:val="00191CB3"/>
    <w:rsid w:val="00191CFE"/>
    <w:rsid w:val="00192199"/>
    <w:rsid w:val="00192B56"/>
    <w:rsid w:val="00192E0B"/>
    <w:rsid w:val="00194BE5"/>
    <w:rsid w:val="00195383"/>
    <w:rsid w:val="0019559E"/>
    <w:rsid w:val="001A33ED"/>
    <w:rsid w:val="001A4098"/>
    <w:rsid w:val="001A44B9"/>
    <w:rsid w:val="001A45E1"/>
    <w:rsid w:val="001A4DE2"/>
    <w:rsid w:val="001A50A9"/>
    <w:rsid w:val="001A54CE"/>
    <w:rsid w:val="001A5647"/>
    <w:rsid w:val="001A6BF0"/>
    <w:rsid w:val="001A742D"/>
    <w:rsid w:val="001A7855"/>
    <w:rsid w:val="001B27F9"/>
    <w:rsid w:val="001B3739"/>
    <w:rsid w:val="001B49C1"/>
    <w:rsid w:val="001B72E1"/>
    <w:rsid w:val="001B7BE8"/>
    <w:rsid w:val="001C0923"/>
    <w:rsid w:val="001C0B43"/>
    <w:rsid w:val="001C0F0C"/>
    <w:rsid w:val="001C0FAA"/>
    <w:rsid w:val="001C10B1"/>
    <w:rsid w:val="001C1E48"/>
    <w:rsid w:val="001C2866"/>
    <w:rsid w:val="001C35A2"/>
    <w:rsid w:val="001C3A8B"/>
    <w:rsid w:val="001C3CBB"/>
    <w:rsid w:val="001C62D4"/>
    <w:rsid w:val="001C6325"/>
    <w:rsid w:val="001C6A7D"/>
    <w:rsid w:val="001C7258"/>
    <w:rsid w:val="001D1DEF"/>
    <w:rsid w:val="001D4933"/>
    <w:rsid w:val="001D5ADB"/>
    <w:rsid w:val="001D7BD8"/>
    <w:rsid w:val="001D7C54"/>
    <w:rsid w:val="001E05B1"/>
    <w:rsid w:val="001E194D"/>
    <w:rsid w:val="001E1995"/>
    <w:rsid w:val="001E25D7"/>
    <w:rsid w:val="001E31DA"/>
    <w:rsid w:val="001E3504"/>
    <w:rsid w:val="001E5D16"/>
    <w:rsid w:val="001E6A24"/>
    <w:rsid w:val="001E6A69"/>
    <w:rsid w:val="001F0351"/>
    <w:rsid w:val="001F0831"/>
    <w:rsid w:val="001F1430"/>
    <w:rsid w:val="001F1C33"/>
    <w:rsid w:val="001F1CBB"/>
    <w:rsid w:val="001F2158"/>
    <w:rsid w:val="001F259F"/>
    <w:rsid w:val="001F2F1B"/>
    <w:rsid w:val="001F41DC"/>
    <w:rsid w:val="001F4663"/>
    <w:rsid w:val="001F518F"/>
    <w:rsid w:val="001F6192"/>
    <w:rsid w:val="001F7BAD"/>
    <w:rsid w:val="00200C2A"/>
    <w:rsid w:val="0020355F"/>
    <w:rsid w:val="00203691"/>
    <w:rsid w:val="00204047"/>
    <w:rsid w:val="002040A0"/>
    <w:rsid w:val="00204D89"/>
    <w:rsid w:val="00205B35"/>
    <w:rsid w:val="00206A17"/>
    <w:rsid w:val="002111D8"/>
    <w:rsid w:val="00213AE9"/>
    <w:rsid w:val="002145F1"/>
    <w:rsid w:val="002149C5"/>
    <w:rsid w:val="00215024"/>
    <w:rsid w:val="00215EC7"/>
    <w:rsid w:val="0021612E"/>
    <w:rsid w:val="00216DB1"/>
    <w:rsid w:val="002177B3"/>
    <w:rsid w:val="002207F5"/>
    <w:rsid w:val="002217F3"/>
    <w:rsid w:val="00225416"/>
    <w:rsid w:val="00225D7B"/>
    <w:rsid w:val="00227AEF"/>
    <w:rsid w:val="00227C45"/>
    <w:rsid w:val="00227E7E"/>
    <w:rsid w:val="0023014E"/>
    <w:rsid w:val="00231A4E"/>
    <w:rsid w:val="00232066"/>
    <w:rsid w:val="002323E6"/>
    <w:rsid w:val="002331B8"/>
    <w:rsid w:val="00233D5B"/>
    <w:rsid w:val="002347E4"/>
    <w:rsid w:val="0023778D"/>
    <w:rsid w:val="00237915"/>
    <w:rsid w:val="002404EA"/>
    <w:rsid w:val="00240FB0"/>
    <w:rsid w:val="002410F5"/>
    <w:rsid w:val="00241FBE"/>
    <w:rsid w:val="002468AE"/>
    <w:rsid w:val="00246B73"/>
    <w:rsid w:val="00247154"/>
    <w:rsid w:val="00250090"/>
    <w:rsid w:val="002509AB"/>
    <w:rsid w:val="00250D2F"/>
    <w:rsid w:val="002541B9"/>
    <w:rsid w:val="0025430E"/>
    <w:rsid w:val="002544BC"/>
    <w:rsid w:val="00254DB9"/>
    <w:rsid w:val="0025555C"/>
    <w:rsid w:val="00257B69"/>
    <w:rsid w:val="0026002E"/>
    <w:rsid w:val="00261658"/>
    <w:rsid w:val="002634D4"/>
    <w:rsid w:val="00264058"/>
    <w:rsid w:val="00266A24"/>
    <w:rsid w:val="00270A31"/>
    <w:rsid w:val="002713A6"/>
    <w:rsid w:val="002713EB"/>
    <w:rsid w:val="00273F99"/>
    <w:rsid w:val="00274830"/>
    <w:rsid w:val="00274CA3"/>
    <w:rsid w:val="00274ED1"/>
    <w:rsid w:val="00275D93"/>
    <w:rsid w:val="00275D9D"/>
    <w:rsid w:val="0027620B"/>
    <w:rsid w:val="0027734B"/>
    <w:rsid w:val="00280157"/>
    <w:rsid w:val="00281906"/>
    <w:rsid w:val="00281D1D"/>
    <w:rsid w:val="00282082"/>
    <w:rsid w:val="00282BE1"/>
    <w:rsid w:val="00282D8A"/>
    <w:rsid w:val="00283792"/>
    <w:rsid w:val="00283C4F"/>
    <w:rsid w:val="00286A48"/>
    <w:rsid w:val="002871F5"/>
    <w:rsid w:val="0029100A"/>
    <w:rsid w:val="00291279"/>
    <w:rsid w:val="002921F3"/>
    <w:rsid w:val="00292504"/>
    <w:rsid w:val="0029293B"/>
    <w:rsid w:val="002964A1"/>
    <w:rsid w:val="00296E1D"/>
    <w:rsid w:val="00296F3F"/>
    <w:rsid w:val="002979A1"/>
    <w:rsid w:val="002A04EC"/>
    <w:rsid w:val="002A1A6B"/>
    <w:rsid w:val="002A3F36"/>
    <w:rsid w:val="002A509A"/>
    <w:rsid w:val="002A58B4"/>
    <w:rsid w:val="002A6284"/>
    <w:rsid w:val="002A7C9F"/>
    <w:rsid w:val="002B2951"/>
    <w:rsid w:val="002B42C0"/>
    <w:rsid w:val="002B4DAC"/>
    <w:rsid w:val="002B5FD0"/>
    <w:rsid w:val="002B5FFF"/>
    <w:rsid w:val="002B7152"/>
    <w:rsid w:val="002C1623"/>
    <w:rsid w:val="002C3321"/>
    <w:rsid w:val="002C3ED7"/>
    <w:rsid w:val="002D096A"/>
    <w:rsid w:val="002D2440"/>
    <w:rsid w:val="002D2DB6"/>
    <w:rsid w:val="002D3676"/>
    <w:rsid w:val="002D4E2B"/>
    <w:rsid w:val="002D5AEC"/>
    <w:rsid w:val="002E14DF"/>
    <w:rsid w:val="002E2588"/>
    <w:rsid w:val="002E39FD"/>
    <w:rsid w:val="002E4302"/>
    <w:rsid w:val="002E4661"/>
    <w:rsid w:val="002E62A7"/>
    <w:rsid w:val="002E753A"/>
    <w:rsid w:val="002F0DFA"/>
    <w:rsid w:val="002F161A"/>
    <w:rsid w:val="002F1B3F"/>
    <w:rsid w:val="002F246E"/>
    <w:rsid w:val="002F3699"/>
    <w:rsid w:val="002F37AE"/>
    <w:rsid w:val="0030040C"/>
    <w:rsid w:val="00300523"/>
    <w:rsid w:val="0030145A"/>
    <w:rsid w:val="0030258D"/>
    <w:rsid w:val="003028E9"/>
    <w:rsid w:val="00302D8C"/>
    <w:rsid w:val="00304FBB"/>
    <w:rsid w:val="00305035"/>
    <w:rsid w:val="003051DA"/>
    <w:rsid w:val="00306331"/>
    <w:rsid w:val="003077CF"/>
    <w:rsid w:val="00314E81"/>
    <w:rsid w:val="00316748"/>
    <w:rsid w:val="0031787F"/>
    <w:rsid w:val="00317912"/>
    <w:rsid w:val="00317A22"/>
    <w:rsid w:val="00317E29"/>
    <w:rsid w:val="0032101F"/>
    <w:rsid w:val="003219FC"/>
    <w:rsid w:val="00324EC7"/>
    <w:rsid w:val="00325905"/>
    <w:rsid w:val="00327190"/>
    <w:rsid w:val="00327FCE"/>
    <w:rsid w:val="003316E4"/>
    <w:rsid w:val="00331A0E"/>
    <w:rsid w:val="003335FC"/>
    <w:rsid w:val="003369FF"/>
    <w:rsid w:val="003416C8"/>
    <w:rsid w:val="00341993"/>
    <w:rsid w:val="00342C67"/>
    <w:rsid w:val="00342CDF"/>
    <w:rsid w:val="00344CD0"/>
    <w:rsid w:val="00344D81"/>
    <w:rsid w:val="0034734E"/>
    <w:rsid w:val="00350273"/>
    <w:rsid w:val="00351683"/>
    <w:rsid w:val="003535D9"/>
    <w:rsid w:val="00354B32"/>
    <w:rsid w:val="00354C71"/>
    <w:rsid w:val="00354CD1"/>
    <w:rsid w:val="003558D3"/>
    <w:rsid w:val="003558D6"/>
    <w:rsid w:val="00356F9A"/>
    <w:rsid w:val="003609CA"/>
    <w:rsid w:val="0036171A"/>
    <w:rsid w:val="003630C4"/>
    <w:rsid w:val="00365A8E"/>
    <w:rsid w:val="00365B13"/>
    <w:rsid w:val="00367E97"/>
    <w:rsid w:val="00370491"/>
    <w:rsid w:val="00371180"/>
    <w:rsid w:val="00371920"/>
    <w:rsid w:val="003721FF"/>
    <w:rsid w:val="003725F7"/>
    <w:rsid w:val="00372A5E"/>
    <w:rsid w:val="00372B96"/>
    <w:rsid w:val="00372BC3"/>
    <w:rsid w:val="00373943"/>
    <w:rsid w:val="00374429"/>
    <w:rsid w:val="00375C03"/>
    <w:rsid w:val="00375E0F"/>
    <w:rsid w:val="00375F29"/>
    <w:rsid w:val="00376A89"/>
    <w:rsid w:val="00381A60"/>
    <w:rsid w:val="00382432"/>
    <w:rsid w:val="003846D2"/>
    <w:rsid w:val="00384D62"/>
    <w:rsid w:val="00390AFF"/>
    <w:rsid w:val="00390C00"/>
    <w:rsid w:val="00390D92"/>
    <w:rsid w:val="00391BD8"/>
    <w:rsid w:val="00392032"/>
    <w:rsid w:val="00393381"/>
    <w:rsid w:val="003961D3"/>
    <w:rsid w:val="0039696D"/>
    <w:rsid w:val="00396D94"/>
    <w:rsid w:val="003A11FC"/>
    <w:rsid w:val="003A2AD4"/>
    <w:rsid w:val="003A2B82"/>
    <w:rsid w:val="003A3320"/>
    <w:rsid w:val="003A365A"/>
    <w:rsid w:val="003A3E19"/>
    <w:rsid w:val="003A5A9D"/>
    <w:rsid w:val="003A6382"/>
    <w:rsid w:val="003B0164"/>
    <w:rsid w:val="003B49AA"/>
    <w:rsid w:val="003B5691"/>
    <w:rsid w:val="003B6093"/>
    <w:rsid w:val="003C0539"/>
    <w:rsid w:val="003C1D81"/>
    <w:rsid w:val="003C202B"/>
    <w:rsid w:val="003C2F30"/>
    <w:rsid w:val="003C32DF"/>
    <w:rsid w:val="003C452E"/>
    <w:rsid w:val="003C5C0B"/>
    <w:rsid w:val="003C638C"/>
    <w:rsid w:val="003C7933"/>
    <w:rsid w:val="003D187A"/>
    <w:rsid w:val="003D1F55"/>
    <w:rsid w:val="003D229D"/>
    <w:rsid w:val="003D2ACA"/>
    <w:rsid w:val="003D4F28"/>
    <w:rsid w:val="003D6DB5"/>
    <w:rsid w:val="003D6E2C"/>
    <w:rsid w:val="003D7F22"/>
    <w:rsid w:val="003E1F92"/>
    <w:rsid w:val="003E27BC"/>
    <w:rsid w:val="003E31F9"/>
    <w:rsid w:val="003E335D"/>
    <w:rsid w:val="003E53D8"/>
    <w:rsid w:val="003E576B"/>
    <w:rsid w:val="003E7C57"/>
    <w:rsid w:val="003F1429"/>
    <w:rsid w:val="003F2886"/>
    <w:rsid w:val="003F2BF7"/>
    <w:rsid w:val="003F373B"/>
    <w:rsid w:val="003F3D6C"/>
    <w:rsid w:val="003F6379"/>
    <w:rsid w:val="003F6C2D"/>
    <w:rsid w:val="003F6D6F"/>
    <w:rsid w:val="003F746B"/>
    <w:rsid w:val="003F7555"/>
    <w:rsid w:val="00400244"/>
    <w:rsid w:val="00401022"/>
    <w:rsid w:val="00401C08"/>
    <w:rsid w:val="0040222A"/>
    <w:rsid w:val="00402D8E"/>
    <w:rsid w:val="004042E2"/>
    <w:rsid w:val="004063B8"/>
    <w:rsid w:val="00406AA2"/>
    <w:rsid w:val="00407C0A"/>
    <w:rsid w:val="00410D08"/>
    <w:rsid w:val="00413936"/>
    <w:rsid w:val="00414F53"/>
    <w:rsid w:val="004172D1"/>
    <w:rsid w:val="0042071B"/>
    <w:rsid w:val="004225A5"/>
    <w:rsid w:val="00424BB0"/>
    <w:rsid w:val="004258E6"/>
    <w:rsid w:val="004267BE"/>
    <w:rsid w:val="004278B6"/>
    <w:rsid w:val="004307F2"/>
    <w:rsid w:val="00432511"/>
    <w:rsid w:val="0043252B"/>
    <w:rsid w:val="00433B20"/>
    <w:rsid w:val="004346E7"/>
    <w:rsid w:val="0043480D"/>
    <w:rsid w:val="00434A6E"/>
    <w:rsid w:val="00434BF9"/>
    <w:rsid w:val="00434CC9"/>
    <w:rsid w:val="00435328"/>
    <w:rsid w:val="004372B9"/>
    <w:rsid w:val="004378AD"/>
    <w:rsid w:val="00437A4D"/>
    <w:rsid w:val="00440345"/>
    <w:rsid w:val="004404C4"/>
    <w:rsid w:val="00442AA3"/>
    <w:rsid w:val="004437DE"/>
    <w:rsid w:val="00444241"/>
    <w:rsid w:val="00446BA6"/>
    <w:rsid w:val="004473F8"/>
    <w:rsid w:val="004503D0"/>
    <w:rsid w:val="0045095E"/>
    <w:rsid w:val="00451C6C"/>
    <w:rsid w:val="00451CE6"/>
    <w:rsid w:val="00451D9F"/>
    <w:rsid w:val="00453D0D"/>
    <w:rsid w:val="00453D7E"/>
    <w:rsid w:val="00454B42"/>
    <w:rsid w:val="0045653A"/>
    <w:rsid w:val="004568F0"/>
    <w:rsid w:val="00457332"/>
    <w:rsid w:val="00457E79"/>
    <w:rsid w:val="00461BA6"/>
    <w:rsid w:val="00461F6E"/>
    <w:rsid w:val="00462774"/>
    <w:rsid w:val="00463A00"/>
    <w:rsid w:val="004646CB"/>
    <w:rsid w:val="004647FA"/>
    <w:rsid w:val="00465B02"/>
    <w:rsid w:val="00465D9F"/>
    <w:rsid w:val="004661F4"/>
    <w:rsid w:val="00466B36"/>
    <w:rsid w:val="004675FD"/>
    <w:rsid w:val="0047014E"/>
    <w:rsid w:val="0047170D"/>
    <w:rsid w:val="004722DD"/>
    <w:rsid w:val="0047270E"/>
    <w:rsid w:val="004758F3"/>
    <w:rsid w:val="004768E3"/>
    <w:rsid w:val="004778F1"/>
    <w:rsid w:val="00481A59"/>
    <w:rsid w:val="0048218C"/>
    <w:rsid w:val="00482870"/>
    <w:rsid w:val="00483E6D"/>
    <w:rsid w:val="0048428A"/>
    <w:rsid w:val="00485779"/>
    <w:rsid w:val="004902C6"/>
    <w:rsid w:val="00490ED2"/>
    <w:rsid w:val="004913ED"/>
    <w:rsid w:val="00491420"/>
    <w:rsid w:val="00491749"/>
    <w:rsid w:val="00492686"/>
    <w:rsid w:val="004943BF"/>
    <w:rsid w:val="0049443B"/>
    <w:rsid w:val="004949F8"/>
    <w:rsid w:val="00496F13"/>
    <w:rsid w:val="004972AE"/>
    <w:rsid w:val="004A0C2F"/>
    <w:rsid w:val="004A3A95"/>
    <w:rsid w:val="004A3BB8"/>
    <w:rsid w:val="004A498A"/>
    <w:rsid w:val="004A7045"/>
    <w:rsid w:val="004B0CAA"/>
    <w:rsid w:val="004B25BD"/>
    <w:rsid w:val="004B6325"/>
    <w:rsid w:val="004B6503"/>
    <w:rsid w:val="004B70B8"/>
    <w:rsid w:val="004C05D3"/>
    <w:rsid w:val="004C0B17"/>
    <w:rsid w:val="004C1081"/>
    <w:rsid w:val="004C2B7B"/>
    <w:rsid w:val="004C2D40"/>
    <w:rsid w:val="004C2DDD"/>
    <w:rsid w:val="004C2FD8"/>
    <w:rsid w:val="004C3852"/>
    <w:rsid w:val="004C39FC"/>
    <w:rsid w:val="004C48DF"/>
    <w:rsid w:val="004C5B2E"/>
    <w:rsid w:val="004D66B1"/>
    <w:rsid w:val="004D6996"/>
    <w:rsid w:val="004D7E35"/>
    <w:rsid w:val="004E0AEE"/>
    <w:rsid w:val="004E3A08"/>
    <w:rsid w:val="004E3F37"/>
    <w:rsid w:val="004E44DE"/>
    <w:rsid w:val="004E4876"/>
    <w:rsid w:val="004E535A"/>
    <w:rsid w:val="004E5789"/>
    <w:rsid w:val="004E57B0"/>
    <w:rsid w:val="004E5BAE"/>
    <w:rsid w:val="004E5BC1"/>
    <w:rsid w:val="004E6608"/>
    <w:rsid w:val="004F0888"/>
    <w:rsid w:val="004F385E"/>
    <w:rsid w:val="004F4B86"/>
    <w:rsid w:val="004F5319"/>
    <w:rsid w:val="004F76B5"/>
    <w:rsid w:val="004F79B2"/>
    <w:rsid w:val="0050131A"/>
    <w:rsid w:val="0050144B"/>
    <w:rsid w:val="00502A18"/>
    <w:rsid w:val="00502D1C"/>
    <w:rsid w:val="00503BFF"/>
    <w:rsid w:val="00503C7C"/>
    <w:rsid w:val="00505071"/>
    <w:rsid w:val="00506069"/>
    <w:rsid w:val="005061B1"/>
    <w:rsid w:val="00506B32"/>
    <w:rsid w:val="00506D18"/>
    <w:rsid w:val="00507DE7"/>
    <w:rsid w:val="0051084D"/>
    <w:rsid w:val="005118B0"/>
    <w:rsid w:val="00511D68"/>
    <w:rsid w:val="00513A93"/>
    <w:rsid w:val="00514C28"/>
    <w:rsid w:val="00515304"/>
    <w:rsid w:val="00515B1A"/>
    <w:rsid w:val="0052038C"/>
    <w:rsid w:val="00521FC7"/>
    <w:rsid w:val="00522DD4"/>
    <w:rsid w:val="00523B3A"/>
    <w:rsid w:val="00523CF9"/>
    <w:rsid w:val="005256B6"/>
    <w:rsid w:val="005271D6"/>
    <w:rsid w:val="00527724"/>
    <w:rsid w:val="00530630"/>
    <w:rsid w:val="00530B7F"/>
    <w:rsid w:val="00531334"/>
    <w:rsid w:val="005319DB"/>
    <w:rsid w:val="00531A19"/>
    <w:rsid w:val="005324D1"/>
    <w:rsid w:val="00532501"/>
    <w:rsid w:val="00532F4D"/>
    <w:rsid w:val="005332C9"/>
    <w:rsid w:val="00533D9F"/>
    <w:rsid w:val="00533EE6"/>
    <w:rsid w:val="00535477"/>
    <w:rsid w:val="00537168"/>
    <w:rsid w:val="0054011C"/>
    <w:rsid w:val="00543661"/>
    <w:rsid w:val="0054523B"/>
    <w:rsid w:val="00545E8C"/>
    <w:rsid w:val="00546365"/>
    <w:rsid w:val="00547998"/>
    <w:rsid w:val="00550642"/>
    <w:rsid w:val="0055103A"/>
    <w:rsid w:val="00551C63"/>
    <w:rsid w:val="005521BC"/>
    <w:rsid w:val="0055292B"/>
    <w:rsid w:val="00553056"/>
    <w:rsid w:val="005533AA"/>
    <w:rsid w:val="005533D6"/>
    <w:rsid w:val="00554E65"/>
    <w:rsid w:val="00557612"/>
    <w:rsid w:val="00557CCD"/>
    <w:rsid w:val="00560608"/>
    <w:rsid w:val="0056089E"/>
    <w:rsid w:val="005610D8"/>
    <w:rsid w:val="005623A1"/>
    <w:rsid w:val="0056449A"/>
    <w:rsid w:val="005648D2"/>
    <w:rsid w:val="00564B48"/>
    <w:rsid w:val="005650D9"/>
    <w:rsid w:val="005651CD"/>
    <w:rsid w:val="00570FC4"/>
    <w:rsid w:val="00572807"/>
    <w:rsid w:val="00572FAC"/>
    <w:rsid w:val="00575E09"/>
    <w:rsid w:val="00576932"/>
    <w:rsid w:val="005805E5"/>
    <w:rsid w:val="0058161D"/>
    <w:rsid w:val="005817D0"/>
    <w:rsid w:val="00582D70"/>
    <w:rsid w:val="00583978"/>
    <w:rsid w:val="00584595"/>
    <w:rsid w:val="005874A7"/>
    <w:rsid w:val="00587FDC"/>
    <w:rsid w:val="005902EA"/>
    <w:rsid w:val="00590B3B"/>
    <w:rsid w:val="00590BFF"/>
    <w:rsid w:val="00591BDC"/>
    <w:rsid w:val="00593024"/>
    <w:rsid w:val="0059304C"/>
    <w:rsid w:val="00594EF9"/>
    <w:rsid w:val="00595FA4"/>
    <w:rsid w:val="00597180"/>
    <w:rsid w:val="005A05C5"/>
    <w:rsid w:val="005A29E8"/>
    <w:rsid w:val="005A2C91"/>
    <w:rsid w:val="005A32DC"/>
    <w:rsid w:val="005A5190"/>
    <w:rsid w:val="005A54FD"/>
    <w:rsid w:val="005A6820"/>
    <w:rsid w:val="005A6AE8"/>
    <w:rsid w:val="005B033A"/>
    <w:rsid w:val="005B131F"/>
    <w:rsid w:val="005B40A9"/>
    <w:rsid w:val="005B4F8D"/>
    <w:rsid w:val="005B53F6"/>
    <w:rsid w:val="005B5FDB"/>
    <w:rsid w:val="005B65B3"/>
    <w:rsid w:val="005C02ED"/>
    <w:rsid w:val="005C1543"/>
    <w:rsid w:val="005C1676"/>
    <w:rsid w:val="005C4167"/>
    <w:rsid w:val="005C4369"/>
    <w:rsid w:val="005C45CB"/>
    <w:rsid w:val="005C48E1"/>
    <w:rsid w:val="005C5EB0"/>
    <w:rsid w:val="005C60B9"/>
    <w:rsid w:val="005C7F1D"/>
    <w:rsid w:val="005D0A62"/>
    <w:rsid w:val="005D1056"/>
    <w:rsid w:val="005D159D"/>
    <w:rsid w:val="005D1D59"/>
    <w:rsid w:val="005D2C2F"/>
    <w:rsid w:val="005D40CA"/>
    <w:rsid w:val="005D473D"/>
    <w:rsid w:val="005E0EEF"/>
    <w:rsid w:val="005E1604"/>
    <w:rsid w:val="005E233B"/>
    <w:rsid w:val="005E2D66"/>
    <w:rsid w:val="005E3DA8"/>
    <w:rsid w:val="005E47EA"/>
    <w:rsid w:val="005E4C7C"/>
    <w:rsid w:val="005E5396"/>
    <w:rsid w:val="005F0311"/>
    <w:rsid w:val="005F1E41"/>
    <w:rsid w:val="005F37F8"/>
    <w:rsid w:val="005F569A"/>
    <w:rsid w:val="005F5E32"/>
    <w:rsid w:val="005F5F45"/>
    <w:rsid w:val="005F627E"/>
    <w:rsid w:val="005F791D"/>
    <w:rsid w:val="00602BDE"/>
    <w:rsid w:val="00606987"/>
    <w:rsid w:val="00610843"/>
    <w:rsid w:val="00611C87"/>
    <w:rsid w:val="00612891"/>
    <w:rsid w:val="00612EA6"/>
    <w:rsid w:val="00615F72"/>
    <w:rsid w:val="006162CE"/>
    <w:rsid w:val="0062245A"/>
    <w:rsid w:val="00623024"/>
    <w:rsid w:val="00626729"/>
    <w:rsid w:val="006273FD"/>
    <w:rsid w:val="006310E0"/>
    <w:rsid w:val="006327DD"/>
    <w:rsid w:val="0063624E"/>
    <w:rsid w:val="00636CFC"/>
    <w:rsid w:val="00637658"/>
    <w:rsid w:val="006401BA"/>
    <w:rsid w:val="00641BA5"/>
    <w:rsid w:val="0064307C"/>
    <w:rsid w:val="00643B67"/>
    <w:rsid w:val="006446E2"/>
    <w:rsid w:val="00645067"/>
    <w:rsid w:val="0065048D"/>
    <w:rsid w:val="00651740"/>
    <w:rsid w:val="00651EB8"/>
    <w:rsid w:val="00652CAE"/>
    <w:rsid w:val="00655E44"/>
    <w:rsid w:val="00656510"/>
    <w:rsid w:val="006611AA"/>
    <w:rsid w:val="00661471"/>
    <w:rsid w:val="00661AB4"/>
    <w:rsid w:val="006632D4"/>
    <w:rsid w:val="00663756"/>
    <w:rsid w:val="00664CF8"/>
    <w:rsid w:val="00665BF7"/>
    <w:rsid w:val="0066761C"/>
    <w:rsid w:val="006706BC"/>
    <w:rsid w:val="00671506"/>
    <w:rsid w:val="00671E74"/>
    <w:rsid w:val="006730A8"/>
    <w:rsid w:val="00674543"/>
    <w:rsid w:val="00674FFA"/>
    <w:rsid w:val="00675FC6"/>
    <w:rsid w:val="00676B51"/>
    <w:rsid w:val="006778A7"/>
    <w:rsid w:val="0068028E"/>
    <w:rsid w:val="0068182A"/>
    <w:rsid w:val="006823EC"/>
    <w:rsid w:val="00682BE2"/>
    <w:rsid w:val="00684090"/>
    <w:rsid w:val="00686073"/>
    <w:rsid w:val="0069378E"/>
    <w:rsid w:val="006944E4"/>
    <w:rsid w:val="00694E8B"/>
    <w:rsid w:val="006955E8"/>
    <w:rsid w:val="00695DAB"/>
    <w:rsid w:val="0069605F"/>
    <w:rsid w:val="0069790E"/>
    <w:rsid w:val="00697944"/>
    <w:rsid w:val="006A0088"/>
    <w:rsid w:val="006A1F43"/>
    <w:rsid w:val="006A3421"/>
    <w:rsid w:val="006A4DEA"/>
    <w:rsid w:val="006A5105"/>
    <w:rsid w:val="006A790B"/>
    <w:rsid w:val="006A7B59"/>
    <w:rsid w:val="006B0A24"/>
    <w:rsid w:val="006B1175"/>
    <w:rsid w:val="006B1400"/>
    <w:rsid w:val="006B4475"/>
    <w:rsid w:val="006B5E1F"/>
    <w:rsid w:val="006C09EB"/>
    <w:rsid w:val="006C14DA"/>
    <w:rsid w:val="006C23D3"/>
    <w:rsid w:val="006C2AF1"/>
    <w:rsid w:val="006C4312"/>
    <w:rsid w:val="006C54ED"/>
    <w:rsid w:val="006C633B"/>
    <w:rsid w:val="006C6B39"/>
    <w:rsid w:val="006C70A0"/>
    <w:rsid w:val="006D09CE"/>
    <w:rsid w:val="006D12BC"/>
    <w:rsid w:val="006D2AAD"/>
    <w:rsid w:val="006D4DB8"/>
    <w:rsid w:val="006D5130"/>
    <w:rsid w:val="006D71C4"/>
    <w:rsid w:val="006D7719"/>
    <w:rsid w:val="006D79CC"/>
    <w:rsid w:val="006E1283"/>
    <w:rsid w:val="006E332A"/>
    <w:rsid w:val="006E5723"/>
    <w:rsid w:val="006E57ED"/>
    <w:rsid w:val="006E5A9E"/>
    <w:rsid w:val="006E63B0"/>
    <w:rsid w:val="006E7998"/>
    <w:rsid w:val="006F11D8"/>
    <w:rsid w:val="006F13BC"/>
    <w:rsid w:val="006F1B6C"/>
    <w:rsid w:val="006F1D07"/>
    <w:rsid w:val="006F536B"/>
    <w:rsid w:val="006F5C81"/>
    <w:rsid w:val="006F5F1C"/>
    <w:rsid w:val="006F626D"/>
    <w:rsid w:val="0070439C"/>
    <w:rsid w:val="0070581D"/>
    <w:rsid w:val="00706C81"/>
    <w:rsid w:val="00710C4E"/>
    <w:rsid w:val="00710DAB"/>
    <w:rsid w:val="00714156"/>
    <w:rsid w:val="0071424F"/>
    <w:rsid w:val="00714858"/>
    <w:rsid w:val="00715E38"/>
    <w:rsid w:val="0071622C"/>
    <w:rsid w:val="00720D70"/>
    <w:rsid w:val="0072159F"/>
    <w:rsid w:val="00721CE9"/>
    <w:rsid w:val="00722C01"/>
    <w:rsid w:val="007232EC"/>
    <w:rsid w:val="00723E5A"/>
    <w:rsid w:val="00724ACB"/>
    <w:rsid w:val="00725068"/>
    <w:rsid w:val="0072578F"/>
    <w:rsid w:val="00726D7F"/>
    <w:rsid w:val="00726FDF"/>
    <w:rsid w:val="007275F9"/>
    <w:rsid w:val="007302DB"/>
    <w:rsid w:val="0073098F"/>
    <w:rsid w:val="00730AD0"/>
    <w:rsid w:val="00731957"/>
    <w:rsid w:val="00733518"/>
    <w:rsid w:val="00733D99"/>
    <w:rsid w:val="00737AF4"/>
    <w:rsid w:val="00740281"/>
    <w:rsid w:val="00740573"/>
    <w:rsid w:val="0074143B"/>
    <w:rsid w:val="00741504"/>
    <w:rsid w:val="00742F9B"/>
    <w:rsid w:val="00744F61"/>
    <w:rsid w:val="0074589F"/>
    <w:rsid w:val="0074722F"/>
    <w:rsid w:val="00747337"/>
    <w:rsid w:val="00747444"/>
    <w:rsid w:val="0074767E"/>
    <w:rsid w:val="00750588"/>
    <w:rsid w:val="00750C68"/>
    <w:rsid w:val="0075279E"/>
    <w:rsid w:val="0075474D"/>
    <w:rsid w:val="00755D69"/>
    <w:rsid w:val="0075673C"/>
    <w:rsid w:val="00756B9D"/>
    <w:rsid w:val="00756DEB"/>
    <w:rsid w:val="00757417"/>
    <w:rsid w:val="0075776D"/>
    <w:rsid w:val="00757789"/>
    <w:rsid w:val="007605A6"/>
    <w:rsid w:val="007635C3"/>
    <w:rsid w:val="00763C93"/>
    <w:rsid w:val="00764B83"/>
    <w:rsid w:val="00765C17"/>
    <w:rsid w:val="00765EBA"/>
    <w:rsid w:val="00770795"/>
    <w:rsid w:val="00773EE4"/>
    <w:rsid w:val="007761B6"/>
    <w:rsid w:val="00776674"/>
    <w:rsid w:val="00776E25"/>
    <w:rsid w:val="00781650"/>
    <w:rsid w:val="00781785"/>
    <w:rsid w:val="007831D6"/>
    <w:rsid w:val="007870E6"/>
    <w:rsid w:val="007873A4"/>
    <w:rsid w:val="007907D8"/>
    <w:rsid w:val="007911D0"/>
    <w:rsid w:val="00791333"/>
    <w:rsid w:val="0079149E"/>
    <w:rsid w:val="007924E6"/>
    <w:rsid w:val="00792D41"/>
    <w:rsid w:val="00792F60"/>
    <w:rsid w:val="0079331D"/>
    <w:rsid w:val="00795D6F"/>
    <w:rsid w:val="007A0E09"/>
    <w:rsid w:val="007A1794"/>
    <w:rsid w:val="007A351A"/>
    <w:rsid w:val="007A3C35"/>
    <w:rsid w:val="007A4BA3"/>
    <w:rsid w:val="007A68ED"/>
    <w:rsid w:val="007A71EE"/>
    <w:rsid w:val="007A7430"/>
    <w:rsid w:val="007B0363"/>
    <w:rsid w:val="007B0631"/>
    <w:rsid w:val="007B1210"/>
    <w:rsid w:val="007B4241"/>
    <w:rsid w:val="007B678C"/>
    <w:rsid w:val="007B7000"/>
    <w:rsid w:val="007B7FD8"/>
    <w:rsid w:val="007C0D59"/>
    <w:rsid w:val="007C1689"/>
    <w:rsid w:val="007C224E"/>
    <w:rsid w:val="007C2B9D"/>
    <w:rsid w:val="007C353B"/>
    <w:rsid w:val="007C4EA5"/>
    <w:rsid w:val="007C500D"/>
    <w:rsid w:val="007C6D77"/>
    <w:rsid w:val="007C731C"/>
    <w:rsid w:val="007C76EB"/>
    <w:rsid w:val="007D2443"/>
    <w:rsid w:val="007D2ACB"/>
    <w:rsid w:val="007D2B04"/>
    <w:rsid w:val="007D3D0B"/>
    <w:rsid w:val="007D4D21"/>
    <w:rsid w:val="007D5DBA"/>
    <w:rsid w:val="007D6CDF"/>
    <w:rsid w:val="007D7CF4"/>
    <w:rsid w:val="007E3ABC"/>
    <w:rsid w:val="007E4A88"/>
    <w:rsid w:val="007E4AFE"/>
    <w:rsid w:val="007E7435"/>
    <w:rsid w:val="007E7456"/>
    <w:rsid w:val="007E7CA5"/>
    <w:rsid w:val="007F0333"/>
    <w:rsid w:val="007F04F3"/>
    <w:rsid w:val="007F0B4E"/>
    <w:rsid w:val="007F0F9C"/>
    <w:rsid w:val="007F16BA"/>
    <w:rsid w:val="007F19DE"/>
    <w:rsid w:val="007F2DB1"/>
    <w:rsid w:val="007F30FF"/>
    <w:rsid w:val="007F48B7"/>
    <w:rsid w:val="007F598D"/>
    <w:rsid w:val="007F7EC2"/>
    <w:rsid w:val="00801F6A"/>
    <w:rsid w:val="00802676"/>
    <w:rsid w:val="0080339F"/>
    <w:rsid w:val="00810638"/>
    <w:rsid w:val="00810FD3"/>
    <w:rsid w:val="008125B3"/>
    <w:rsid w:val="00813E7D"/>
    <w:rsid w:val="00813FBE"/>
    <w:rsid w:val="008140DD"/>
    <w:rsid w:val="00816362"/>
    <w:rsid w:val="00816576"/>
    <w:rsid w:val="00816611"/>
    <w:rsid w:val="0081762F"/>
    <w:rsid w:val="0082110E"/>
    <w:rsid w:val="0082177F"/>
    <w:rsid w:val="00821931"/>
    <w:rsid w:val="00822A16"/>
    <w:rsid w:val="0082337E"/>
    <w:rsid w:val="00823D1C"/>
    <w:rsid w:val="00824D88"/>
    <w:rsid w:val="00824FDA"/>
    <w:rsid w:val="00825FD2"/>
    <w:rsid w:val="00831B26"/>
    <w:rsid w:val="008335B4"/>
    <w:rsid w:val="00836031"/>
    <w:rsid w:val="00836A6D"/>
    <w:rsid w:val="00837578"/>
    <w:rsid w:val="008404B6"/>
    <w:rsid w:val="00840866"/>
    <w:rsid w:val="00844599"/>
    <w:rsid w:val="0084466D"/>
    <w:rsid w:val="008457FD"/>
    <w:rsid w:val="00846449"/>
    <w:rsid w:val="008464DD"/>
    <w:rsid w:val="00846516"/>
    <w:rsid w:val="008470C7"/>
    <w:rsid w:val="00847874"/>
    <w:rsid w:val="008502AC"/>
    <w:rsid w:val="008503CB"/>
    <w:rsid w:val="0085144C"/>
    <w:rsid w:val="00851DCC"/>
    <w:rsid w:val="00853F7D"/>
    <w:rsid w:val="0085413F"/>
    <w:rsid w:val="00856193"/>
    <w:rsid w:val="008564B5"/>
    <w:rsid w:val="008565C8"/>
    <w:rsid w:val="00856D73"/>
    <w:rsid w:val="008577FE"/>
    <w:rsid w:val="00857E4A"/>
    <w:rsid w:val="0086185A"/>
    <w:rsid w:val="00863FE6"/>
    <w:rsid w:val="008646C5"/>
    <w:rsid w:val="00864866"/>
    <w:rsid w:val="00865A22"/>
    <w:rsid w:val="00865D88"/>
    <w:rsid w:val="00865DDB"/>
    <w:rsid w:val="00866AA5"/>
    <w:rsid w:val="00867CAB"/>
    <w:rsid w:val="00870094"/>
    <w:rsid w:val="00872763"/>
    <w:rsid w:val="00874474"/>
    <w:rsid w:val="00874494"/>
    <w:rsid w:val="008757E7"/>
    <w:rsid w:val="00875D5B"/>
    <w:rsid w:val="0087634B"/>
    <w:rsid w:val="0087653D"/>
    <w:rsid w:val="008772E2"/>
    <w:rsid w:val="00880992"/>
    <w:rsid w:val="0088222B"/>
    <w:rsid w:val="008842EF"/>
    <w:rsid w:val="0088434B"/>
    <w:rsid w:val="008859FD"/>
    <w:rsid w:val="00886BFC"/>
    <w:rsid w:val="00886DF9"/>
    <w:rsid w:val="00886EAF"/>
    <w:rsid w:val="00887498"/>
    <w:rsid w:val="00887EF5"/>
    <w:rsid w:val="008902BB"/>
    <w:rsid w:val="00891785"/>
    <w:rsid w:val="00891820"/>
    <w:rsid w:val="00892602"/>
    <w:rsid w:val="008928C8"/>
    <w:rsid w:val="00892AD8"/>
    <w:rsid w:val="00892C24"/>
    <w:rsid w:val="00892D32"/>
    <w:rsid w:val="00894DDE"/>
    <w:rsid w:val="00895511"/>
    <w:rsid w:val="00896169"/>
    <w:rsid w:val="00896421"/>
    <w:rsid w:val="00896FFB"/>
    <w:rsid w:val="00897A94"/>
    <w:rsid w:val="008A0853"/>
    <w:rsid w:val="008A1FCE"/>
    <w:rsid w:val="008A4304"/>
    <w:rsid w:val="008A4F16"/>
    <w:rsid w:val="008A5BE6"/>
    <w:rsid w:val="008A73B6"/>
    <w:rsid w:val="008A7B4D"/>
    <w:rsid w:val="008B09A5"/>
    <w:rsid w:val="008B4F19"/>
    <w:rsid w:val="008B74AF"/>
    <w:rsid w:val="008C18F2"/>
    <w:rsid w:val="008C514C"/>
    <w:rsid w:val="008C530E"/>
    <w:rsid w:val="008C560C"/>
    <w:rsid w:val="008C5E77"/>
    <w:rsid w:val="008C7AC0"/>
    <w:rsid w:val="008D1ADC"/>
    <w:rsid w:val="008D2925"/>
    <w:rsid w:val="008D3A9B"/>
    <w:rsid w:val="008D3B5E"/>
    <w:rsid w:val="008D4C9A"/>
    <w:rsid w:val="008D6201"/>
    <w:rsid w:val="008D62A2"/>
    <w:rsid w:val="008D7AEB"/>
    <w:rsid w:val="008E0E49"/>
    <w:rsid w:val="008E1AB1"/>
    <w:rsid w:val="008E3005"/>
    <w:rsid w:val="008E5729"/>
    <w:rsid w:val="008E6770"/>
    <w:rsid w:val="008E6BFE"/>
    <w:rsid w:val="008E753D"/>
    <w:rsid w:val="008E7CAB"/>
    <w:rsid w:val="008F1EC5"/>
    <w:rsid w:val="008F22F2"/>
    <w:rsid w:val="008F24A2"/>
    <w:rsid w:val="008F25BE"/>
    <w:rsid w:val="008F2620"/>
    <w:rsid w:val="008F3CFF"/>
    <w:rsid w:val="008F4191"/>
    <w:rsid w:val="008F517F"/>
    <w:rsid w:val="008F6ED5"/>
    <w:rsid w:val="008F780E"/>
    <w:rsid w:val="0090008B"/>
    <w:rsid w:val="009004EB"/>
    <w:rsid w:val="009009A9"/>
    <w:rsid w:val="00901694"/>
    <w:rsid w:val="00901C60"/>
    <w:rsid w:val="00902F2C"/>
    <w:rsid w:val="00903067"/>
    <w:rsid w:val="00906383"/>
    <w:rsid w:val="00913B4B"/>
    <w:rsid w:val="00915022"/>
    <w:rsid w:val="00916E69"/>
    <w:rsid w:val="0092175D"/>
    <w:rsid w:val="00922143"/>
    <w:rsid w:val="009224D4"/>
    <w:rsid w:val="00922AB0"/>
    <w:rsid w:val="00923835"/>
    <w:rsid w:val="009239C8"/>
    <w:rsid w:val="0092712F"/>
    <w:rsid w:val="00927F7B"/>
    <w:rsid w:val="00930C23"/>
    <w:rsid w:val="00930EBE"/>
    <w:rsid w:val="00931C14"/>
    <w:rsid w:val="00934C39"/>
    <w:rsid w:val="00937CEF"/>
    <w:rsid w:val="00941D50"/>
    <w:rsid w:val="0094246A"/>
    <w:rsid w:val="00943979"/>
    <w:rsid w:val="00944DEA"/>
    <w:rsid w:val="00944F53"/>
    <w:rsid w:val="00945547"/>
    <w:rsid w:val="00946A67"/>
    <w:rsid w:val="00947F6D"/>
    <w:rsid w:val="0095050D"/>
    <w:rsid w:val="0095077B"/>
    <w:rsid w:val="00951948"/>
    <w:rsid w:val="009530E5"/>
    <w:rsid w:val="00955152"/>
    <w:rsid w:val="009556BD"/>
    <w:rsid w:val="009622A3"/>
    <w:rsid w:val="00964716"/>
    <w:rsid w:val="0096502B"/>
    <w:rsid w:val="0096509E"/>
    <w:rsid w:val="00966111"/>
    <w:rsid w:val="00966356"/>
    <w:rsid w:val="0097117A"/>
    <w:rsid w:val="00971D06"/>
    <w:rsid w:val="00971F86"/>
    <w:rsid w:val="00972B63"/>
    <w:rsid w:val="009735A1"/>
    <w:rsid w:val="00973901"/>
    <w:rsid w:val="00974A0E"/>
    <w:rsid w:val="00975678"/>
    <w:rsid w:val="00981434"/>
    <w:rsid w:val="00982AD6"/>
    <w:rsid w:val="0098526F"/>
    <w:rsid w:val="00986BCA"/>
    <w:rsid w:val="0099272B"/>
    <w:rsid w:val="00992ABB"/>
    <w:rsid w:val="009A0687"/>
    <w:rsid w:val="009A13B3"/>
    <w:rsid w:val="009A28A1"/>
    <w:rsid w:val="009A2B86"/>
    <w:rsid w:val="009A550E"/>
    <w:rsid w:val="009A552F"/>
    <w:rsid w:val="009A58CA"/>
    <w:rsid w:val="009A6752"/>
    <w:rsid w:val="009B1E8F"/>
    <w:rsid w:val="009B226A"/>
    <w:rsid w:val="009C0727"/>
    <w:rsid w:val="009C118C"/>
    <w:rsid w:val="009C154B"/>
    <w:rsid w:val="009C1A1C"/>
    <w:rsid w:val="009C2A03"/>
    <w:rsid w:val="009C321F"/>
    <w:rsid w:val="009C3280"/>
    <w:rsid w:val="009C3B14"/>
    <w:rsid w:val="009C3CD8"/>
    <w:rsid w:val="009C3EBA"/>
    <w:rsid w:val="009C43B4"/>
    <w:rsid w:val="009C5B62"/>
    <w:rsid w:val="009C61D3"/>
    <w:rsid w:val="009C6534"/>
    <w:rsid w:val="009C6876"/>
    <w:rsid w:val="009C6E88"/>
    <w:rsid w:val="009C75CB"/>
    <w:rsid w:val="009C7816"/>
    <w:rsid w:val="009D06AC"/>
    <w:rsid w:val="009D0B0E"/>
    <w:rsid w:val="009D0FD9"/>
    <w:rsid w:val="009D12C8"/>
    <w:rsid w:val="009D21A3"/>
    <w:rsid w:val="009D2A37"/>
    <w:rsid w:val="009D383B"/>
    <w:rsid w:val="009D5B9D"/>
    <w:rsid w:val="009D672E"/>
    <w:rsid w:val="009D7490"/>
    <w:rsid w:val="009D7B81"/>
    <w:rsid w:val="009E0A00"/>
    <w:rsid w:val="009E0CBA"/>
    <w:rsid w:val="009E14EC"/>
    <w:rsid w:val="009E2D43"/>
    <w:rsid w:val="009E2F35"/>
    <w:rsid w:val="009E3EDD"/>
    <w:rsid w:val="009E579C"/>
    <w:rsid w:val="009E7A67"/>
    <w:rsid w:val="009F133B"/>
    <w:rsid w:val="009F1E1D"/>
    <w:rsid w:val="009F27AF"/>
    <w:rsid w:val="009F5B5F"/>
    <w:rsid w:val="009F5C8C"/>
    <w:rsid w:val="009F6088"/>
    <w:rsid w:val="00A01AB3"/>
    <w:rsid w:val="00A01CCF"/>
    <w:rsid w:val="00A01E9E"/>
    <w:rsid w:val="00A025CE"/>
    <w:rsid w:val="00A038E9"/>
    <w:rsid w:val="00A03A51"/>
    <w:rsid w:val="00A03DA2"/>
    <w:rsid w:val="00A05578"/>
    <w:rsid w:val="00A06BA1"/>
    <w:rsid w:val="00A06FC1"/>
    <w:rsid w:val="00A07ED6"/>
    <w:rsid w:val="00A11ED0"/>
    <w:rsid w:val="00A12628"/>
    <w:rsid w:val="00A12CBC"/>
    <w:rsid w:val="00A13950"/>
    <w:rsid w:val="00A14411"/>
    <w:rsid w:val="00A15046"/>
    <w:rsid w:val="00A150A6"/>
    <w:rsid w:val="00A152A4"/>
    <w:rsid w:val="00A15788"/>
    <w:rsid w:val="00A15F3E"/>
    <w:rsid w:val="00A161BD"/>
    <w:rsid w:val="00A1713F"/>
    <w:rsid w:val="00A17E71"/>
    <w:rsid w:val="00A17F40"/>
    <w:rsid w:val="00A2085B"/>
    <w:rsid w:val="00A22C11"/>
    <w:rsid w:val="00A24634"/>
    <w:rsid w:val="00A264CE"/>
    <w:rsid w:val="00A26579"/>
    <w:rsid w:val="00A3264A"/>
    <w:rsid w:val="00A32990"/>
    <w:rsid w:val="00A342BE"/>
    <w:rsid w:val="00A34397"/>
    <w:rsid w:val="00A35FED"/>
    <w:rsid w:val="00A368CC"/>
    <w:rsid w:val="00A36BFE"/>
    <w:rsid w:val="00A373CD"/>
    <w:rsid w:val="00A377CA"/>
    <w:rsid w:val="00A37AFD"/>
    <w:rsid w:val="00A402CA"/>
    <w:rsid w:val="00A40D79"/>
    <w:rsid w:val="00A41E8F"/>
    <w:rsid w:val="00A426A0"/>
    <w:rsid w:val="00A43313"/>
    <w:rsid w:val="00A43C2E"/>
    <w:rsid w:val="00A43EA5"/>
    <w:rsid w:val="00A46652"/>
    <w:rsid w:val="00A4715D"/>
    <w:rsid w:val="00A4796A"/>
    <w:rsid w:val="00A50CD4"/>
    <w:rsid w:val="00A5135C"/>
    <w:rsid w:val="00A520A9"/>
    <w:rsid w:val="00A52937"/>
    <w:rsid w:val="00A53D40"/>
    <w:rsid w:val="00A57413"/>
    <w:rsid w:val="00A6093A"/>
    <w:rsid w:val="00A60F24"/>
    <w:rsid w:val="00A61166"/>
    <w:rsid w:val="00A61CC2"/>
    <w:rsid w:val="00A62E71"/>
    <w:rsid w:val="00A656AC"/>
    <w:rsid w:val="00A66267"/>
    <w:rsid w:val="00A672F4"/>
    <w:rsid w:val="00A67F2E"/>
    <w:rsid w:val="00A67F33"/>
    <w:rsid w:val="00A71409"/>
    <w:rsid w:val="00A71534"/>
    <w:rsid w:val="00A73B7F"/>
    <w:rsid w:val="00A7402A"/>
    <w:rsid w:val="00A7583B"/>
    <w:rsid w:val="00A761C3"/>
    <w:rsid w:val="00A76365"/>
    <w:rsid w:val="00A76669"/>
    <w:rsid w:val="00A76996"/>
    <w:rsid w:val="00A80212"/>
    <w:rsid w:val="00A80C6C"/>
    <w:rsid w:val="00A81236"/>
    <w:rsid w:val="00A820D1"/>
    <w:rsid w:val="00A83A40"/>
    <w:rsid w:val="00A851E8"/>
    <w:rsid w:val="00A8576F"/>
    <w:rsid w:val="00A903AE"/>
    <w:rsid w:val="00A91DE1"/>
    <w:rsid w:val="00A92580"/>
    <w:rsid w:val="00A929BB"/>
    <w:rsid w:val="00A9359C"/>
    <w:rsid w:val="00A93EA9"/>
    <w:rsid w:val="00A94276"/>
    <w:rsid w:val="00A944BE"/>
    <w:rsid w:val="00A958D1"/>
    <w:rsid w:val="00A97A55"/>
    <w:rsid w:val="00AA044C"/>
    <w:rsid w:val="00AA08B7"/>
    <w:rsid w:val="00AA0AE3"/>
    <w:rsid w:val="00AA0C63"/>
    <w:rsid w:val="00AA2722"/>
    <w:rsid w:val="00AA286C"/>
    <w:rsid w:val="00AA4E70"/>
    <w:rsid w:val="00AA6A30"/>
    <w:rsid w:val="00AA6F67"/>
    <w:rsid w:val="00AA71FB"/>
    <w:rsid w:val="00AA72F5"/>
    <w:rsid w:val="00AA7457"/>
    <w:rsid w:val="00AA7E88"/>
    <w:rsid w:val="00AB08C7"/>
    <w:rsid w:val="00AB0E49"/>
    <w:rsid w:val="00AB1FCB"/>
    <w:rsid w:val="00AB27AF"/>
    <w:rsid w:val="00AB2EDE"/>
    <w:rsid w:val="00AB30B1"/>
    <w:rsid w:val="00AB3D8B"/>
    <w:rsid w:val="00AB54F7"/>
    <w:rsid w:val="00AB7005"/>
    <w:rsid w:val="00AB79E4"/>
    <w:rsid w:val="00AC03BC"/>
    <w:rsid w:val="00AC0C91"/>
    <w:rsid w:val="00AC2465"/>
    <w:rsid w:val="00AC2B09"/>
    <w:rsid w:val="00AC2FE4"/>
    <w:rsid w:val="00AC49C2"/>
    <w:rsid w:val="00AC4DB0"/>
    <w:rsid w:val="00AC4E5F"/>
    <w:rsid w:val="00AC5212"/>
    <w:rsid w:val="00AC6374"/>
    <w:rsid w:val="00AC6E1C"/>
    <w:rsid w:val="00AC70D6"/>
    <w:rsid w:val="00AC7277"/>
    <w:rsid w:val="00AC72DB"/>
    <w:rsid w:val="00AD0EB0"/>
    <w:rsid w:val="00AD519C"/>
    <w:rsid w:val="00AD596F"/>
    <w:rsid w:val="00AD71FB"/>
    <w:rsid w:val="00AD74D2"/>
    <w:rsid w:val="00AD7D37"/>
    <w:rsid w:val="00AE0C31"/>
    <w:rsid w:val="00AE11D2"/>
    <w:rsid w:val="00AE1362"/>
    <w:rsid w:val="00AE2096"/>
    <w:rsid w:val="00AE36F1"/>
    <w:rsid w:val="00AE3B7F"/>
    <w:rsid w:val="00AE3BCE"/>
    <w:rsid w:val="00AE402C"/>
    <w:rsid w:val="00AE53BC"/>
    <w:rsid w:val="00AE5703"/>
    <w:rsid w:val="00AE599D"/>
    <w:rsid w:val="00AE74EE"/>
    <w:rsid w:val="00AE7B61"/>
    <w:rsid w:val="00AF1C27"/>
    <w:rsid w:val="00AF256C"/>
    <w:rsid w:val="00AF2F71"/>
    <w:rsid w:val="00AF5277"/>
    <w:rsid w:val="00AF7522"/>
    <w:rsid w:val="00B00931"/>
    <w:rsid w:val="00B03EFB"/>
    <w:rsid w:val="00B04D35"/>
    <w:rsid w:val="00B04F45"/>
    <w:rsid w:val="00B05A51"/>
    <w:rsid w:val="00B10F9B"/>
    <w:rsid w:val="00B11560"/>
    <w:rsid w:val="00B11591"/>
    <w:rsid w:val="00B11AA7"/>
    <w:rsid w:val="00B12239"/>
    <w:rsid w:val="00B1303E"/>
    <w:rsid w:val="00B14456"/>
    <w:rsid w:val="00B14AEC"/>
    <w:rsid w:val="00B14C57"/>
    <w:rsid w:val="00B14EE7"/>
    <w:rsid w:val="00B15EBB"/>
    <w:rsid w:val="00B163DB"/>
    <w:rsid w:val="00B1643A"/>
    <w:rsid w:val="00B17066"/>
    <w:rsid w:val="00B1758E"/>
    <w:rsid w:val="00B17871"/>
    <w:rsid w:val="00B221DD"/>
    <w:rsid w:val="00B22FB9"/>
    <w:rsid w:val="00B23BB3"/>
    <w:rsid w:val="00B253F9"/>
    <w:rsid w:val="00B26494"/>
    <w:rsid w:val="00B279E9"/>
    <w:rsid w:val="00B27AEB"/>
    <w:rsid w:val="00B313D5"/>
    <w:rsid w:val="00B3190B"/>
    <w:rsid w:val="00B32847"/>
    <w:rsid w:val="00B3294F"/>
    <w:rsid w:val="00B3338B"/>
    <w:rsid w:val="00B34EAA"/>
    <w:rsid w:val="00B34F50"/>
    <w:rsid w:val="00B35036"/>
    <w:rsid w:val="00B35F00"/>
    <w:rsid w:val="00B409D9"/>
    <w:rsid w:val="00B4126B"/>
    <w:rsid w:val="00B413F5"/>
    <w:rsid w:val="00B41875"/>
    <w:rsid w:val="00B438D5"/>
    <w:rsid w:val="00B44D00"/>
    <w:rsid w:val="00B45161"/>
    <w:rsid w:val="00B465FA"/>
    <w:rsid w:val="00B4671F"/>
    <w:rsid w:val="00B508E8"/>
    <w:rsid w:val="00B50AA9"/>
    <w:rsid w:val="00B50ECA"/>
    <w:rsid w:val="00B50FF6"/>
    <w:rsid w:val="00B51081"/>
    <w:rsid w:val="00B52C13"/>
    <w:rsid w:val="00B5414F"/>
    <w:rsid w:val="00B5430C"/>
    <w:rsid w:val="00B55105"/>
    <w:rsid w:val="00B55B79"/>
    <w:rsid w:val="00B55D17"/>
    <w:rsid w:val="00B564F3"/>
    <w:rsid w:val="00B56C03"/>
    <w:rsid w:val="00B6139E"/>
    <w:rsid w:val="00B6367E"/>
    <w:rsid w:val="00B64D5E"/>
    <w:rsid w:val="00B6550E"/>
    <w:rsid w:val="00B662F4"/>
    <w:rsid w:val="00B67304"/>
    <w:rsid w:val="00B710E4"/>
    <w:rsid w:val="00B711C6"/>
    <w:rsid w:val="00B725A1"/>
    <w:rsid w:val="00B726CE"/>
    <w:rsid w:val="00B72CC2"/>
    <w:rsid w:val="00B72E4A"/>
    <w:rsid w:val="00B7391A"/>
    <w:rsid w:val="00B74FB4"/>
    <w:rsid w:val="00B7564E"/>
    <w:rsid w:val="00B80108"/>
    <w:rsid w:val="00B8044C"/>
    <w:rsid w:val="00B83481"/>
    <w:rsid w:val="00B85936"/>
    <w:rsid w:val="00B86B1B"/>
    <w:rsid w:val="00B87012"/>
    <w:rsid w:val="00B87349"/>
    <w:rsid w:val="00B874FB"/>
    <w:rsid w:val="00B87E82"/>
    <w:rsid w:val="00B912FD"/>
    <w:rsid w:val="00B9242A"/>
    <w:rsid w:val="00B92BA4"/>
    <w:rsid w:val="00B96CAD"/>
    <w:rsid w:val="00BA1AC7"/>
    <w:rsid w:val="00BA1E6A"/>
    <w:rsid w:val="00BA3550"/>
    <w:rsid w:val="00BA3B2F"/>
    <w:rsid w:val="00BA42DF"/>
    <w:rsid w:val="00BA5026"/>
    <w:rsid w:val="00BA5177"/>
    <w:rsid w:val="00BA5B60"/>
    <w:rsid w:val="00BA6212"/>
    <w:rsid w:val="00BA6BD9"/>
    <w:rsid w:val="00BA77E7"/>
    <w:rsid w:val="00BA7E7A"/>
    <w:rsid w:val="00BB02BB"/>
    <w:rsid w:val="00BB03BF"/>
    <w:rsid w:val="00BB1ECD"/>
    <w:rsid w:val="00BB2881"/>
    <w:rsid w:val="00BB3746"/>
    <w:rsid w:val="00BB44F1"/>
    <w:rsid w:val="00BB4543"/>
    <w:rsid w:val="00BB5469"/>
    <w:rsid w:val="00BB58AC"/>
    <w:rsid w:val="00BB6A16"/>
    <w:rsid w:val="00BB71FE"/>
    <w:rsid w:val="00BB7E81"/>
    <w:rsid w:val="00BC0B13"/>
    <w:rsid w:val="00BC1026"/>
    <w:rsid w:val="00BC3341"/>
    <w:rsid w:val="00BC3674"/>
    <w:rsid w:val="00BC3BC8"/>
    <w:rsid w:val="00BC5A87"/>
    <w:rsid w:val="00BD0C6D"/>
    <w:rsid w:val="00BD1DF9"/>
    <w:rsid w:val="00BD2FF2"/>
    <w:rsid w:val="00BD3088"/>
    <w:rsid w:val="00BD38B1"/>
    <w:rsid w:val="00BD77C1"/>
    <w:rsid w:val="00BE00F9"/>
    <w:rsid w:val="00BE0BD4"/>
    <w:rsid w:val="00BE4209"/>
    <w:rsid w:val="00BE557B"/>
    <w:rsid w:val="00BE6D65"/>
    <w:rsid w:val="00BF0DBD"/>
    <w:rsid w:val="00BF203B"/>
    <w:rsid w:val="00BF232C"/>
    <w:rsid w:val="00BF2E5A"/>
    <w:rsid w:val="00BF49C8"/>
    <w:rsid w:val="00BF4C89"/>
    <w:rsid w:val="00BF4D3A"/>
    <w:rsid w:val="00BF5796"/>
    <w:rsid w:val="00BF6473"/>
    <w:rsid w:val="00BF74F4"/>
    <w:rsid w:val="00C00441"/>
    <w:rsid w:val="00C02871"/>
    <w:rsid w:val="00C02BFD"/>
    <w:rsid w:val="00C03204"/>
    <w:rsid w:val="00C0360A"/>
    <w:rsid w:val="00C03CC2"/>
    <w:rsid w:val="00C0604B"/>
    <w:rsid w:val="00C07CBD"/>
    <w:rsid w:val="00C111A5"/>
    <w:rsid w:val="00C11F9C"/>
    <w:rsid w:val="00C11FE3"/>
    <w:rsid w:val="00C130F1"/>
    <w:rsid w:val="00C13E99"/>
    <w:rsid w:val="00C158D3"/>
    <w:rsid w:val="00C15C69"/>
    <w:rsid w:val="00C16321"/>
    <w:rsid w:val="00C168DF"/>
    <w:rsid w:val="00C16F3F"/>
    <w:rsid w:val="00C17A22"/>
    <w:rsid w:val="00C20344"/>
    <w:rsid w:val="00C206CA"/>
    <w:rsid w:val="00C22E5E"/>
    <w:rsid w:val="00C24302"/>
    <w:rsid w:val="00C24E89"/>
    <w:rsid w:val="00C25D4C"/>
    <w:rsid w:val="00C264FE"/>
    <w:rsid w:val="00C26754"/>
    <w:rsid w:val="00C274F9"/>
    <w:rsid w:val="00C27B0E"/>
    <w:rsid w:val="00C30BCC"/>
    <w:rsid w:val="00C31CAD"/>
    <w:rsid w:val="00C3249C"/>
    <w:rsid w:val="00C328BE"/>
    <w:rsid w:val="00C3297D"/>
    <w:rsid w:val="00C34A32"/>
    <w:rsid w:val="00C34A90"/>
    <w:rsid w:val="00C366E2"/>
    <w:rsid w:val="00C36EB0"/>
    <w:rsid w:val="00C40564"/>
    <w:rsid w:val="00C4065C"/>
    <w:rsid w:val="00C40990"/>
    <w:rsid w:val="00C4151D"/>
    <w:rsid w:val="00C416BE"/>
    <w:rsid w:val="00C431A4"/>
    <w:rsid w:val="00C434BD"/>
    <w:rsid w:val="00C437EB"/>
    <w:rsid w:val="00C441E5"/>
    <w:rsid w:val="00C44955"/>
    <w:rsid w:val="00C452E5"/>
    <w:rsid w:val="00C45361"/>
    <w:rsid w:val="00C519BB"/>
    <w:rsid w:val="00C51D9B"/>
    <w:rsid w:val="00C53EAD"/>
    <w:rsid w:val="00C548D2"/>
    <w:rsid w:val="00C5681B"/>
    <w:rsid w:val="00C5696D"/>
    <w:rsid w:val="00C56CE7"/>
    <w:rsid w:val="00C56D2A"/>
    <w:rsid w:val="00C56DCC"/>
    <w:rsid w:val="00C616C6"/>
    <w:rsid w:val="00C6255C"/>
    <w:rsid w:val="00C64288"/>
    <w:rsid w:val="00C65196"/>
    <w:rsid w:val="00C65341"/>
    <w:rsid w:val="00C65605"/>
    <w:rsid w:val="00C66813"/>
    <w:rsid w:val="00C6740C"/>
    <w:rsid w:val="00C7358A"/>
    <w:rsid w:val="00C7358E"/>
    <w:rsid w:val="00C738B7"/>
    <w:rsid w:val="00C73C40"/>
    <w:rsid w:val="00C73F40"/>
    <w:rsid w:val="00C74B00"/>
    <w:rsid w:val="00C74E71"/>
    <w:rsid w:val="00C75811"/>
    <w:rsid w:val="00C75BA3"/>
    <w:rsid w:val="00C761DD"/>
    <w:rsid w:val="00C76C55"/>
    <w:rsid w:val="00C76D07"/>
    <w:rsid w:val="00C777DA"/>
    <w:rsid w:val="00C812E9"/>
    <w:rsid w:val="00C81950"/>
    <w:rsid w:val="00C83EA3"/>
    <w:rsid w:val="00C86081"/>
    <w:rsid w:val="00C90605"/>
    <w:rsid w:val="00C90A89"/>
    <w:rsid w:val="00C91E9B"/>
    <w:rsid w:val="00C9290D"/>
    <w:rsid w:val="00C9297E"/>
    <w:rsid w:val="00C94DAC"/>
    <w:rsid w:val="00C95734"/>
    <w:rsid w:val="00C966F0"/>
    <w:rsid w:val="00C96B11"/>
    <w:rsid w:val="00C97B68"/>
    <w:rsid w:val="00C97CFC"/>
    <w:rsid w:val="00CA0664"/>
    <w:rsid w:val="00CA1134"/>
    <w:rsid w:val="00CA23F4"/>
    <w:rsid w:val="00CA3430"/>
    <w:rsid w:val="00CA3710"/>
    <w:rsid w:val="00CA41B9"/>
    <w:rsid w:val="00CA4373"/>
    <w:rsid w:val="00CA4843"/>
    <w:rsid w:val="00CA4F74"/>
    <w:rsid w:val="00CA5618"/>
    <w:rsid w:val="00CA5E3E"/>
    <w:rsid w:val="00CA74CC"/>
    <w:rsid w:val="00CB02F8"/>
    <w:rsid w:val="00CB05E7"/>
    <w:rsid w:val="00CB0CC7"/>
    <w:rsid w:val="00CB3183"/>
    <w:rsid w:val="00CB3A0A"/>
    <w:rsid w:val="00CB3E51"/>
    <w:rsid w:val="00CB440C"/>
    <w:rsid w:val="00CB481B"/>
    <w:rsid w:val="00CB5CA0"/>
    <w:rsid w:val="00CB656F"/>
    <w:rsid w:val="00CB7780"/>
    <w:rsid w:val="00CC0047"/>
    <w:rsid w:val="00CC0532"/>
    <w:rsid w:val="00CC2FBF"/>
    <w:rsid w:val="00CD204D"/>
    <w:rsid w:val="00CD5E46"/>
    <w:rsid w:val="00CD663B"/>
    <w:rsid w:val="00CD7995"/>
    <w:rsid w:val="00CD7E39"/>
    <w:rsid w:val="00CE13BA"/>
    <w:rsid w:val="00CE3FDE"/>
    <w:rsid w:val="00CE4CFE"/>
    <w:rsid w:val="00CE5B3C"/>
    <w:rsid w:val="00CF00E7"/>
    <w:rsid w:val="00CF0F68"/>
    <w:rsid w:val="00CF12A8"/>
    <w:rsid w:val="00CF1722"/>
    <w:rsid w:val="00CF2F1E"/>
    <w:rsid w:val="00CF536D"/>
    <w:rsid w:val="00CF5816"/>
    <w:rsid w:val="00CF62EC"/>
    <w:rsid w:val="00CF722A"/>
    <w:rsid w:val="00D00FD4"/>
    <w:rsid w:val="00D017F5"/>
    <w:rsid w:val="00D02DF6"/>
    <w:rsid w:val="00D043D1"/>
    <w:rsid w:val="00D04780"/>
    <w:rsid w:val="00D06C60"/>
    <w:rsid w:val="00D06E75"/>
    <w:rsid w:val="00D10055"/>
    <w:rsid w:val="00D11288"/>
    <w:rsid w:val="00D112E5"/>
    <w:rsid w:val="00D116CD"/>
    <w:rsid w:val="00D119BF"/>
    <w:rsid w:val="00D11EA6"/>
    <w:rsid w:val="00D11EB1"/>
    <w:rsid w:val="00D1299F"/>
    <w:rsid w:val="00D13A81"/>
    <w:rsid w:val="00D14307"/>
    <w:rsid w:val="00D1739D"/>
    <w:rsid w:val="00D17DB9"/>
    <w:rsid w:val="00D17DEF"/>
    <w:rsid w:val="00D204E7"/>
    <w:rsid w:val="00D20C18"/>
    <w:rsid w:val="00D20FE6"/>
    <w:rsid w:val="00D24AFD"/>
    <w:rsid w:val="00D25992"/>
    <w:rsid w:val="00D25CD6"/>
    <w:rsid w:val="00D26430"/>
    <w:rsid w:val="00D27C1B"/>
    <w:rsid w:val="00D31EFB"/>
    <w:rsid w:val="00D32365"/>
    <w:rsid w:val="00D33377"/>
    <w:rsid w:val="00D372EC"/>
    <w:rsid w:val="00D40133"/>
    <w:rsid w:val="00D404F7"/>
    <w:rsid w:val="00D40551"/>
    <w:rsid w:val="00D40F19"/>
    <w:rsid w:val="00D43B31"/>
    <w:rsid w:val="00D46F6A"/>
    <w:rsid w:val="00D473E1"/>
    <w:rsid w:val="00D50BFA"/>
    <w:rsid w:val="00D535F1"/>
    <w:rsid w:val="00D54530"/>
    <w:rsid w:val="00D54B78"/>
    <w:rsid w:val="00D573B3"/>
    <w:rsid w:val="00D6123A"/>
    <w:rsid w:val="00D625FE"/>
    <w:rsid w:val="00D62F7B"/>
    <w:rsid w:val="00D65459"/>
    <w:rsid w:val="00D658E9"/>
    <w:rsid w:val="00D70E08"/>
    <w:rsid w:val="00D71EA4"/>
    <w:rsid w:val="00D72C18"/>
    <w:rsid w:val="00D72FA9"/>
    <w:rsid w:val="00D73642"/>
    <w:rsid w:val="00D73892"/>
    <w:rsid w:val="00D74638"/>
    <w:rsid w:val="00D76572"/>
    <w:rsid w:val="00D81D1B"/>
    <w:rsid w:val="00D83054"/>
    <w:rsid w:val="00D83EC8"/>
    <w:rsid w:val="00D841D2"/>
    <w:rsid w:val="00D85A00"/>
    <w:rsid w:val="00D86179"/>
    <w:rsid w:val="00D901EA"/>
    <w:rsid w:val="00D9028B"/>
    <w:rsid w:val="00D90A14"/>
    <w:rsid w:val="00D910D0"/>
    <w:rsid w:val="00D93FC3"/>
    <w:rsid w:val="00D94B63"/>
    <w:rsid w:val="00D9769D"/>
    <w:rsid w:val="00DA05D8"/>
    <w:rsid w:val="00DA4050"/>
    <w:rsid w:val="00DA4890"/>
    <w:rsid w:val="00DA51FC"/>
    <w:rsid w:val="00DA5839"/>
    <w:rsid w:val="00DA604B"/>
    <w:rsid w:val="00DA6875"/>
    <w:rsid w:val="00DB146A"/>
    <w:rsid w:val="00DB20C8"/>
    <w:rsid w:val="00DB3BD8"/>
    <w:rsid w:val="00DB4A20"/>
    <w:rsid w:val="00DB61D3"/>
    <w:rsid w:val="00DB6585"/>
    <w:rsid w:val="00DB663B"/>
    <w:rsid w:val="00DB6A9E"/>
    <w:rsid w:val="00DB7525"/>
    <w:rsid w:val="00DB7E16"/>
    <w:rsid w:val="00DC172F"/>
    <w:rsid w:val="00DC1DA6"/>
    <w:rsid w:val="00DC2E4F"/>
    <w:rsid w:val="00DC31F7"/>
    <w:rsid w:val="00DC32A0"/>
    <w:rsid w:val="00DC47CA"/>
    <w:rsid w:val="00DC4930"/>
    <w:rsid w:val="00DC4E41"/>
    <w:rsid w:val="00DC53CF"/>
    <w:rsid w:val="00DD013F"/>
    <w:rsid w:val="00DD08C4"/>
    <w:rsid w:val="00DD1A83"/>
    <w:rsid w:val="00DD23EA"/>
    <w:rsid w:val="00DD262D"/>
    <w:rsid w:val="00DD2986"/>
    <w:rsid w:val="00DD3115"/>
    <w:rsid w:val="00DD372B"/>
    <w:rsid w:val="00DD37BA"/>
    <w:rsid w:val="00DD399A"/>
    <w:rsid w:val="00DD399E"/>
    <w:rsid w:val="00DD3FAE"/>
    <w:rsid w:val="00DD47E0"/>
    <w:rsid w:val="00DD49E0"/>
    <w:rsid w:val="00DD511E"/>
    <w:rsid w:val="00DD5579"/>
    <w:rsid w:val="00DD5D34"/>
    <w:rsid w:val="00DD601D"/>
    <w:rsid w:val="00DD60FB"/>
    <w:rsid w:val="00DE0B13"/>
    <w:rsid w:val="00DE128C"/>
    <w:rsid w:val="00DE1902"/>
    <w:rsid w:val="00DE2329"/>
    <w:rsid w:val="00DE4319"/>
    <w:rsid w:val="00DE7AED"/>
    <w:rsid w:val="00DF09DC"/>
    <w:rsid w:val="00DF3D0C"/>
    <w:rsid w:val="00DF3D5D"/>
    <w:rsid w:val="00DF419E"/>
    <w:rsid w:val="00DF4EEF"/>
    <w:rsid w:val="00DF610E"/>
    <w:rsid w:val="00E035F5"/>
    <w:rsid w:val="00E05586"/>
    <w:rsid w:val="00E05B10"/>
    <w:rsid w:val="00E0658D"/>
    <w:rsid w:val="00E1082D"/>
    <w:rsid w:val="00E10E4C"/>
    <w:rsid w:val="00E11973"/>
    <w:rsid w:val="00E120CD"/>
    <w:rsid w:val="00E1231F"/>
    <w:rsid w:val="00E1268A"/>
    <w:rsid w:val="00E21B0A"/>
    <w:rsid w:val="00E22667"/>
    <w:rsid w:val="00E22A91"/>
    <w:rsid w:val="00E24FBB"/>
    <w:rsid w:val="00E27A32"/>
    <w:rsid w:val="00E27C2E"/>
    <w:rsid w:val="00E27E32"/>
    <w:rsid w:val="00E302A9"/>
    <w:rsid w:val="00E30ED8"/>
    <w:rsid w:val="00E3277F"/>
    <w:rsid w:val="00E34E4A"/>
    <w:rsid w:val="00E359E8"/>
    <w:rsid w:val="00E369C1"/>
    <w:rsid w:val="00E36BC3"/>
    <w:rsid w:val="00E3771F"/>
    <w:rsid w:val="00E41FF3"/>
    <w:rsid w:val="00E435E8"/>
    <w:rsid w:val="00E4379C"/>
    <w:rsid w:val="00E44A78"/>
    <w:rsid w:val="00E44FAF"/>
    <w:rsid w:val="00E4530A"/>
    <w:rsid w:val="00E4533A"/>
    <w:rsid w:val="00E46CBF"/>
    <w:rsid w:val="00E53821"/>
    <w:rsid w:val="00E5508B"/>
    <w:rsid w:val="00E55A2C"/>
    <w:rsid w:val="00E55CC3"/>
    <w:rsid w:val="00E569B7"/>
    <w:rsid w:val="00E56A33"/>
    <w:rsid w:val="00E578FB"/>
    <w:rsid w:val="00E61526"/>
    <w:rsid w:val="00E61666"/>
    <w:rsid w:val="00E62700"/>
    <w:rsid w:val="00E63E65"/>
    <w:rsid w:val="00E650BB"/>
    <w:rsid w:val="00E675ED"/>
    <w:rsid w:val="00E67AA4"/>
    <w:rsid w:val="00E70A9D"/>
    <w:rsid w:val="00E7273E"/>
    <w:rsid w:val="00E727C1"/>
    <w:rsid w:val="00E72985"/>
    <w:rsid w:val="00E732E9"/>
    <w:rsid w:val="00E73CA6"/>
    <w:rsid w:val="00E74809"/>
    <w:rsid w:val="00E760C0"/>
    <w:rsid w:val="00E76545"/>
    <w:rsid w:val="00E81695"/>
    <w:rsid w:val="00E817FE"/>
    <w:rsid w:val="00E819B0"/>
    <w:rsid w:val="00E83F0F"/>
    <w:rsid w:val="00E8450E"/>
    <w:rsid w:val="00E86B17"/>
    <w:rsid w:val="00E873CE"/>
    <w:rsid w:val="00E928F6"/>
    <w:rsid w:val="00E92ED6"/>
    <w:rsid w:val="00E9300B"/>
    <w:rsid w:val="00E930B3"/>
    <w:rsid w:val="00E9378A"/>
    <w:rsid w:val="00E94913"/>
    <w:rsid w:val="00E96ACC"/>
    <w:rsid w:val="00E97FA4"/>
    <w:rsid w:val="00EA1735"/>
    <w:rsid w:val="00EA182B"/>
    <w:rsid w:val="00EA21A9"/>
    <w:rsid w:val="00EA2306"/>
    <w:rsid w:val="00EA3DC1"/>
    <w:rsid w:val="00EA4BF4"/>
    <w:rsid w:val="00EA4E4E"/>
    <w:rsid w:val="00EA5D3D"/>
    <w:rsid w:val="00EA6701"/>
    <w:rsid w:val="00EB1030"/>
    <w:rsid w:val="00EB1588"/>
    <w:rsid w:val="00EB2598"/>
    <w:rsid w:val="00EB5238"/>
    <w:rsid w:val="00EC05AD"/>
    <w:rsid w:val="00EC0E37"/>
    <w:rsid w:val="00EC15DB"/>
    <w:rsid w:val="00EC1A22"/>
    <w:rsid w:val="00EC2193"/>
    <w:rsid w:val="00EC41E4"/>
    <w:rsid w:val="00EC5900"/>
    <w:rsid w:val="00ED052F"/>
    <w:rsid w:val="00ED053D"/>
    <w:rsid w:val="00ED1944"/>
    <w:rsid w:val="00ED1DCF"/>
    <w:rsid w:val="00ED28F4"/>
    <w:rsid w:val="00ED2A79"/>
    <w:rsid w:val="00ED6AD7"/>
    <w:rsid w:val="00ED6B2C"/>
    <w:rsid w:val="00ED6E87"/>
    <w:rsid w:val="00ED761C"/>
    <w:rsid w:val="00EE18BA"/>
    <w:rsid w:val="00EE23BE"/>
    <w:rsid w:val="00EE3118"/>
    <w:rsid w:val="00EE405D"/>
    <w:rsid w:val="00EE4D51"/>
    <w:rsid w:val="00EF08B7"/>
    <w:rsid w:val="00EF2F73"/>
    <w:rsid w:val="00EF6CB8"/>
    <w:rsid w:val="00EF79F7"/>
    <w:rsid w:val="00F002C9"/>
    <w:rsid w:val="00F01543"/>
    <w:rsid w:val="00F02D8E"/>
    <w:rsid w:val="00F03AE4"/>
    <w:rsid w:val="00F04446"/>
    <w:rsid w:val="00F0484D"/>
    <w:rsid w:val="00F04997"/>
    <w:rsid w:val="00F05981"/>
    <w:rsid w:val="00F06C43"/>
    <w:rsid w:val="00F07C98"/>
    <w:rsid w:val="00F1057E"/>
    <w:rsid w:val="00F12DAE"/>
    <w:rsid w:val="00F143E9"/>
    <w:rsid w:val="00F16151"/>
    <w:rsid w:val="00F17BDA"/>
    <w:rsid w:val="00F17DBF"/>
    <w:rsid w:val="00F2111E"/>
    <w:rsid w:val="00F21159"/>
    <w:rsid w:val="00F2124A"/>
    <w:rsid w:val="00F21CE0"/>
    <w:rsid w:val="00F23869"/>
    <w:rsid w:val="00F24968"/>
    <w:rsid w:val="00F24CB3"/>
    <w:rsid w:val="00F253AE"/>
    <w:rsid w:val="00F26125"/>
    <w:rsid w:val="00F272A7"/>
    <w:rsid w:val="00F30B99"/>
    <w:rsid w:val="00F311CD"/>
    <w:rsid w:val="00F33FB5"/>
    <w:rsid w:val="00F36A75"/>
    <w:rsid w:val="00F377D5"/>
    <w:rsid w:val="00F41B56"/>
    <w:rsid w:val="00F420DB"/>
    <w:rsid w:val="00F42B23"/>
    <w:rsid w:val="00F449C8"/>
    <w:rsid w:val="00F44E3B"/>
    <w:rsid w:val="00F455A7"/>
    <w:rsid w:val="00F470F2"/>
    <w:rsid w:val="00F519EF"/>
    <w:rsid w:val="00F52CF0"/>
    <w:rsid w:val="00F53DD9"/>
    <w:rsid w:val="00F56169"/>
    <w:rsid w:val="00F56B34"/>
    <w:rsid w:val="00F57FF9"/>
    <w:rsid w:val="00F605B4"/>
    <w:rsid w:val="00F606C7"/>
    <w:rsid w:val="00F608B9"/>
    <w:rsid w:val="00F62810"/>
    <w:rsid w:val="00F62CF9"/>
    <w:rsid w:val="00F62E4C"/>
    <w:rsid w:val="00F636DC"/>
    <w:rsid w:val="00F63765"/>
    <w:rsid w:val="00F63B4A"/>
    <w:rsid w:val="00F6524A"/>
    <w:rsid w:val="00F66225"/>
    <w:rsid w:val="00F66772"/>
    <w:rsid w:val="00F66FC7"/>
    <w:rsid w:val="00F67A07"/>
    <w:rsid w:val="00F72474"/>
    <w:rsid w:val="00F7304C"/>
    <w:rsid w:val="00F7390D"/>
    <w:rsid w:val="00F73C43"/>
    <w:rsid w:val="00F81753"/>
    <w:rsid w:val="00F83995"/>
    <w:rsid w:val="00F83EA2"/>
    <w:rsid w:val="00F849F8"/>
    <w:rsid w:val="00F87FB5"/>
    <w:rsid w:val="00F90E6D"/>
    <w:rsid w:val="00F91AD4"/>
    <w:rsid w:val="00F93611"/>
    <w:rsid w:val="00F966ED"/>
    <w:rsid w:val="00F978ED"/>
    <w:rsid w:val="00F9793D"/>
    <w:rsid w:val="00FA0337"/>
    <w:rsid w:val="00FA0EC5"/>
    <w:rsid w:val="00FA1C15"/>
    <w:rsid w:val="00FA1D96"/>
    <w:rsid w:val="00FA256B"/>
    <w:rsid w:val="00FA40C2"/>
    <w:rsid w:val="00FA4DE6"/>
    <w:rsid w:val="00FA5E43"/>
    <w:rsid w:val="00FA5F21"/>
    <w:rsid w:val="00FA5F50"/>
    <w:rsid w:val="00FA68B4"/>
    <w:rsid w:val="00FA6D3F"/>
    <w:rsid w:val="00FB2AE7"/>
    <w:rsid w:val="00FB2D58"/>
    <w:rsid w:val="00FB3349"/>
    <w:rsid w:val="00FB34B4"/>
    <w:rsid w:val="00FB396C"/>
    <w:rsid w:val="00FB3E81"/>
    <w:rsid w:val="00FB5E4D"/>
    <w:rsid w:val="00FB6D00"/>
    <w:rsid w:val="00FC31D7"/>
    <w:rsid w:val="00FC4326"/>
    <w:rsid w:val="00FC4734"/>
    <w:rsid w:val="00FC52FB"/>
    <w:rsid w:val="00FC7576"/>
    <w:rsid w:val="00FD14AB"/>
    <w:rsid w:val="00FD323B"/>
    <w:rsid w:val="00FD35CA"/>
    <w:rsid w:val="00FD3D3E"/>
    <w:rsid w:val="00FD5069"/>
    <w:rsid w:val="00FD7DFD"/>
    <w:rsid w:val="00FE0B2B"/>
    <w:rsid w:val="00FE1CE7"/>
    <w:rsid w:val="00FE2244"/>
    <w:rsid w:val="00FE4AC0"/>
    <w:rsid w:val="00FE4CBA"/>
    <w:rsid w:val="00FE60BF"/>
    <w:rsid w:val="00FE7C13"/>
    <w:rsid w:val="00FF033E"/>
    <w:rsid w:val="00FF0FC9"/>
    <w:rsid w:val="00FF1556"/>
    <w:rsid w:val="00FF3942"/>
    <w:rsid w:val="00FF4D7A"/>
    <w:rsid w:val="00FF4F3F"/>
    <w:rsid w:val="00FF54BD"/>
    <w:rsid w:val="00FF6AC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DB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FootnoteText">
    <w:name w:val="footnote text"/>
    <w:aliases w:val="Car,F,fn,footnote text,ft,ftft + Underline,Знак1 Знак"/>
    <w:basedOn w:val="Normal"/>
    <w:link w:val="FootnoteTextChar"/>
    <w:qFormat/>
    <w:pPr>
      <w:autoSpaceDE w:val="0"/>
      <w:autoSpaceDN w:val="0"/>
      <w:adjustRightInd w:val="0"/>
      <w:spacing w:after="0" w:line="240" w:lineRule="auto"/>
      <w:jc w:val="both"/>
    </w:pPr>
    <w:rPr>
      <w:rFonts w:ascii="Times New Roman" w:eastAsia="Times New Roman" w:hAnsi="Times New Roman" w:cs="Times New Roman"/>
      <w:sz w:val="20"/>
      <w:szCs w:val="20"/>
      <w:lang w:eastAsia="en-GB"/>
    </w:rPr>
  </w:style>
  <w:style w:type="character" w:customStyle="1" w:styleId="FootnoteTextChar">
    <w:name w:val="Footnote Text Char"/>
    <w:aliases w:val="Car Char,F Char,fn Char,footnote text Char,ft Char,ftft + Underline Char,Знак1 Знак Char"/>
    <w:basedOn w:val="DefaultParagraphFont"/>
    <w:link w:val="FootnoteText"/>
    <w:rPr>
      <w:rFonts w:ascii="Times New Roman" w:eastAsia="Times New Roman" w:hAnsi="Times New Roman" w:cs="Times New Roman"/>
      <w:sz w:val="20"/>
      <w:szCs w:val="20"/>
      <w:lang w:eastAsia="en-GB"/>
    </w:rPr>
  </w:style>
  <w:style w:type="character" w:styleId="FootnoteReference">
    <w:name w:val="footnote reference"/>
    <w:aliases w:val="Style 30,fr"/>
    <w:qFormat/>
    <w:rPr>
      <w:vertAlign w:val="superscript"/>
    </w:r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2">
    <w:name w:val="Body Text 2"/>
    <w:basedOn w:val="Normal"/>
    <w:link w:val="BodyText2Char"/>
    <w:pPr>
      <w:autoSpaceDE w:val="0"/>
      <w:autoSpaceDN w:val="0"/>
      <w:adjustRightInd w:val="0"/>
      <w:spacing w:after="0" w:line="240" w:lineRule="auto"/>
      <w:jc w:val="both"/>
    </w:pPr>
    <w:rPr>
      <w:rFonts w:ascii="Times New Roman" w:eastAsia="Times New Roman" w:hAnsi="Times New Roman" w:cs="Times New Roman"/>
      <w:color w:val="000000"/>
      <w:lang w:eastAsia="en-GB"/>
    </w:rPr>
  </w:style>
  <w:style w:type="character" w:customStyle="1" w:styleId="BodyText2Char">
    <w:name w:val="Body Text 2 Char"/>
    <w:basedOn w:val="DefaultParagraphFont"/>
    <w:link w:val="BodyText2"/>
    <w:rPr>
      <w:rFonts w:ascii="Times New Roman" w:eastAsia="Times New Roman" w:hAnsi="Times New Roman" w:cs="Times New Roman"/>
      <w:color w:val="000000"/>
      <w:lang w:eastAsia="en-GB"/>
    </w:rPr>
  </w:style>
  <w:style w:type="table" w:customStyle="1" w:styleId="GridTable1Light1">
    <w:name w:val="Grid Table 1 Light1"/>
    <w:basedOn w:val="TableNormal"/>
    <w:uiPriority w:val="46"/>
    <w:pPr>
      <w:spacing w:after="0" w:line="240" w:lineRule="auto"/>
    </w:pPr>
    <w:tblPr>
      <w:tblStyleRowBandSize w:val="1"/>
      <w:tblStyleColBandSize w:val="1"/>
      <w:tblBorders>
        <w:top w:val="single" w:sz="4" w:space="0" w:color="52B9F9" w:themeColor="text1" w:themeTint="66"/>
        <w:left w:val="single" w:sz="4" w:space="0" w:color="52B9F9" w:themeColor="text1" w:themeTint="66"/>
        <w:bottom w:val="single" w:sz="4" w:space="0" w:color="52B9F9" w:themeColor="text1" w:themeTint="66"/>
        <w:right w:val="single" w:sz="4" w:space="0" w:color="52B9F9" w:themeColor="text1" w:themeTint="66"/>
        <w:insideH w:val="single" w:sz="4" w:space="0" w:color="52B9F9" w:themeColor="text1" w:themeTint="66"/>
        <w:insideV w:val="single" w:sz="4" w:space="0" w:color="52B9F9" w:themeColor="text1" w:themeTint="66"/>
      </w:tblBorders>
    </w:tblPr>
    <w:tblStylePr w:type="firstRow">
      <w:rPr>
        <w:b/>
        <w:bCs/>
      </w:rPr>
      <w:tblPr/>
      <w:tcPr>
        <w:tcBorders>
          <w:bottom w:val="single" w:sz="12" w:space="0" w:color="0794EB" w:themeColor="text1" w:themeTint="99"/>
        </w:tcBorders>
      </w:tcPr>
    </w:tblStylePr>
    <w:tblStylePr w:type="lastRow">
      <w:rPr>
        <w:b/>
        <w:bCs/>
      </w:rPr>
      <w:tblPr/>
      <w:tcPr>
        <w:tcBorders>
          <w:top w:val="double" w:sz="2" w:space="0" w:color="0794EB"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semiHidden/>
    <w:pPr>
      <w:spacing w:after="0" w:line="240" w:lineRule="auto"/>
    </w:pPr>
  </w:style>
  <w:style w:type="table" w:customStyle="1" w:styleId="PlainTable41">
    <w:name w:val="Plain Table 41"/>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pPr>
      <w:spacing w:after="0" w:line="240" w:lineRule="auto"/>
    </w:pPr>
    <w:tblPr>
      <w:tblStyleRowBandSize w:val="1"/>
      <w:tblStyleColBandSize w:val="1"/>
    </w:tblPr>
    <w:tblStylePr w:type="firstRow">
      <w:rPr>
        <w:b/>
        <w:bCs/>
        <w:caps/>
      </w:rPr>
      <w:tblPr/>
      <w:tcPr>
        <w:tcBorders>
          <w:bottom w:val="single" w:sz="4" w:space="0" w:color="26A8F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26A8F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623024"/>
    <w:rPr>
      <w:color w:val="808080"/>
    </w:rPr>
  </w:style>
  <w:style w:type="paragraph" w:styleId="Caption">
    <w:name w:val="caption"/>
    <w:basedOn w:val="Normal"/>
    <w:next w:val="Normal"/>
    <w:uiPriority w:val="35"/>
    <w:unhideWhenUsed/>
    <w:qFormat/>
    <w:rsid w:val="00554E65"/>
    <w:pPr>
      <w:spacing w:after="200" w:line="240" w:lineRule="auto"/>
    </w:pPr>
    <w:rPr>
      <w:i/>
      <w:iCs/>
      <w:color w:val="45687D" w:themeColor="text2"/>
      <w:sz w:val="18"/>
      <w:szCs w:val="18"/>
    </w:rPr>
  </w:style>
  <w:style w:type="paragraph" w:styleId="EndnoteText">
    <w:name w:val="endnote text"/>
    <w:basedOn w:val="Normal"/>
    <w:link w:val="EndnoteTextChar"/>
    <w:uiPriority w:val="99"/>
    <w:semiHidden/>
    <w:unhideWhenUsed/>
    <w:rsid w:val="008C18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C18F2"/>
    <w:rPr>
      <w:sz w:val="20"/>
      <w:szCs w:val="20"/>
    </w:rPr>
  </w:style>
  <w:style w:type="character" w:styleId="EndnoteReference">
    <w:name w:val="endnote reference"/>
    <w:basedOn w:val="DefaultParagraphFont"/>
    <w:uiPriority w:val="99"/>
    <w:semiHidden/>
    <w:unhideWhenUsed/>
    <w:rsid w:val="008C18F2"/>
    <w:rPr>
      <w:vertAlign w:val="superscript"/>
    </w:rPr>
  </w:style>
  <w:style w:type="paragraph" w:customStyle="1" w:styleId="TSLv3List1">
    <w:name w:val="TS Lv3 List 1"/>
    <w:qFormat/>
    <w:rsid w:val="00B3190B"/>
    <w:pPr>
      <w:numPr>
        <w:numId w:val="5"/>
      </w:numPr>
      <w:spacing w:after="220" w:line="288" w:lineRule="auto"/>
      <w:jc w:val="both"/>
    </w:pPr>
    <w:rPr>
      <w:rFonts w:ascii="Calibri" w:hAnsi="Calibri"/>
    </w:rPr>
  </w:style>
  <w:style w:type="paragraph" w:customStyle="1" w:styleId="MarginText">
    <w:name w:val="Margin Text"/>
    <w:basedOn w:val="Normal"/>
    <w:link w:val="MarginTextChar"/>
    <w:qFormat/>
    <w:rsid w:val="000D4780"/>
    <w:pPr>
      <w:autoSpaceDE w:val="0"/>
      <w:autoSpaceDN w:val="0"/>
      <w:adjustRightInd w:val="0"/>
      <w:spacing w:after="240" w:line="240" w:lineRule="auto"/>
      <w:jc w:val="both"/>
    </w:pPr>
    <w:rPr>
      <w:rFonts w:ascii="Times New Roman" w:eastAsia="STZhongsong" w:hAnsi="Times New Roman" w:cs="Times New Roman"/>
      <w:szCs w:val="20"/>
      <w:lang w:eastAsia="en-GB"/>
    </w:rPr>
  </w:style>
  <w:style w:type="paragraph" w:customStyle="1" w:styleId="FWNL1">
    <w:name w:val="FWN_L1"/>
    <w:basedOn w:val="Normal"/>
    <w:rsid w:val="00DE4319"/>
    <w:pPr>
      <w:numPr>
        <w:numId w:val="8"/>
      </w:numPr>
      <w:spacing w:before="100" w:after="100" w:line="240" w:lineRule="auto"/>
    </w:pPr>
    <w:rPr>
      <w:rFonts w:ascii="Times New Roman" w:eastAsia="Times New Roman" w:hAnsi="Times New Roman" w:cs="Times New Roman"/>
      <w:b/>
      <w:szCs w:val="20"/>
      <w:lang w:val="en-US"/>
    </w:rPr>
  </w:style>
  <w:style w:type="paragraph" w:customStyle="1" w:styleId="FWNL2">
    <w:name w:val="FWN_L2"/>
    <w:basedOn w:val="FWNL1"/>
    <w:rsid w:val="00DE4319"/>
    <w:pPr>
      <w:numPr>
        <w:ilvl w:val="1"/>
      </w:numPr>
      <w:jc w:val="both"/>
    </w:pPr>
    <w:rPr>
      <w:b w:val="0"/>
    </w:rPr>
  </w:style>
  <w:style w:type="paragraph" w:customStyle="1" w:styleId="FWNL3">
    <w:name w:val="FWN_L3"/>
    <w:basedOn w:val="FWNL2"/>
    <w:rsid w:val="00DE4319"/>
    <w:pPr>
      <w:numPr>
        <w:ilvl w:val="2"/>
      </w:numPr>
    </w:pPr>
  </w:style>
  <w:style w:type="paragraph" w:customStyle="1" w:styleId="FWNL4">
    <w:name w:val="FWN_L4"/>
    <w:basedOn w:val="FWNL3"/>
    <w:rsid w:val="00DE4319"/>
    <w:pPr>
      <w:numPr>
        <w:ilvl w:val="3"/>
      </w:numPr>
    </w:pPr>
  </w:style>
  <w:style w:type="paragraph" w:customStyle="1" w:styleId="FWNL5">
    <w:name w:val="FWN_L5"/>
    <w:basedOn w:val="FWNL4"/>
    <w:rsid w:val="00DE4319"/>
    <w:pPr>
      <w:numPr>
        <w:ilvl w:val="4"/>
      </w:numPr>
    </w:pPr>
  </w:style>
  <w:style w:type="paragraph" w:customStyle="1" w:styleId="FWNL6">
    <w:name w:val="FWN_L6"/>
    <w:basedOn w:val="FWNL5"/>
    <w:rsid w:val="00DE4319"/>
    <w:pPr>
      <w:numPr>
        <w:ilvl w:val="5"/>
      </w:numPr>
    </w:pPr>
  </w:style>
  <w:style w:type="paragraph" w:customStyle="1" w:styleId="FWNL7">
    <w:name w:val="FWN_L7"/>
    <w:basedOn w:val="FWNL6"/>
    <w:rsid w:val="00DE4319"/>
    <w:pPr>
      <w:numPr>
        <w:ilvl w:val="6"/>
      </w:numPr>
    </w:pPr>
  </w:style>
  <w:style w:type="character" w:customStyle="1" w:styleId="MarginTextChar">
    <w:name w:val="Margin Text Char"/>
    <w:basedOn w:val="DefaultParagraphFont"/>
    <w:link w:val="MarginText"/>
    <w:rsid w:val="00372BC3"/>
    <w:rPr>
      <w:rFonts w:ascii="Times New Roman" w:eastAsia="STZhongsong" w:hAnsi="Times New Roman" w:cs="Times New Roman"/>
      <w:szCs w:val="20"/>
      <w:lang w:eastAsia="en-GB"/>
    </w:rPr>
  </w:style>
  <w:style w:type="paragraph" w:customStyle="1" w:styleId="DocId">
    <w:name w:val="DocId"/>
    <w:basedOn w:val="Footer"/>
    <w:link w:val="DocIdChar"/>
    <w:rsid w:val="00A94276"/>
    <w:pPr>
      <w:spacing w:before="120" w:after="120"/>
    </w:pPr>
    <w:rPr>
      <w:rFonts w:ascii="Arial" w:eastAsia="Times New Roman" w:hAnsi="Arial" w:cs="Arial"/>
      <w:sz w:val="14"/>
      <w:szCs w:val="18"/>
      <w:lang w:eastAsia="en-GB"/>
    </w:rPr>
  </w:style>
  <w:style w:type="character" w:customStyle="1" w:styleId="DocIdChar">
    <w:name w:val="DocId Char"/>
    <w:basedOn w:val="BodyText2Char"/>
    <w:link w:val="DocId"/>
    <w:rsid w:val="00A94276"/>
    <w:rPr>
      <w:rFonts w:ascii="Arial" w:eastAsia="Times New Roman" w:hAnsi="Arial" w:cs="Arial"/>
      <w:color w:val="000000"/>
      <w:sz w:val="14"/>
      <w:szCs w:val="18"/>
      <w:lang w:eastAsia="en-GB"/>
    </w:rPr>
  </w:style>
  <w:style w:type="paragraph" w:styleId="BodyText">
    <w:name w:val="Body Text"/>
    <w:basedOn w:val="Normal"/>
    <w:link w:val="BodyTextChar"/>
    <w:uiPriority w:val="99"/>
    <w:unhideWhenUsed/>
    <w:rsid w:val="004F0888"/>
    <w:pPr>
      <w:spacing w:after="120"/>
    </w:pPr>
  </w:style>
  <w:style w:type="character" w:customStyle="1" w:styleId="BodyTextChar">
    <w:name w:val="Body Text Char"/>
    <w:basedOn w:val="DefaultParagraphFont"/>
    <w:link w:val="BodyText"/>
    <w:uiPriority w:val="99"/>
    <w:rsid w:val="004F0888"/>
  </w:style>
  <w:style w:type="paragraph" w:styleId="ListBullet">
    <w:name w:val="List Bullet"/>
    <w:basedOn w:val="Normal"/>
    <w:uiPriority w:val="31"/>
    <w:qFormat/>
    <w:rsid w:val="004F0888"/>
    <w:pPr>
      <w:numPr>
        <w:numId w:val="37"/>
      </w:numPr>
      <w:suppressAutoHyphens/>
      <w:spacing w:after="240" w:line="280" w:lineRule="atLeast"/>
      <w:jc w:val="both"/>
    </w:pPr>
    <w:rPr>
      <w:rFonts w:ascii="Calibri" w:eastAsia="Times New Roman" w:hAnsi="Calibri" w:cs="Times New Roman"/>
      <w:sz w:val="24"/>
      <w:szCs w:val="24"/>
      <w:lang w:eastAsia="de-DE"/>
    </w:rPr>
  </w:style>
  <w:style w:type="paragraph" w:customStyle="1" w:styleId="Standard1">
    <w:name w:val="Standard1"/>
    <w:qFormat/>
    <w:rsid w:val="004F0888"/>
    <w:pPr>
      <w:suppressAutoHyphens/>
      <w:spacing w:before="160" w:after="0" w:line="288" w:lineRule="auto"/>
    </w:pPr>
    <w:rPr>
      <w:rFonts w:ascii="Helvetica Neue" w:eastAsia="Arial Unicode MS"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FA7EE25A7B41AAA54890265691CF7B"/>
        <w:category>
          <w:name w:val="General"/>
          <w:gallery w:val="placeholder"/>
        </w:category>
        <w:types>
          <w:type w:val="bbPlcHdr"/>
        </w:types>
        <w:behaviors>
          <w:behavior w:val="content"/>
        </w:behaviors>
        <w:guid w:val="{13E86967-6EE2-4E8E-9BFC-5907AF0E1788}"/>
      </w:docPartPr>
      <w:docPartBody>
        <w:p w:rsidR="00A81236" w:rsidRDefault="00A81236"/>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2441" w:rsidRDefault="00D12441">
      <w:pPr>
        <w:spacing w:after="0" w:line="240" w:lineRule="auto"/>
      </w:pPr>
      <w:r>
        <w:separator/>
      </w:r>
    </w:p>
  </w:endnote>
  <w:endnote w:type="continuationSeparator" w:id="0">
    <w:p w:rsidR="00D12441" w:rsidRDefault="00D12441">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TZhongsong">
    <w:charset w:val="86"/>
    <w:family w:val="auto"/>
    <w:pitch w:val="variable"/>
    <w:sig w:usb0="00000287" w:usb1="080F0000" w:usb2="00000010" w:usb3="00000000" w:csb0="0004009F" w:csb1="00000000"/>
  </w:font>
  <w:font w:name="Helvetica Neue">
    <w:altName w:val="Arial"/>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2441" w:rsidRDefault="00D12441">
      <w:pPr>
        <w:spacing w:after="0" w:line="240" w:lineRule="auto"/>
      </w:pPr>
      <w:r>
        <w:separator/>
      </w:r>
    </w:p>
  </w:footnote>
  <w:footnote w:type="continuationSeparator" w:id="0">
    <w:p w:rsidR="00D12441" w:rsidRDefault="00D12441">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1C"/>
    <w:rsid w:val="00192950"/>
    <w:rsid w:val="001C5D9F"/>
    <w:rsid w:val="002279D0"/>
    <w:rsid w:val="00341993"/>
    <w:rsid w:val="00467C54"/>
    <w:rsid w:val="00484F4B"/>
    <w:rsid w:val="004A08E6"/>
    <w:rsid w:val="00560C69"/>
    <w:rsid w:val="006E45C0"/>
    <w:rsid w:val="00802676"/>
    <w:rsid w:val="00803A1C"/>
    <w:rsid w:val="00805FFB"/>
    <w:rsid w:val="0085569D"/>
    <w:rsid w:val="00907F01"/>
    <w:rsid w:val="009C5180"/>
    <w:rsid w:val="00A81236"/>
    <w:rsid w:val="00AD38B1"/>
    <w:rsid w:val="00C17A22"/>
    <w:rsid w:val="00CF288C"/>
    <w:rsid w:val="00D12441"/>
    <w:rsid w:val="00FC77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3A1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doNotOrganizeInFolder/>
</w:webSettings>
</file>

<file path=word/theme/theme1.xml><?xml version="1.0" encoding="utf-8"?>
<a:theme xmlns:a="http://schemas.openxmlformats.org/drawingml/2006/main" name="Office Theme">
  <a:themeElements>
    <a:clrScheme name="Custom 1">
      <a:dk1>
        <a:srgbClr val="02283F"/>
      </a:dk1>
      <a:lt1>
        <a:sysClr val="window" lastClr="FFFFFF"/>
      </a:lt1>
      <a:dk2>
        <a:srgbClr val="45687D"/>
      </a:dk2>
      <a:lt2>
        <a:srgbClr val="E7E6E6"/>
      </a:lt2>
      <a:accent1>
        <a:srgbClr val="02283F"/>
      </a:accent1>
      <a:accent2>
        <a:srgbClr val="01A6B0"/>
      </a:accent2>
      <a:accent3>
        <a:srgbClr val="45687D"/>
      </a:accent3>
      <a:accent4>
        <a:srgbClr val="829BAC"/>
      </a:accent4>
      <a:accent5>
        <a:srgbClr val="B81384"/>
      </a:accent5>
      <a:accent6>
        <a:srgbClr val="6E1C62"/>
      </a:accent6>
      <a:hlink>
        <a:srgbClr val="B81384"/>
      </a:hlink>
      <a:folHlink>
        <a:srgbClr val="01A6B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360E25-0E32-4967-8677-8975552EDD83}">
  <we:reference id="WA200010453" version="1.0.0.1" store="Omex" storeType="OMEX"/>
  <we:alternateReferences>
    <we:reference id="WA200010453" version="1.0.0.1" store="WA200010453" storeType="OMEX"/>
  </we:alternateReferences>
  <we:properties>
    <we:property name="claude.fileId" value="&quot;bae856c3-9630-48dd-b600-3eaaa4b1f74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DD600-7551-42B2-8F93-C004A94F7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1269</Words>
  <Characters>6690</Characters>
  <Application>Microsoft Office Word</Application>
  <DocSecurity>0</DocSecurity>
  <Lines>159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2026-10-25T20:41:00Z</dcterms:created>
  <dcterms:modified xsi:type="dcterms:W3CDTF">2026-10-25T20:47:00Z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TEK-CHUNK-1">
    <vt:lpwstr>010021{"F":2,"I":"E1DB-244E-E363-7075"}</vt:lpwstr>
  </property>
</Properties>
</file>