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t>. These signals are often performed without an audience</w:t>
        <w:br/>
      </w:r>
    </w:p>
    <w:p>
      <w:r>
        <w:t>2.</w:t>
        <w:br/>
        <w:t>. Reciprocal altruism</w:t>
        <w:br/>
      </w:r>
    </w:p>
    <w:p>
      <w:r>
        <w:t>3.</w:t>
        <w:br/>
        <w:t>. When we act badly, we blame nature</w:t>
        <w:br/>
      </w:r>
    </w:p>
    <w:p>
      <w:r>
        <w:t>4.</w:t>
        <w:br/>
        <w:t>. Humans like sugar because the sweetest fruits have the highest nutritional content, vitamins, calories, etc.</w:t>
        <w:br/>
      </w:r>
    </w:p>
    <w:p>
      <w:r>
        <w:t>5.</w:t>
        <w:br/>
        <w:t>. schizophrenia</w:t>
        <w:br/>
      </w:r>
    </w:p>
    <w:p>
      <w:r>
        <w:t>6.</w:t>
        <w:br/>
        <w:t>. Sociopaths are easy to identify and treat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