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r w:rsidR="00740938">
        <w:rPr>
          <w:rFonts w:ascii="Arial" w:hAnsi="Arial" w:cs="Arial"/>
          <w:b/>
          <w:color w:val="365F91"/>
          <w:sz w:val="32"/>
          <w:szCs w:val="32"/>
        </w:rPr>
        <w:t>.1</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bookmarkStart w:id="0" w:name="_GoBack"/>
      <w:bookmarkEnd w:id="0"/>
    </w:p>
    <w:p w:rsidR="0082263E" w:rsidRPr="0041448A" w:rsidRDefault="005A6047" w:rsidP="0082263E">
      <w:pPr>
        <w:jc w:val="center"/>
        <w:rPr>
          <w:rFonts w:ascii="Arial" w:hAnsi="Arial" w:cs="Arial"/>
          <w:b/>
          <w:color w:val="365F91"/>
        </w:rPr>
      </w:pPr>
      <w:r>
        <w:rPr>
          <w:rFonts w:ascii="Arial" w:hAnsi="Arial" w:cs="Arial"/>
          <w:b/>
          <w:color w:val="365F91"/>
        </w:rPr>
        <w:t>July 31</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D75B9C" w:rsidRDefault="00BB2BCE">
          <w:pPr>
            <w:pStyle w:val="TOC1"/>
            <w:tabs>
              <w:tab w:val="right" w:leader="dot" w:pos="9350"/>
            </w:tabs>
            <w:rPr>
              <w:rFonts w:eastAsiaTheme="minorEastAsia" w:cstheme="minorBidi"/>
              <w:noProof/>
              <w:sz w:val="22"/>
              <w:szCs w:val="22"/>
            </w:rPr>
          </w:pPr>
          <w:r w:rsidRPr="00BB2BCE">
            <w:fldChar w:fldCharType="begin"/>
          </w:r>
          <w:r w:rsidR="00EE4BD0">
            <w:instrText xml:space="preserve"> TOC \o "1-3" \h \z \u </w:instrText>
          </w:r>
          <w:r w:rsidRPr="00BB2BCE">
            <w:fldChar w:fldCharType="separate"/>
          </w:r>
          <w:hyperlink w:anchor="_Toc362437971" w:history="1">
            <w:r w:rsidR="00D75B9C" w:rsidRPr="002C75C3">
              <w:rPr>
                <w:rStyle w:val="Hyperlink"/>
                <w:noProof/>
              </w:rPr>
              <w:t>Introduction</w:t>
            </w:r>
            <w:r w:rsidR="00D75B9C">
              <w:rPr>
                <w:noProof/>
                <w:webHidden/>
              </w:rPr>
              <w:tab/>
            </w:r>
            <w:r>
              <w:rPr>
                <w:noProof/>
                <w:webHidden/>
              </w:rPr>
              <w:fldChar w:fldCharType="begin"/>
            </w:r>
            <w:r w:rsidR="00D75B9C">
              <w:rPr>
                <w:noProof/>
                <w:webHidden/>
              </w:rPr>
              <w:instrText xml:space="preserve"> PAGEREF _Toc362437971 \h </w:instrText>
            </w:r>
            <w:r>
              <w:rPr>
                <w:noProof/>
                <w:webHidden/>
              </w:rPr>
            </w:r>
            <w:r>
              <w:rPr>
                <w:noProof/>
                <w:webHidden/>
              </w:rPr>
              <w:fldChar w:fldCharType="separate"/>
            </w:r>
            <w:r w:rsidR="00764078">
              <w:rPr>
                <w:noProof/>
                <w:webHidden/>
              </w:rPr>
              <w:t>3</w:t>
            </w:r>
            <w:r>
              <w:rPr>
                <w:noProof/>
                <w:webHidden/>
              </w:rPr>
              <w:fldChar w:fldCharType="end"/>
            </w:r>
          </w:hyperlink>
        </w:p>
        <w:p w:rsidR="00D75B9C" w:rsidRDefault="00BB2BCE">
          <w:pPr>
            <w:pStyle w:val="TOC1"/>
            <w:tabs>
              <w:tab w:val="right" w:leader="dot" w:pos="9350"/>
            </w:tabs>
            <w:rPr>
              <w:rFonts w:eastAsiaTheme="minorEastAsia" w:cstheme="minorBidi"/>
              <w:noProof/>
              <w:sz w:val="22"/>
              <w:szCs w:val="22"/>
            </w:rPr>
          </w:pPr>
          <w:hyperlink w:anchor="_Toc362437972" w:history="1">
            <w:r w:rsidR="00D75B9C" w:rsidRPr="002C75C3">
              <w:rPr>
                <w:rStyle w:val="Hyperlink"/>
                <w:noProof/>
              </w:rPr>
              <w:t>System Requirements</w:t>
            </w:r>
            <w:r w:rsidR="00D75B9C">
              <w:rPr>
                <w:noProof/>
                <w:webHidden/>
              </w:rPr>
              <w:tab/>
            </w:r>
            <w:r>
              <w:rPr>
                <w:noProof/>
                <w:webHidden/>
              </w:rPr>
              <w:fldChar w:fldCharType="begin"/>
            </w:r>
            <w:r w:rsidR="00D75B9C">
              <w:rPr>
                <w:noProof/>
                <w:webHidden/>
              </w:rPr>
              <w:instrText xml:space="preserve"> PAGEREF _Toc362437972 \h </w:instrText>
            </w:r>
            <w:r>
              <w:rPr>
                <w:noProof/>
                <w:webHidden/>
              </w:rPr>
            </w:r>
            <w:r>
              <w:rPr>
                <w:noProof/>
                <w:webHidden/>
              </w:rPr>
              <w:fldChar w:fldCharType="separate"/>
            </w:r>
            <w:r w:rsidR="00764078">
              <w:rPr>
                <w:noProof/>
                <w:webHidden/>
              </w:rPr>
              <w:t>4</w:t>
            </w:r>
            <w:r>
              <w:rPr>
                <w:noProof/>
                <w:webHidden/>
              </w:rPr>
              <w:fldChar w:fldCharType="end"/>
            </w:r>
          </w:hyperlink>
        </w:p>
        <w:p w:rsidR="00D75B9C" w:rsidRDefault="00BB2BCE">
          <w:pPr>
            <w:pStyle w:val="TOC1"/>
            <w:tabs>
              <w:tab w:val="right" w:leader="dot" w:pos="9350"/>
            </w:tabs>
            <w:rPr>
              <w:rFonts w:eastAsiaTheme="minorEastAsia" w:cstheme="minorBidi"/>
              <w:noProof/>
              <w:sz w:val="22"/>
              <w:szCs w:val="22"/>
            </w:rPr>
          </w:pPr>
          <w:hyperlink w:anchor="_Toc362437973" w:history="1">
            <w:r w:rsidR="00D75B9C" w:rsidRPr="002C75C3">
              <w:rPr>
                <w:rStyle w:val="Hyperlink"/>
                <w:noProof/>
              </w:rPr>
              <w:t>Installation and Setup</w:t>
            </w:r>
            <w:r w:rsidR="00D75B9C">
              <w:rPr>
                <w:noProof/>
                <w:webHidden/>
              </w:rPr>
              <w:tab/>
            </w:r>
            <w:r>
              <w:rPr>
                <w:noProof/>
                <w:webHidden/>
              </w:rPr>
              <w:fldChar w:fldCharType="begin"/>
            </w:r>
            <w:r w:rsidR="00D75B9C">
              <w:rPr>
                <w:noProof/>
                <w:webHidden/>
              </w:rPr>
              <w:instrText xml:space="preserve"> PAGEREF _Toc362437973 \h </w:instrText>
            </w:r>
            <w:r>
              <w:rPr>
                <w:noProof/>
                <w:webHidden/>
              </w:rPr>
            </w:r>
            <w:r>
              <w:rPr>
                <w:noProof/>
                <w:webHidden/>
              </w:rPr>
              <w:fldChar w:fldCharType="separate"/>
            </w:r>
            <w:r w:rsidR="00764078">
              <w:rPr>
                <w:noProof/>
                <w:webHidden/>
              </w:rPr>
              <w:t>4</w:t>
            </w:r>
            <w:r>
              <w:rPr>
                <w:noProof/>
                <w:webHidden/>
              </w:rPr>
              <w:fldChar w:fldCharType="end"/>
            </w:r>
          </w:hyperlink>
        </w:p>
        <w:p w:rsidR="00D75B9C" w:rsidRDefault="00BB2BCE">
          <w:pPr>
            <w:pStyle w:val="TOC1"/>
            <w:tabs>
              <w:tab w:val="right" w:leader="dot" w:pos="9350"/>
            </w:tabs>
            <w:rPr>
              <w:rFonts w:eastAsiaTheme="minorEastAsia" w:cstheme="minorBidi"/>
              <w:noProof/>
              <w:sz w:val="22"/>
              <w:szCs w:val="22"/>
            </w:rPr>
          </w:pPr>
          <w:hyperlink w:anchor="_Toc362437974" w:history="1">
            <w:r w:rsidR="00D75B9C" w:rsidRPr="002C75C3">
              <w:rPr>
                <w:rStyle w:val="Hyperlink"/>
                <w:noProof/>
              </w:rPr>
              <w:t>Basic Operating Tutorial</w:t>
            </w:r>
            <w:r w:rsidR="00D75B9C">
              <w:rPr>
                <w:noProof/>
                <w:webHidden/>
              </w:rPr>
              <w:tab/>
            </w:r>
            <w:r>
              <w:rPr>
                <w:noProof/>
                <w:webHidden/>
              </w:rPr>
              <w:fldChar w:fldCharType="begin"/>
            </w:r>
            <w:r w:rsidR="00D75B9C">
              <w:rPr>
                <w:noProof/>
                <w:webHidden/>
              </w:rPr>
              <w:instrText xml:space="preserve"> PAGEREF _Toc362437974 \h </w:instrText>
            </w:r>
            <w:r>
              <w:rPr>
                <w:noProof/>
                <w:webHidden/>
              </w:rPr>
            </w:r>
            <w:r>
              <w:rPr>
                <w:noProof/>
                <w:webHidden/>
              </w:rPr>
              <w:fldChar w:fldCharType="separate"/>
            </w:r>
            <w:r w:rsidR="00764078">
              <w:rPr>
                <w:noProof/>
                <w:webHidden/>
              </w:rPr>
              <w:t>6</w:t>
            </w:r>
            <w:r>
              <w:rPr>
                <w:noProof/>
                <w:webHidden/>
              </w:rPr>
              <w:fldChar w:fldCharType="end"/>
            </w:r>
          </w:hyperlink>
        </w:p>
        <w:p w:rsidR="00D75B9C" w:rsidRDefault="00BB2BCE">
          <w:pPr>
            <w:pStyle w:val="TOC1"/>
            <w:tabs>
              <w:tab w:val="right" w:leader="dot" w:pos="9350"/>
            </w:tabs>
            <w:rPr>
              <w:rFonts w:eastAsiaTheme="minorEastAsia" w:cstheme="minorBidi"/>
              <w:noProof/>
              <w:sz w:val="22"/>
              <w:szCs w:val="22"/>
            </w:rPr>
          </w:pPr>
          <w:hyperlink w:anchor="_Toc362437975" w:history="1">
            <w:r w:rsidR="00D75B9C" w:rsidRPr="002C75C3">
              <w:rPr>
                <w:rStyle w:val="Hyperlink"/>
                <w:noProof/>
              </w:rPr>
              <w:t>Making QSOs</w:t>
            </w:r>
            <w:r w:rsidR="00D75B9C">
              <w:rPr>
                <w:noProof/>
                <w:webHidden/>
              </w:rPr>
              <w:tab/>
            </w:r>
            <w:r>
              <w:rPr>
                <w:noProof/>
                <w:webHidden/>
              </w:rPr>
              <w:fldChar w:fldCharType="begin"/>
            </w:r>
            <w:r w:rsidR="00D75B9C">
              <w:rPr>
                <w:noProof/>
                <w:webHidden/>
              </w:rPr>
              <w:instrText xml:space="preserve"> PAGEREF _Toc362437975 \h </w:instrText>
            </w:r>
            <w:r>
              <w:rPr>
                <w:noProof/>
                <w:webHidden/>
              </w:rPr>
            </w:r>
            <w:r>
              <w:rPr>
                <w:noProof/>
                <w:webHidden/>
              </w:rPr>
              <w:fldChar w:fldCharType="separate"/>
            </w:r>
            <w:r w:rsidR="00764078">
              <w:rPr>
                <w:noProof/>
                <w:webHidden/>
              </w:rPr>
              <w:t>13</w:t>
            </w:r>
            <w:r>
              <w:rPr>
                <w:noProof/>
                <w:webHidden/>
              </w:rPr>
              <w:fldChar w:fldCharType="end"/>
            </w:r>
          </w:hyperlink>
        </w:p>
        <w:p w:rsidR="00D75B9C" w:rsidRDefault="00BB2BCE">
          <w:pPr>
            <w:pStyle w:val="TOC1"/>
            <w:tabs>
              <w:tab w:val="right" w:leader="dot" w:pos="9350"/>
            </w:tabs>
            <w:rPr>
              <w:rFonts w:eastAsiaTheme="minorEastAsia" w:cstheme="minorBidi"/>
              <w:noProof/>
              <w:sz w:val="22"/>
              <w:szCs w:val="22"/>
            </w:rPr>
          </w:pPr>
          <w:hyperlink w:anchor="_Toc362437976" w:history="1">
            <w:r w:rsidR="00D75B9C" w:rsidRPr="002C75C3">
              <w:rPr>
                <w:rStyle w:val="Hyperlink"/>
                <w:noProof/>
              </w:rPr>
              <w:t>On-Screen Controls</w:t>
            </w:r>
            <w:r w:rsidR="00D75B9C">
              <w:rPr>
                <w:noProof/>
                <w:webHidden/>
              </w:rPr>
              <w:tab/>
            </w:r>
            <w:r>
              <w:rPr>
                <w:noProof/>
                <w:webHidden/>
              </w:rPr>
              <w:fldChar w:fldCharType="begin"/>
            </w:r>
            <w:r w:rsidR="00D75B9C">
              <w:rPr>
                <w:noProof/>
                <w:webHidden/>
              </w:rPr>
              <w:instrText xml:space="preserve"> PAGEREF _Toc362437976 \h </w:instrText>
            </w:r>
            <w:r>
              <w:rPr>
                <w:noProof/>
                <w:webHidden/>
              </w:rPr>
            </w:r>
            <w:r>
              <w:rPr>
                <w:noProof/>
                <w:webHidden/>
              </w:rPr>
              <w:fldChar w:fldCharType="separate"/>
            </w:r>
            <w:r w:rsidR="00764078">
              <w:rPr>
                <w:noProof/>
                <w:webHidden/>
              </w:rPr>
              <w:t>14</w:t>
            </w:r>
            <w:r>
              <w:rPr>
                <w:noProof/>
                <w:webHidden/>
              </w:rPr>
              <w:fldChar w:fldCharType="end"/>
            </w:r>
          </w:hyperlink>
        </w:p>
        <w:p w:rsidR="00D75B9C" w:rsidRDefault="00BB2BCE">
          <w:pPr>
            <w:pStyle w:val="TOC1"/>
            <w:tabs>
              <w:tab w:val="right" w:leader="dot" w:pos="9350"/>
            </w:tabs>
            <w:rPr>
              <w:rFonts w:eastAsiaTheme="minorEastAsia" w:cstheme="minorBidi"/>
              <w:noProof/>
              <w:sz w:val="22"/>
              <w:szCs w:val="22"/>
            </w:rPr>
          </w:pPr>
          <w:hyperlink w:anchor="_Toc362437977" w:history="1">
            <w:r w:rsidR="00D75B9C" w:rsidRPr="002C75C3">
              <w:rPr>
                <w:rStyle w:val="Hyperlink"/>
                <w:noProof/>
              </w:rPr>
              <w:t>Status Bar</w:t>
            </w:r>
            <w:r w:rsidR="00D75B9C">
              <w:rPr>
                <w:noProof/>
                <w:webHidden/>
              </w:rPr>
              <w:tab/>
            </w:r>
            <w:r>
              <w:rPr>
                <w:noProof/>
                <w:webHidden/>
              </w:rPr>
              <w:fldChar w:fldCharType="begin"/>
            </w:r>
            <w:r w:rsidR="00D75B9C">
              <w:rPr>
                <w:noProof/>
                <w:webHidden/>
              </w:rPr>
              <w:instrText xml:space="preserve"> PAGEREF _Toc362437977 \h </w:instrText>
            </w:r>
            <w:r>
              <w:rPr>
                <w:noProof/>
                <w:webHidden/>
              </w:rPr>
            </w:r>
            <w:r>
              <w:rPr>
                <w:noProof/>
                <w:webHidden/>
              </w:rPr>
              <w:fldChar w:fldCharType="separate"/>
            </w:r>
            <w:r w:rsidR="00764078">
              <w:rPr>
                <w:noProof/>
                <w:webHidden/>
              </w:rPr>
              <w:t>19</w:t>
            </w:r>
            <w:r>
              <w:rPr>
                <w:noProof/>
                <w:webHidden/>
              </w:rPr>
              <w:fldChar w:fldCharType="end"/>
            </w:r>
          </w:hyperlink>
        </w:p>
        <w:p w:rsidR="00D75B9C" w:rsidRDefault="00BB2BCE">
          <w:pPr>
            <w:pStyle w:val="TOC1"/>
            <w:tabs>
              <w:tab w:val="right" w:leader="dot" w:pos="9350"/>
            </w:tabs>
            <w:rPr>
              <w:rFonts w:eastAsiaTheme="minorEastAsia" w:cstheme="minorBidi"/>
              <w:noProof/>
              <w:sz w:val="22"/>
              <w:szCs w:val="22"/>
            </w:rPr>
          </w:pPr>
          <w:hyperlink w:anchor="_Toc362437978" w:history="1">
            <w:r w:rsidR="00D75B9C" w:rsidRPr="002C75C3">
              <w:rPr>
                <w:rStyle w:val="Hyperlink"/>
                <w:noProof/>
              </w:rPr>
              <w:t>Menus</w:t>
            </w:r>
            <w:r w:rsidR="00D75B9C">
              <w:rPr>
                <w:noProof/>
                <w:webHidden/>
              </w:rPr>
              <w:tab/>
            </w:r>
            <w:r>
              <w:rPr>
                <w:noProof/>
                <w:webHidden/>
              </w:rPr>
              <w:fldChar w:fldCharType="begin"/>
            </w:r>
            <w:r w:rsidR="00D75B9C">
              <w:rPr>
                <w:noProof/>
                <w:webHidden/>
              </w:rPr>
              <w:instrText xml:space="preserve"> PAGEREF _Toc362437978 \h </w:instrText>
            </w:r>
            <w:r>
              <w:rPr>
                <w:noProof/>
                <w:webHidden/>
              </w:rPr>
            </w:r>
            <w:r>
              <w:rPr>
                <w:noProof/>
                <w:webHidden/>
              </w:rPr>
              <w:fldChar w:fldCharType="separate"/>
            </w:r>
            <w:r w:rsidR="00764078">
              <w:rPr>
                <w:noProof/>
                <w:webHidden/>
              </w:rPr>
              <w:t>20</w:t>
            </w:r>
            <w:r>
              <w:rPr>
                <w:noProof/>
                <w:webHidden/>
              </w:rPr>
              <w:fldChar w:fldCharType="end"/>
            </w:r>
          </w:hyperlink>
        </w:p>
        <w:p w:rsidR="00D75B9C" w:rsidRDefault="00BB2BCE">
          <w:pPr>
            <w:pStyle w:val="TOC1"/>
            <w:tabs>
              <w:tab w:val="right" w:leader="dot" w:pos="9350"/>
            </w:tabs>
            <w:rPr>
              <w:rFonts w:eastAsiaTheme="minorEastAsia" w:cstheme="minorBidi"/>
              <w:noProof/>
              <w:sz w:val="22"/>
              <w:szCs w:val="22"/>
            </w:rPr>
          </w:pPr>
          <w:hyperlink w:anchor="_Toc362437979" w:history="1">
            <w:r w:rsidR="00D75B9C" w:rsidRPr="002C75C3">
              <w:rPr>
                <w:rStyle w:val="Hyperlink"/>
                <w:noProof/>
              </w:rPr>
              <w:t>Keyboard Shortcuts</w:t>
            </w:r>
            <w:r w:rsidR="00D75B9C">
              <w:rPr>
                <w:noProof/>
                <w:webHidden/>
              </w:rPr>
              <w:tab/>
            </w:r>
            <w:r>
              <w:rPr>
                <w:noProof/>
                <w:webHidden/>
              </w:rPr>
              <w:fldChar w:fldCharType="begin"/>
            </w:r>
            <w:r w:rsidR="00D75B9C">
              <w:rPr>
                <w:noProof/>
                <w:webHidden/>
              </w:rPr>
              <w:instrText xml:space="preserve"> PAGEREF _Toc362437979 \h </w:instrText>
            </w:r>
            <w:r>
              <w:rPr>
                <w:noProof/>
                <w:webHidden/>
              </w:rPr>
            </w:r>
            <w:r>
              <w:rPr>
                <w:noProof/>
                <w:webHidden/>
              </w:rPr>
              <w:fldChar w:fldCharType="separate"/>
            </w:r>
            <w:r w:rsidR="00764078">
              <w:rPr>
                <w:noProof/>
                <w:webHidden/>
              </w:rPr>
              <w:t>22</w:t>
            </w:r>
            <w:r>
              <w:rPr>
                <w:noProof/>
                <w:webHidden/>
              </w:rPr>
              <w:fldChar w:fldCharType="end"/>
            </w:r>
          </w:hyperlink>
        </w:p>
        <w:p w:rsidR="00D75B9C" w:rsidRDefault="00BB2BCE">
          <w:pPr>
            <w:pStyle w:val="TOC1"/>
            <w:tabs>
              <w:tab w:val="right" w:leader="dot" w:pos="9350"/>
            </w:tabs>
            <w:rPr>
              <w:rFonts w:eastAsiaTheme="minorEastAsia" w:cstheme="minorBidi"/>
              <w:noProof/>
              <w:sz w:val="22"/>
              <w:szCs w:val="22"/>
            </w:rPr>
          </w:pPr>
          <w:hyperlink w:anchor="_Toc362437980" w:history="1">
            <w:r w:rsidR="00D75B9C" w:rsidRPr="002C75C3">
              <w:rPr>
                <w:rStyle w:val="Hyperlink"/>
                <w:noProof/>
              </w:rPr>
              <w:t>Differences Between JT65 and JT9</w:t>
            </w:r>
            <w:r w:rsidR="00D75B9C">
              <w:rPr>
                <w:noProof/>
                <w:webHidden/>
              </w:rPr>
              <w:tab/>
            </w:r>
            <w:r>
              <w:rPr>
                <w:noProof/>
                <w:webHidden/>
              </w:rPr>
              <w:fldChar w:fldCharType="begin"/>
            </w:r>
            <w:r w:rsidR="00D75B9C">
              <w:rPr>
                <w:noProof/>
                <w:webHidden/>
              </w:rPr>
              <w:instrText xml:space="preserve"> PAGEREF _Toc362437980 \h </w:instrText>
            </w:r>
            <w:r>
              <w:rPr>
                <w:noProof/>
                <w:webHidden/>
              </w:rPr>
            </w:r>
            <w:r>
              <w:rPr>
                <w:noProof/>
                <w:webHidden/>
              </w:rPr>
              <w:fldChar w:fldCharType="separate"/>
            </w:r>
            <w:r w:rsidR="00764078">
              <w:rPr>
                <w:noProof/>
                <w:webHidden/>
              </w:rPr>
              <w:t>23</w:t>
            </w:r>
            <w:r>
              <w:rPr>
                <w:noProof/>
                <w:webHidden/>
              </w:rPr>
              <w:fldChar w:fldCharType="end"/>
            </w:r>
          </w:hyperlink>
        </w:p>
        <w:p w:rsidR="00D75B9C" w:rsidRDefault="00BB2BCE">
          <w:pPr>
            <w:pStyle w:val="TOC1"/>
            <w:tabs>
              <w:tab w:val="right" w:leader="dot" w:pos="9350"/>
            </w:tabs>
            <w:rPr>
              <w:rFonts w:eastAsiaTheme="minorEastAsia" w:cstheme="minorBidi"/>
              <w:noProof/>
              <w:sz w:val="22"/>
              <w:szCs w:val="22"/>
            </w:rPr>
          </w:pPr>
          <w:hyperlink w:anchor="_Toc362437981" w:history="1">
            <w:r w:rsidR="00D75B9C" w:rsidRPr="002C75C3">
              <w:rPr>
                <w:rStyle w:val="Hyperlink"/>
                <w:noProof/>
              </w:rPr>
              <w:t>Appendix A:  The JT9 Protocol and its Implementation</w:t>
            </w:r>
            <w:r w:rsidR="00D75B9C">
              <w:rPr>
                <w:noProof/>
                <w:webHidden/>
              </w:rPr>
              <w:tab/>
            </w:r>
            <w:r>
              <w:rPr>
                <w:noProof/>
                <w:webHidden/>
              </w:rPr>
              <w:fldChar w:fldCharType="begin"/>
            </w:r>
            <w:r w:rsidR="00D75B9C">
              <w:rPr>
                <w:noProof/>
                <w:webHidden/>
              </w:rPr>
              <w:instrText xml:space="preserve"> PAGEREF _Toc362437981 \h </w:instrText>
            </w:r>
            <w:r>
              <w:rPr>
                <w:noProof/>
                <w:webHidden/>
              </w:rPr>
            </w:r>
            <w:r>
              <w:rPr>
                <w:noProof/>
                <w:webHidden/>
              </w:rPr>
              <w:fldChar w:fldCharType="separate"/>
            </w:r>
            <w:r w:rsidR="00764078">
              <w:rPr>
                <w:noProof/>
                <w:webHidden/>
              </w:rPr>
              <w:t>24</w:t>
            </w:r>
            <w:r>
              <w:rPr>
                <w:noProof/>
                <w:webHidden/>
              </w:rPr>
              <w:fldChar w:fldCharType="end"/>
            </w:r>
          </w:hyperlink>
        </w:p>
        <w:p w:rsidR="00D75B9C" w:rsidRDefault="00BB2BCE">
          <w:pPr>
            <w:pStyle w:val="TOC1"/>
            <w:tabs>
              <w:tab w:val="right" w:leader="dot" w:pos="9350"/>
            </w:tabs>
            <w:rPr>
              <w:rFonts w:eastAsiaTheme="minorEastAsia" w:cstheme="minorBidi"/>
              <w:noProof/>
              <w:sz w:val="22"/>
              <w:szCs w:val="22"/>
            </w:rPr>
          </w:pPr>
          <w:hyperlink w:anchor="_Toc362437982" w:history="1">
            <w:r w:rsidR="00D75B9C" w:rsidRPr="002C75C3">
              <w:rPr>
                <w:rStyle w:val="Hyperlink"/>
                <w:noProof/>
              </w:rPr>
              <w:t>Appendix B: Installed and Generated Files</w:t>
            </w:r>
            <w:r w:rsidR="00D75B9C">
              <w:rPr>
                <w:noProof/>
                <w:webHidden/>
              </w:rPr>
              <w:tab/>
            </w:r>
            <w:r>
              <w:rPr>
                <w:noProof/>
                <w:webHidden/>
              </w:rPr>
              <w:fldChar w:fldCharType="begin"/>
            </w:r>
            <w:r w:rsidR="00D75B9C">
              <w:rPr>
                <w:noProof/>
                <w:webHidden/>
              </w:rPr>
              <w:instrText xml:space="preserve"> PAGEREF _Toc362437982 \h </w:instrText>
            </w:r>
            <w:r>
              <w:rPr>
                <w:noProof/>
                <w:webHidden/>
              </w:rPr>
            </w:r>
            <w:r>
              <w:rPr>
                <w:noProof/>
                <w:webHidden/>
              </w:rPr>
              <w:fldChar w:fldCharType="separate"/>
            </w:r>
            <w:r w:rsidR="00764078">
              <w:rPr>
                <w:noProof/>
                <w:webHidden/>
              </w:rPr>
              <w:t>26</w:t>
            </w:r>
            <w:r>
              <w:rPr>
                <w:noProof/>
                <w:webHidden/>
              </w:rPr>
              <w:fldChar w:fldCharType="end"/>
            </w:r>
          </w:hyperlink>
        </w:p>
        <w:p w:rsidR="00D75B9C" w:rsidRDefault="00BB2BCE">
          <w:pPr>
            <w:pStyle w:val="TOC1"/>
            <w:tabs>
              <w:tab w:val="right" w:leader="dot" w:pos="9350"/>
            </w:tabs>
            <w:rPr>
              <w:rFonts w:eastAsiaTheme="minorEastAsia" w:cstheme="minorBidi"/>
              <w:noProof/>
              <w:sz w:val="22"/>
              <w:szCs w:val="22"/>
            </w:rPr>
          </w:pPr>
          <w:hyperlink w:anchor="_Toc362437983" w:history="1">
            <w:r w:rsidR="00D75B9C" w:rsidRPr="002C75C3">
              <w:rPr>
                <w:rStyle w:val="Hyperlink"/>
                <w:noProof/>
              </w:rPr>
              <w:t>Appendix C:  Linux, OS X, and Compiling from Source Code</w:t>
            </w:r>
            <w:r w:rsidR="00D75B9C">
              <w:rPr>
                <w:noProof/>
                <w:webHidden/>
              </w:rPr>
              <w:tab/>
            </w:r>
            <w:r>
              <w:rPr>
                <w:noProof/>
                <w:webHidden/>
              </w:rPr>
              <w:fldChar w:fldCharType="begin"/>
            </w:r>
            <w:r w:rsidR="00D75B9C">
              <w:rPr>
                <w:noProof/>
                <w:webHidden/>
              </w:rPr>
              <w:instrText xml:space="preserve"> PAGEREF _Toc362437983 \h </w:instrText>
            </w:r>
            <w:r>
              <w:rPr>
                <w:noProof/>
                <w:webHidden/>
              </w:rPr>
            </w:r>
            <w:r>
              <w:rPr>
                <w:noProof/>
                <w:webHidden/>
              </w:rPr>
              <w:fldChar w:fldCharType="separate"/>
            </w:r>
            <w:r w:rsidR="00764078">
              <w:rPr>
                <w:noProof/>
                <w:webHidden/>
              </w:rPr>
              <w:t>28</w:t>
            </w:r>
            <w:r>
              <w:rPr>
                <w:noProof/>
                <w:webHidden/>
              </w:rPr>
              <w:fldChar w:fldCharType="end"/>
            </w:r>
          </w:hyperlink>
        </w:p>
        <w:p w:rsidR="00D75B9C" w:rsidRDefault="00BB2BCE">
          <w:pPr>
            <w:pStyle w:val="TOC2"/>
            <w:tabs>
              <w:tab w:val="right" w:leader="dot" w:pos="9350"/>
            </w:tabs>
            <w:rPr>
              <w:rFonts w:eastAsiaTheme="minorEastAsia" w:cstheme="minorBidi"/>
              <w:noProof/>
              <w:sz w:val="22"/>
              <w:szCs w:val="22"/>
            </w:rPr>
          </w:pPr>
          <w:hyperlink w:anchor="_Toc362437984" w:history="1">
            <w:r w:rsidR="00D75B9C" w:rsidRPr="002C75C3">
              <w:rPr>
                <w:rStyle w:val="Hyperlink"/>
                <w:noProof/>
              </w:rPr>
              <w:t>Source Code</w:t>
            </w:r>
            <w:r w:rsidR="00D75B9C">
              <w:rPr>
                <w:noProof/>
                <w:webHidden/>
              </w:rPr>
              <w:tab/>
            </w:r>
            <w:r>
              <w:rPr>
                <w:noProof/>
                <w:webHidden/>
              </w:rPr>
              <w:fldChar w:fldCharType="begin"/>
            </w:r>
            <w:r w:rsidR="00D75B9C">
              <w:rPr>
                <w:noProof/>
                <w:webHidden/>
              </w:rPr>
              <w:instrText xml:space="preserve"> PAGEREF _Toc362437984 \h </w:instrText>
            </w:r>
            <w:r>
              <w:rPr>
                <w:noProof/>
                <w:webHidden/>
              </w:rPr>
            </w:r>
            <w:r>
              <w:rPr>
                <w:noProof/>
                <w:webHidden/>
              </w:rPr>
              <w:fldChar w:fldCharType="separate"/>
            </w:r>
            <w:r w:rsidR="00764078">
              <w:rPr>
                <w:noProof/>
                <w:webHidden/>
              </w:rPr>
              <w:t>28</w:t>
            </w:r>
            <w:r>
              <w:rPr>
                <w:noProof/>
                <w:webHidden/>
              </w:rPr>
              <w:fldChar w:fldCharType="end"/>
            </w:r>
          </w:hyperlink>
        </w:p>
        <w:p w:rsidR="00D75B9C" w:rsidRDefault="00BB2BCE">
          <w:pPr>
            <w:pStyle w:val="TOC1"/>
            <w:tabs>
              <w:tab w:val="right" w:leader="dot" w:pos="9350"/>
            </w:tabs>
            <w:rPr>
              <w:rFonts w:eastAsiaTheme="minorEastAsia" w:cstheme="minorBidi"/>
              <w:noProof/>
              <w:sz w:val="22"/>
              <w:szCs w:val="22"/>
            </w:rPr>
          </w:pPr>
          <w:hyperlink w:anchor="_Toc362437985" w:history="1">
            <w:r w:rsidR="00D75B9C" w:rsidRPr="002C75C3">
              <w:rPr>
                <w:rStyle w:val="Hyperlink"/>
                <w:noProof/>
              </w:rPr>
              <w:t>Acknowledgments</w:t>
            </w:r>
            <w:r w:rsidR="00D75B9C">
              <w:rPr>
                <w:noProof/>
                <w:webHidden/>
              </w:rPr>
              <w:tab/>
            </w:r>
            <w:r>
              <w:rPr>
                <w:noProof/>
                <w:webHidden/>
              </w:rPr>
              <w:fldChar w:fldCharType="begin"/>
            </w:r>
            <w:r w:rsidR="00D75B9C">
              <w:rPr>
                <w:noProof/>
                <w:webHidden/>
              </w:rPr>
              <w:instrText xml:space="preserve"> PAGEREF _Toc362437985 \h </w:instrText>
            </w:r>
            <w:r>
              <w:rPr>
                <w:noProof/>
                <w:webHidden/>
              </w:rPr>
            </w:r>
            <w:r>
              <w:rPr>
                <w:noProof/>
                <w:webHidden/>
              </w:rPr>
              <w:fldChar w:fldCharType="separate"/>
            </w:r>
            <w:r w:rsidR="00764078">
              <w:rPr>
                <w:noProof/>
                <w:webHidden/>
              </w:rPr>
              <w:t>28</w:t>
            </w:r>
            <w:r>
              <w:rPr>
                <w:noProof/>
                <w:webHidden/>
              </w:rPr>
              <w:fldChar w:fldCharType="end"/>
            </w:r>
          </w:hyperlink>
        </w:p>
        <w:p w:rsidR="00EE4BD0" w:rsidRDefault="00BB2BCE">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62437971"/>
      <w:r>
        <w:lastRenderedPageBreak/>
        <w:t>Introduction</w:t>
      </w:r>
      <w:bookmarkEnd w:id="1"/>
    </w:p>
    <w:p w:rsidR="001900C5" w:rsidRDefault="00BB2BCE" w:rsidP="0082263E">
      <w:hyperlink r:id="rId8"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009A61D5">
        <w:t>offers</w:t>
      </w:r>
      <w:proofErr w:type="gramEnd"/>
      <w:r w:rsidR="009A61D5">
        <w:t xml:space="preserve"> </w:t>
      </w:r>
      <w:r w:rsidRPr="00602D6D">
        <w:t>displayed ban</w:t>
      </w:r>
      <w:r>
        <w:t>dwidth</w:t>
      </w:r>
      <w:r w:rsidR="003E7611">
        <w:t>s as large as 5 kHz</w:t>
      </w:r>
      <w:r>
        <w:t xml:space="preserve"> and provides dual-mode reception</w:t>
      </w:r>
      <w:r w:rsidRPr="00602D6D">
        <w:t xml:space="preserve">.  If your receiver </w:t>
      </w:r>
      <w:r w:rsidR="00B96561">
        <w:t>can provide at least 4 kHz bandwidth in USB mode,</w:t>
      </w:r>
      <w:r w:rsidRPr="00602D6D">
        <w:t xml:space="preserve"> </w:t>
      </w:r>
      <w:r>
        <w:t xml:space="preserve">you can </w:t>
      </w:r>
      <w:r w:rsidRPr="00602D6D">
        <w:t>set your dial frequency to one of the standard JT65 frequencies — for example, 14.076 MHz for 20 meters</w:t>
      </w:r>
      <w:r w:rsidR="009A61D5">
        <w:t xml:space="preserve"> — and have t</w:t>
      </w:r>
      <w:r w:rsidRPr="00602D6D">
        <w:t xml:space="preserve">he full </w:t>
      </w:r>
      <w:r w:rsidR="009A61D5">
        <w:t xml:space="preserve">JT65 and JT9 </w:t>
      </w:r>
      <w:r w:rsidR="00B96561">
        <w:t xml:space="preserve">sub-bands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9" w:history="1">
        <w:r w:rsidR="00D40665" w:rsidRPr="00D40665">
          <w:rPr>
            <w:rStyle w:val="Hyperlink"/>
          </w:rPr>
          <w:t>http://developer.berlios.de/projects/wsjt/</w:t>
        </w:r>
      </w:hyperlink>
      <w:r w:rsidR="0028711B">
        <w:t xml:space="preserve">, and communication among the developers takes place on the email reflector </w:t>
      </w:r>
      <w:hyperlink r:id="rId10" w:history="1">
        <w:r w:rsidR="0028711B" w:rsidRPr="00047FAD">
          <w:rPr>
            <w:rStyle w:val="Hyperlink"/>
          </w:rPr>
          <w:t>wsjt-devel@lists.berlios.de</w:t>
        </w:r>
      </w:hyperlink>
      <w:r w:rsidR="0028711B">
        <w:t xml:space="preserve">.  You can subscribe to this list at </w:t>
      </w:r>
      <w:hyperlink r:id="rId11"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2" w:name="_Toc362437972"/>
      <w:r w:rsidR="006D42EA">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Linux, OS X</w:t>
      </w:r>
      <w:r>
        <w:t xml:space="preserve"> </w:t>
      </w:r>
      <w:r w:rsidR="00A7577C">
        <w:t xml:space="preserve">or other </w:t>
      </w:r>
      <w:proofErr w:type="spellStart"/>
      <w:proofErr w:type="gramStart"/>
      <w:r w:rsidR="00A91748">
        <w:t>unix</w:t>
      </w:r>
      <w:proofErr w:type="spellEnd"/>
      <w:r w:rsidR="00A91748">
        <w:t>-</w:t>
      </w:r>
      <w:proofErr w:type="gramEnd"/>
      <w:r w:rsidR="00A91748">
        <w:t>like operating systems</w:t>
      </w:r>
      <w:r w:rsidR="00002545">
        <w:t>.</w:t>
      </w:r>
      <w:r>
        <w:t xml:space="preserve"> </w:t>
      </w:r>
      <w:r w:rsidR="00002545">
        <w:t xml:space="preserve"> </w:t>
      </w:r>
      <w:r w:rsidR="00A7577C">
        <w:t>(</w:t>
      </w:r>
      <w:r w:rsidR="00D40665">
        <w:t>See Appendix C</w:t>
      </w:r>
      <w:r w:rsidR="00A7577C">
        <w:t xml:space="preserve"> for instructions concerning non-Windows systems</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 xml:space="preserve">Computer-to-radio interface using a serial port </w:t>
      </w:r>
      <w:r w:rsidR="00A7577C">
        <w:t xml:space="preserve">for T/R switching, </w:t>
      </w:r>
      <w:r>
        <w:t>or CAT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7577C">
        <w:t xml:space="preserve"> to within ±1 s</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2"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62437973"/>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3"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A7577C">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w:t>
      </w:r>
      <w:r w:rsidR="00B96561">
        <w:rPr>
          <w:rFonts w:eastAsia="Times New Roman"/>
        </w:rPr>
        <w:t>,</w:t>
      </w:r>
      <w:r w:rsidR="00C16789">
        <w:rPr>
          <w:rFonts w:eastAsia="Times New Roman"/>
        </w:rPr>
        <w:t xml:space="preserve">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w:t>
      </w:r>
      <w:r w:rsidR="00B96561">
        <w:rPr>
          <w:rFonts w:eastAsia="Times New Roman"/>
        </w:rPr>
        <w:t xml:space="preserve"> read </w:t>
      </w:r>
      <w:r w:rsidR="00A7577C">
        <w:rPr>
          <w:rFonts w:eastAsia="Times New Roman"/>
        </w:rPr>
        <w:t xml:space="preserve">and set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lastRenderedPageBreak/>
        <w:t xml:space="preserve">may be </w:t>
      </w:r>
      <w:r w:rsidRPr="007E6E0F">
        <w:rPr>
          <w:rFonts w:eastAsia="Times New Roman"/>
        </w:rPr>
        <w:t>required by your radio</w:t>
      </w:r>
      <w:r w:rsidR="00A45BC5">
        <w:rPr>
          <w:rStyle w:val="FootnoteReference"/>
          <w:rFonts w:eastAsia="Times New Roman"/>
        </w:rPr>
        <w:footnoteReference w:id="2"/>
      </w:r>
      <w:r w:rsidRPr="007E6E0F">
        <w:rPr>
          <w:rFonts w:eastAsia="Times New Roman"/>
        </w:rPr>
        <w:t xml:space="preserve">. </w:t>
      </w:r>
      <w:r w:rsidR="007E6E0F" w:rsidRPr="007E6E0F">
        <w:rPr>
          <w:rFonts w:eastAsia="Times New Roman"/>
        </w:rPr>
        <w:t xml:space="preserve"> </w:t>
      </w:r>
      <w:r w:rsidR="00E94BB4">
        <w:rPr>
          <w:rFonts w:eastAsia="Times New Roman"/>
        </w:rPr>
        <w:t xml:space="preserve">For now you should leave </w:t>
      </w:r>
      <w:r w:rsidR="00E94BB4" w:rsidRPr="00E94BB4">
        <w:rPr>
          <w:rFonts w:eastAsia="Times New Roman"/>
          <w:b/>
        </w:rPr>
        <w:t xml:space="preserve">Split </w:t>
      </w:r>
      <w:proofErr w:type="spellStart"/>
      <w:proofErr w:type="gramStart"/>
      <w:r w:rsidR="00E94BB4" w:rsidRPr="00E94BB4">
        <w:rPr>
          <w:rFonts w:eastAsia="Times New Roman"/>
          <w:b/>
        </w:rPr>
        <w:t>Tx</w:t>
      </w:r>
      <w:proofErr w:type="spellEnd"/>
      <w:proofErr w:type="gramEnd"/>
      <w:r w:rsidR="00E94BB4">
        <w:rPr>
          <w:rFonts w:eastAsia="Times New Roman"/>
        </w:rPr>
        <w:t xml:space="preserve"> unchecked.  </w:t>
      </w:r>
      <w:r w:rsidR="007E6E0F" w:rsidRPr="007E6E0F">
        <w:rPr>
          <w:rFonts w:eastAsia="Times New Roman"/>
        </w:rPr>
        <w:t xml:space="preserve">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w:t>
      </w:r>
      <w:r w:rsidR="00A7577C">
        <w:rPr>
          <w:rFonts w:eastAsia="Times New Roman"/>
        </w:rPr>
        <w:t xml:space="preserve">Some </w:t>
      </w:r>
      <w:r w:rsidR="007E6E0F">
        <w:rPr>
          <w:rFonts w:eastAsia="Times New Roman"/>
        </w:rPr>
        <w:t>radio</w:t>
      </w:r>
      <w:r w:rsidR="00A7577C">
        <w:rPr>
          <w:rFonts w:eastAsia="Times New Roman"/>
        </w:rPr>
        <w:t>s</w:t>
      </w:r>
      <w:r w:rsidR="007E6E0F">
        <w:rPr>
          <w:rFonts w:eastAsia="Times New Roman"/>
        </w:rPr>
        <w:t xml:space="preserve">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7577C">
        <w:rPr>
          <w:rFonts w:eastAsia="Times New Roman"/>
        </w:rPr>
        <w:t xml:space="preserve"> will</w:t>
      </w:r>
      <w:r w:rsidR="00A102A1" w:rsidRPr="007E6E0F">
        <w:rPr>
          <w:rFonts w:eastAsia="Times New Roman"/>
        </w:rPr>
        <w:t xml:space="preserve"> then </w:t>
      </w:r>
      <w:r w:rsidR="00A7577C">
        <w:rPr>
          <w:rFonts w:eastAsia="Times New Roman"/>
        </w:rPr>
        <w:t xml:space="preserve">be </w:t>
      </w:r>
      <w:r w:rsidR="00A102A1" w:rsidRPr="007E6E0F">
        <w:rPr>
          <w:rFonts w:eastAsia="Times New Roman"/>
        </w:rPr>
        <w:t>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50F4B" w:rsidP="00926C1B">
      <w:pPr>
        <w:spacing w:after="120" w:afterAutospacing="0"/>
        <w:ind w:left="360"/>
        <w:jc w:val="center"/>
        <w:rPr>
          <w:rFonts w:eastAsia="Times New Roman"/>
        </w:rPr>
      </w:pPr>
      <w:r>
        <w:rPr>
          <w:rFonts w:eastAsia="Times New Roman"/>
          <w:noProof/>
        </w:rPr>
        <w:drawing>
          <wp:inline distT="0" distB="0" distL="0" distR="0">
            <wp:extent cx="5255048" cy="4504239"/>
            <wp:effectExtent l="19050" t="0" r="275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55048" cy="4504239"/>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lastRenderedPageBreak/>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D948EC">
        <w:rPr>
          <w:rFonts w:eastAsia="Times New Roman"/>
        </w:rPr>
        <w:t>or “9999 Ham Radio D</w:t>
      </w:r>
      <w:r w:rsidR="00470476">
        <w:rPr>
          <w:rFonts w:eastAsia="Times New Roman"/>
        </w:rPr>
        <w:t xml:space="preserve">eluxe” </w:t>
      </w:r>
      <w:r w:rsidR="003A56DB">
        <w:rPr>
          <w:rFonts w:eastAsia="Times New Roman"/>
        </w:rPr>
        <w:t>from the drop-down list of rigs,</w:t>
      </w:r>
      <w:r>
        <w:rPr>
          <w:rFonts w:eastAsia="Times New Roman"/>
        </w:rPr>
        <w:t xml:space="preserve"> </w:t>
      </w:r>
      <w:r w:rsidR="003A56DB">
        <w:rPr>
          <w:rFonts w:eastAsia="Times New Roman"/>
        </w:rPr>
        <w:t>and</w:t>
      </w:r>
      <w:r>
        <w:rPr>
          <w:rFonts w:eastAsia="Times New Roman"/>
        </w:rPr>
        <w:t xml:space="preserve">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62437974"/>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w:t>
      </w:r>
      <w:r>
        <w:lastRenderedPageBreak/>
        <w:t xml:space="preserve">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A91748" w:rsidRDefault="00950F4B" w:rsidP="00B86A40">
      <w:pPr>
        <w:spacing w:after="120" w:afterAutospacing="0"/>
        <w:ind w:left="-576"/>
        <w:rPr>
          <w:rFonts w:eastAsia="Times New Roman"/>
        </w:rPr>
      </w:pPr>
      <w:r>
        <w:rPr>
          <w:rFonts w:eastAsia="Times New Roman"/>
          <w:noProof/>
        </w:rPr>
        <w:drawing>
          <wp:inline distT="0" distB="0" distL="0" distR="0">
            <wp:extent cx="6694286" cy="7054286"/>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694286" cy="7054286"/>
                    </a:xfrm>
                    <a:prstGeom prst="rect">
                      <a:avLst/>
                    </a:prstGeom>
                    <a:noFill/>
                    <a:ln w="9525">
                      <a:noFill/>
                      <a:miter lim="800000"/>
                      <a:headEnd/>
                      <a:tailEnd/>
                    </a:ln>
                  </pic:spPr>
                </pic:pic>
              </a:graphicData>
            </a:graphic>
          </wp:inline>
        </w:drawing>
      </w:r>
    </w:p>
    <w:p w:rsidR="00C33815" w:rsidRPr="00D558CF" w:rsidRDefault="00C33815" w:rsidP="00293F7C">
      <w:pPr>
        <w:spacing w:after="120" w:afterAutospacing="0"/>
        <w:ind w:left="-720"/>
        <w:rPr>
          <w:rFonts w:eastAsia="Times New Roman"/>
        </w:rPr>
      </w:pPr>
    </w:p>
    <w:p w:rsidR="00B30CA2" w:rsidRPr="00B30CA2" w:rsidRDefault="00802474" w:rsidP="00EC511E">
      <w:pPr>
        <w:pStyle w:val="ListParagraph"/>
        <w:numPr>
          <w:ilvl w:val="0"/>
          <w:numId w:val="10"/>
        </w:numPr>
      </w:pPr>
      <w:r w:rsidRPr="00DB05D2">
        <w:lastRenderedPageBreak/>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nearby 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w:t>
      </w:r>
      <w:r w:rsidRPr="00372051">
        <w:rPr>
          <w:rFonts w:eastAsia="Times New Roman"/>
        </w:rPr>
        <w:lastRenderedPageBreak/>
        <w:t xml:space="preserve">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lastRenderedPageBreak/>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EC511E" w:rsidRDefault="00B86A40" w:rsidP="00B86A40">
      <w:pPr>
        <w:ind w:left="-432"/>
      </w:pPr>
      <w:r>
        <w:rPr>
          <w:noProof/>
        </w:rPr>
        <w:drawing>
          <wp:inline distT="0" distB="0" distL="0" distR="0">
            <wp:extent cx="6436751" cy="7528381"/>
            <wp:effectExtent l="19050" t="0" r="2149"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436751" cy="7528381"/>
                    </a:xfrm>
                    <a:prstGeom prst="rect">
                      <a:avLst/>
                    </a:prstGeom>
                    <a:noFill/>
                    <a:ln w="9525">
                      <a:noFill/>
                      <a:miter lim="800000"/>
                      <a:headEnd/>
                      <a:tailEnd/>
                    </a:ln>
                  </pic:spPr>
                </pic:pic>
              </a:graphicData>
            </a:graphic>
          </wp:inline>
        </w:drawing>
      </w:r>
      <w:r w:rsidR="00EC511E">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E94BB4">
        <w:t>use</w:t>
      </w:r>
      <w:r w:rsidR="00000BCD">
        <w:t xml:space="preserv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w:t>
      </w:r>
      <w:r w:rsidR="00E94BB4">
        <w:t xml:space="preserve"> the spectrum shows, say</w:t>
      </w:r>
      <w:proofErr w:type="gramEnd"/>
      <w:r w:rsidR="00E94BB4">
        <w:t xml:space="preserve"> 0 to 26</w:t>
      </w:r>
      <w:r w:rsidR="00237D09">
        <w:t xml:space="preserve">00 Hz.  </w:t>
      </w:r>
      <w:r w:rsidR="00000BCD">
        <w:t xml:space="preserve">(Re-open the </w:t>
      </w:r>
      <w:r w:rsidR="00E94BB4">
        <w:t xml:space="preserve">example </w:t>
      </w:r>
      <w:r w:rsidR="00000BCD">
        <w:t xml:space="preserve">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B730B3" w:rsidP="00000BCD">
      <w:pPr>
        <w:ind w:left="-720"/>
      </w:pPr>
      <w:r>
        <w:rPr>
          <w:noProof/>
        </w:rPr>
        <w:drawing>
          <wp:inline distT="0" distB="0" distL="0" distR="0">
            <wp:extent cx="6767124" cy="2228399"/>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767124" cy="2228399"/>
                    </a:xfrm>
                    <a:prstGeom prst="rect">
                      <a:avLst/>
                    </a:prstGeom>
                    <a:noFill/>
                    <a:ln w="9525">
                      <a:noFill/>
                      <a:miter lim="800000"/>
                      <a:headEnd/>
                      <a:tailEnd/>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rsidR="00425724">
        <w:t>Taking</w:t>
      </w:r>
      <w:r>
        <w:t xml:space="preserve"> </w:t>
      </w:r>
      <w:r w:rsidR="00425724">
        <w:t xml:space="preserve">full </w:t>
      </w:r>
      <w:r>
        <w:t xml:space="preserve">advantage of the wideband, dual-mode capability of </w:t>
      </w:r>
      <w:r w:rsidRPr="003B6F5B">
        <w:rPr>
          <w:i/>
        </w:rPr>
        <w:t>WSJT-X</w:t>
      </w:r>
      <w:r>
        <w:t xml:space="preserve"> v1.1</w:t>
      </w:r>
      <w:r w:rsidR="00425724">
        <w:t xml:space="preserve"> requires </w:t>
      </w:r>
      <w:r>
        <w:t>a receiv</w:t>
      </w:r>
      <w:r w:rsidR="00425724">
        <w:t>er bandwidth of at least 4 kHz</w:t>
      </w:r>
      <w:r>
        <w:t xml:space="preserve">.   For example, on a Kenwood TS-2000 I set </w:t>
      </w:r>
      <w:r w:rsidRPr="007C10FE">
        <w:rPr>
          <w:b/>
        </w:rPr>
        <w:t>Low Cut</w:t>
      </w:r>
      <w:r>
        <w:t xml:space="preserve"> to 200 and </w:t>
      </w:r>
      <w:r w:rsidRPr="007C10FE">
        <w:rPr>
          <w:b/>
        </w:rPr>
        <w:t>High Cut</w:t>
      </w:r>
      <w:r>
        <w:t xml:space="preserve"> to 5000 Hz.  Note that most SSB transceivers have a fixed </w:t>
      </w:r>
      <w:proofErr w:type="spellStart"/>
      <w:proofErr w:type="gramStart"/>
      <w:r w:rsidR="00425724">
        <w:t>Tx</w:t>
      </w:r>
      <w:proofErr w:type="spellEnd"/>
      <w:proofErr w:type="gramEnd"/>
      <w:r w:rsidR="00425724">
        <w:t xml:space="preserve"> </w:t>
      </w:r>
      <w:r>
        <w:t xml:space="preserve">filter that will not pass audio frequencies higher than about 2700 Hz.  </w:t>
      </w:r>
      <w:r w:rsidRPr="005D00AC">
        <w:rPr>
          <w:i/>
        </w:rPr>
        <w:t>WSJT-X</w:t>
      </w:r>
      <w:r>
        <w:t xml:space="preserve"> v1.1 takes care of this by using </w:t>
      </w:r>
      <w:r w:rsidRPr="006D45B2">
        <w:rPr>
          <w:b/>
        </w:rPr>
        <w:t xml:space="preserve">Split </w:t>
      </w:r>
      <w:r>
        <w:t xml:space="preserve">mode, receiving </w:t>
      </w:r>
      <w:r>
        <w:lastRenderedPageBreak/>
        <w:t xml:space="preserve">with VFO A and transmitting with VFO B.  The </w:t>
      </w:r>
      <w:proofErr w:type="spellStart"/>
      <w:proofErr w:type="gramStart"/>
      <w:r>
        <w:t>Tx</w:t>
      </w:r>
      <w:proofErr w:type="spellEnd"/>
      <w:proofErr w:type="gramEnd"/>
      <w:r>
        <w:t xml:space="preserve"> dial frequency (VFO B) is offset in 1000 Hz steps, and the generated audio frequency is adjusted so that it always falls in the range 1000 – 2000 Hz.  With </w:t>
      </w:r>
      <w:r w:rsidRPr="00425724">
        <w:rPr>
          <w:b/>
        </w:rPr>
        <w:t>CAT</w:t>
      </w:r>
      <w:r>
        <w:t xml:space="preserve"> </w:t>
      </w:r>
      <w:r w:rsidR="00425724">
        <w:t xml:space="preserve">and </w:t>
      </w:r>
      <w:r w:rsidR="00425724" w:rsidRPr="00425724">
        <w:rPr>
          <w:b/>
        </w:rPr>
        <w:t xml:space="preserve">Split </w:t>
      </w:r>
      <w:proofErr w:type="spellStart"/>
      <w:proofErr w:type="gramStart"/>
      <w:r w:rsidR="00425724" w:rsidRPr="00425724">
        <w:rPr>
          <w:b/>
        </w:rPr>
        <w:t>Tx</w:t>
      </w:r>
      <w:proofErr w:type="spellEnd"/>
      <w:proofErr w:type="gramEnd"/>
      <w:r w:rsidR="00425724">
        <w:t xml:space="preserve"> </w:t>
      </w:r>
      <w:r>
        <w:t xml:space="preserve">enabled </w:t>
      </w:r>
      <w:r w:rsidR="00425724">
        <w:t xml:space="preserve">on the configuration screen </w:t>
      </w:r>
      <w:r>
        <w:t xml:space="preserve">and your transceiver set to </w:t>
      </w:r>
      <w:r w:rsidRPr="007C10FE">
        <w:rPr>
          <w:b/>
        </w:rPr>
        <w:t xml:space="preserve">Split </w:t>
      </w:r>
      <w:r>
        <w:t>mode, frequency control will be handled automatically.</w:t>
      </w:r>
      <w:r w:rsidR="00D948EC">
        <w:t xml:space="preserve">  (Note: operating in Split mode is not yet functional with CAT control through Ham Radio Deluxe.)</w:t>
      </w:r>
    </w:p>
    <w:p w:rsidR="00702132" w:rsidRPr="00AF3FA4"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you</w:t>
      </w:r>
      <w:r w:rsidR="00425724">
        <w:t>r transceiver has</w:t>
      </w:r>
      <w:r>
        <w:t xml:space="preserve"> only a standard SSB filter you won’t be able to use more </w:t>
      </w:r>
      <w:proofErr w:type="gramStart"/>
      <w:r>
        <w:t>than about 2.7 kHz bandwidth</w:t>
      </w:r>
      <w:proofErr w:type="gramEnd"/>
      <w:r>
        <w:t xml:space="preserve">.  You can still have all of the JT9 sub-band and part of the JT65 sub-band available, however.  On 20m, say, set dial frequency (VFO A) to 14.0774 and the </w:t>
      </w:r>
      <w:r w:rsidRPr="007C10FE">
        <w:rPr>
          <w:b/>
        </w:rPr>
        <w:t xml:space="preserve">JT9 </w:t>
      </w:r>
      <w:proofErr w:type="spellStart"/>
      <w:r w:rsidR="00425724">
        <w:rPr>
          <w:b/>
        </w:rPr>
        <w:t>nnnn</w:t>
      </w:r>
      <w:proofErr w:type="spellEnd"/>
      <w:r w:rsidRPr="007C10FE">
        <w:rPr>
          <w:b/>
        </w:rPr>
        <w:t xml:space="preserve"> JT65</w:t>
      </w:r>
      <w:r>
        <w:rPr>
          <w:b/>
        </w:rPr>
        <w:t xml:space="preserve"> </w:t>
      </w:r>
      <w:r>
        <w:t xml:space="preserve">dividing line at 1600 Hz.  JT9 signals in their conventional sub-band will then appear at 1600 – 2600 Hz, while JT65 signals will be below 1000 Hz.  Of course, you might prefer to concentrate on one mode at a time, setting your dial frequency to (say) 14.076 for JT65 and 14.078 for JT9.  </w:t>
      </w:r>
      <w:r w:rsidR="00425724">
        <w:t>P</w:t>
      </w:r>
      <w:r>
        <w:t>resent conventions have the nominal JT9 dial frequency 2 kHz high</w:t>
      </w:r>
      <w:r w:rsidR="00425724">
        <w:t xml:space="preserve">er than the JT65 dial frequency, and the checkbox labeled </w:t>
      </w:r>
      <w:proofErr w:type="gramStart"/>
      <w:r w:rsidR="00425724" w:rsidRPr="00425724">
        <w:rPr>
          <w:b/>
        </w:rPr>
        <w:t>+2</w:t>
      </w:r>
      <w:proofErr w:type="gramEnd"/>
      <w:r w:rsidR="00425724" w:rsidRPr="00425724">
        <w:rPr>
          <w:b/>
        </w:rPr>
        <w:t xml:space="preserve"> kHz</w:t>
      </w:r>
      <w:r w:rsidR="00425724">
        <w:t>, just below the band selector, makes the appropriate settings easy.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2437975"/>
      <w:r>
        <w:lastRenderedPageBreak/>
        <w:t>Making QSOs</w:t>
      </w:r>
      <w:bookmarkEnd w:id="5"/>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rsidR="00E570A8">
        <w:t>In ideal circumstances 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w:t>
      </w:r>
      <w:r w:rsidR="00E570A8">
        <w:t>,</w:t>
      </w:r>
      <w:r w:rsidR="000B1EC2">
        <w:t xml:space="preserve">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w:t>
      </w:r>
      <w:proofErr w:type="spellStart"/>
      <w:r>
        <w:t>callsign</w:t>
      </w:r>
      <w:proofErr w:type="spellEnd"/>
      <w:r>
        <w:t xml:space="preserve"> grid </w:t>
      </w:r>
      <w:r>
        <w:br/>
        <w:t xml:space="preserve">  </w:t>
      </w:r>
      <w:r>
        <w:tab/>
        <w:t xml:space="preserve">QRZ </w:t>
      </w:r>
      <w:proofErr w:type="spellStart"/>
      <w:r>
        <w:t>pfx</w:t>
      </w:r>
      <w:proofErr w:type="spellEnd"/>
      <w:r>
        <w:t>/</w:t>
      </w:r>
      <w:proofErr w:type="spellStart"/>
      <w:r>
        <w:t>callsign</w:t>
      </w:r>
      <w:proofErr w:type="spellEnd"/>
      <w:r>
        <w:t xml:space="preserve"> grid </w:t>
      </w:r>
      <w:r>
        <w:br/>
        <w:t xml:space="preserve">  </w:t>
      </w:r>
      <w:r>
        <w:tab/>
        <w:t xml:space="preserve">DE </w:t>
      </w:r>
      <w:proofErr w:type="spellStart"/>
      <w:r>
        <w:t>pfx</w:t>
      </w:r>
      <w:proofErr w:type="spellEnd"/>
      <w:r>
        <w:t>/</w:t>
      </w:r>
      <w:proofErr w:type="spellStart"/>
      <w:r>
        <w:t>callsign</w:t>
      </w:r>
      <w:proofErr w:type="spellEnd"/>
      <w:r>
        <w:t xml:space="preserve"> grid </w:t>
      </w:r>
      <w:r>
        <w:br/>
        <w:t xml:space="preserve"> </w:t>
      </w:r>
      <w:r>
        <w:tab/>
        <w:t xml:space="preserve">CQ </w:t>
      </w:r>
      <w:proofErr w:type="spellStart"/>
      <w:r>
        <w:t>callsign</w:t>
      </w:r>
      <w:proofErr w:type="spellEnd"/>
      <w:r>
        <w:t>/</w:t>
      </w:r>
      <w:proofErr w:type="spellStart"/>
      <w:r>
        <w:t>sfx</w:t>
      </w:r>
      <w:proofErr w:type="spellEnd"/>
      <w:r>
        <w:t xml:space="preserve"> grid </w:t>
      </w:r>
      <w:r>
        <w:br/>
        <w:t xml:space="preserve">  </w:t>
      </w:r>
      <w:r>
        <w:tab/>
        <w:t xml:space="preserve">QRZ </w:t>
      </w:r>
      <w:proofErr w:type="spellStart"/>
      <w:r>
        <w:t>callsign</w:t>
      </w:r>
      <w:proofErr w:type="spellEnd"/>
      <w:r>
        <w:t>/</w:t>
      </w:r>
      <w:proofErr w:type="spellStart"/>
      <w:r>
        <w:t>sfx</w:t>
      </w:r>
      <w:proofErr w:type="spellEnd"/>
      <w:r>
        <w:t xml:space="preserve"> grid </w:t>
      </w:r>
      <w:r>
        <w:br/>
        <w:t xml:space="preserve">  </w:t>
      </w:r>
      <w:r>
        <w:tab/>
        <w:t xml:space="preserve">DE </w:t>
      </w:r>
      <w:proofErr w:type="spellStart"/>
      <w:r>
        <w:t>callsign</w:t>
      </w:r>
      <w:proofErr w:type="spellEnd"/>
      <w:r>
        <w:t>/</w:t>
      </w:r>
      <w:proofErr w:type="spellStart"/>
      <w:r>
        <w:t>sfx</w:t>
      </w:r>
      <w:proofErr w:type="spellEnd"/>
      <w:r>
        <w:t xml:space="preserve"> grid </w:t>
      </w:r>
      <w:r>
        <w:br/>
      </w:r>
      <w:r>
        <w:lastRenderedPageBreak/>
        <w:br/>
        <w:t>where “</w:t>
      </w:r>
      <w:proofErr w:type="spellStart"/>
      <w:r>
        <w:t>pfx</w:t>
      </w:r>
      <w:proofErr w:type="spellEnd"/>
      <w:r>
        <w:t xml:space="preserve">” is a 1-4 character prefix, “callsign” is a standard </w:t>
      </w:r>
      <w:proofErr w:type="spellStart"/>
      <w:r>
        <w:t>callsign</w:t>
      </w:r>
      <w:proofErr w:type="spellEnd"/>
      <w:r>
        <w:t>,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 xml:space="preserve">o through the tutorial </w:t>
      </w:r>
      <w:r w:rsidR="00E570A8">
        <w:rPr>
          <w:rFonts w:eastAsia="Times New Roman"/>
        </w:rPr>
        <w:t xml:space="preserve">on pages 6 – 12 </w:t>
      </w:r>
      <w:r w:rsidR="00E21114">
        <w:rPr>
          <w:rFonts w:eastAsia="Times New Roman"/>
        </w:rPr>
        <w:t>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E570A8">
        <w:rPr>
          <w:rFonts w:eastAsia="Times New Roman"/>
        </w:rPr>
        <w:t>U</w:t>
      </w:r>
      <w:r w:rsidR="00590E7D">
        <w:rPr>
          <w:rFonts w:eastAsia="Times New Roman"/>
        </w:rPr>
        <w:t>n</w:t>
      </w:r>
      <w:r w:rsidR="00E570A8">
        <w:rPr>
          <w:rFonts w:eastAsia="Times New Roman"/>
        </w:rPr>
        <w:t>der</w:t>
      </w:r>
      <w:r w:rsidR="00590E7D">
        <w:rPr>
          <w:rFonts w:eastAsia="Times New Roman"/>
        </w:rPr>
        <w:t xml:space="preserve"> most propagation conditions, </w:t>
      </w:r>
      <w:r>
        <w:rPr>
          <w:rFonts w:eastAsia="Times New Roman"/>
        </w:rPr>
        <w:t>QRP is the rule!</w:t>
      </w:r>
    </w:p>
    <w:p w:rsidR="007B5CF1" w:rsidRDefault="00BA191F" w:rsidP="00590E7D">
      <w:pPr>
        <w:pStyle w:val="Heading1"/>
        <w:spacing w:before="100" w:after="100"/>
      </w:pPr>
      <w:bookmarkStart w:id="6" w:name="_Toc362437976"/>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B730B3" w:rsidP="00B730B3">
      <w:pPr>
        <w:ind w:left="-720"/>
      </w:pPr>
      <w:r>
        <w:rPr>
          <w:noProof/>
        </w:rPr>
        <w:drawing>
          <wp:inline distT="0" distB="0" distL="0" distR="0">
            <wp:extent cx="6660001" cy="282857"/>
            <wp:effectExtent l="19050" t="0" r="7499"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6660001" cy="282857"/>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lastRenderedPageBreak/>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r w:rsidR="00E570A8">
        <w:t xml:space="preserve"> that frequency</w:t>
      </w:r>
      <w:r>
        <w:t>.</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w:t>
      </w:r>
      <w:r w:rsidR="00E570A8">
        <w:t xml:space="preserve"> screen</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lastRenderedPageBreak/>
        <w:t>Monitor</w:t>
      </w:r>
      <w:r>
        <w:t xml:space="preserve"> restarts normal </w:t>
      </w:r>
      <w:r w:rsidR="00E570A8">
        <w:t xml:space="preserve">receive </w:t>
      </w:r>
      <w:r>
        <w:t>operation.</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 xml:space="preserve">requency) window.  Double-clicking </w:t>
      </w:r>
      <w:r w:rsidR="00E570A8" w:rsidRPr="00E570A8">
        <w:rPr>
          <w:b/>
        </w:rPr>
        <w:t>Erase</w:t>
      </w:r>
      <w:r w:rsidR="00E570A8">
        <w:t xml:space="preserve"> </w:t>
      </w:r>
      <w:r>
        <w:t>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rsidR="00205009">
        <w:t>, or immediately if appropriate.</w:t>
      </w:r>
    </w:p>
    <w:p w:rsidR="00BA191F" w:rsidRDefault="00BA191F" w:rsidP="00FF124E">
      <w:r w:rsidRPr="00BA191F">
        <w:rPr>
          <w:b/>
        </w:rPr>
        <w:t xml:space="preserve">Halt </w:t>
      </w:r>
      <w:proofErr w:type="spellStart"/>
      <w:r w:rsidRPr="00BA191F">
        <w:rPr>
          <w:b/>
        </w:rPr>
        <w:t>Tx</w:t>
      </w:r>
      <w:proofErr w:type="spellEnd"/>
      <w:r>
        <w:t xml:space="preserve"> terminate</w:t>
      </w:r>
      <w:r w:rsidR="00205009">
        <w:t>s</w:t>
      </w:r>
      <w:r>
        <w:t xml:space="preserve"> a transmission in progress and disable</w:t>
      </w:r>
      <w:r w:rsidR="00205009">
        <w:t>s</w:t>
      </w:r>
      <w:r>
        <w:t xml:space="preserve"> automatic Rx/</w:t>
      </w:r>
      <w:proofErr w:type="spellStart"/>
      <w:r>
        <w:t>Tx</w:t>
      </w:r>
      <w:proofErr w:type="spellEnd"/>
      <w:r>
        <w:t xml:space="preserve"> sequencing.</w:t>
      </w:r>
    </w:p>
    <w:p w:rsidR="00BA191F" w:rsidRDefault="00205009" w:rsidP="00FF124E">
      <w:r>
        <w:t>C</w:t>
      </w:r>
      <w:r w:rsidR="00A61A03">
        <w:t>ontrols and displays related to date and time, frequency, Rx audio level, and the station</w:t>
      </w:r>
      <w:r w:rsidR="008763E5">
        <w:t xml:space="preserve"> being worked</w:t>
      </w:r>
      <w:r>
        <w:t xml:space="preserve"> are found at lower left of the main window:</w:t>
      </w:r>
    </w:p>
    <w:p w:rsidR="00A61A03" w:rsidRDefault="00B730B3" w:rsidP="00B730B3">
      <w:pPr>
        <w:jc w:val="center"/>
      </w:pPr>
      <w:r>
        <w:rPr>
          <w:noProof/>
        </w:rPr>
        <w:drawing>
          <wp:inline distT="0" distB="0" distL="0" distR="0">
            <wp:extent cx="2619375" cy="2333625"/>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2619375" cy="2333625"/>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w:t>
      </w:r>
      <w:r w:rsidR="00A775BF">
        <w:lastRenderedPageBreak/>
        <w:t xml:space="preserve">radio’s dial frequency by clicking on the orange square.) </w:t>
      </w:r>
      <w:r w:rsidR="00E052E8">
        <w:t xml:space="preserve">The square </w:t>
      </w:r>
      <w:r w:rsidR="008C3F9F">
        <w:t>becomes red if you have requested CAT control bu</w:t>
      </w:r>
      <w:r w:rsidR="00205009">
        <w:t>t communication with the radio ha</w:t>
      </w:r>
      <w:r w:rsidR="008C3F9F">
        <w:t xml:space="preserve">s </w:t>
      </w:r>
      <w:r w:rsidR="00205009">
        <w:t xml:space="preserve">been </w:t>
      </w:r>
      <w:r w:rsidR="008C3F9F">
        <w:t xml:space="preserve">lost.  </w:t>
      </w:r>
    </w:p>
    <w:p w:rsidR="00A61A03" w:rsidRDefault="003D2DA7" w:rsidP="00A61A03">
      <w:r>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205009">
        <w:t>, pages 6 – 12</w:t>
      </w:r>
      <w:r w:rsidR="00686250">
        <w:t xml:space="preserve">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t>
      </w:r>
      <w:r w:rsidR="00205009">
        <w:t xml:space="preserve">is </w:t>
      </w:r>
      <w:r w:rsidR="00C1576F">
        <w:t xml:space="preserve">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205009">
        <w:t xml:space="preserve">; </w:t>
      </w:r>
      <w:r w:rsidR="008C3F9F">
        <w:t>check the</w:t>
      </w:r>
      <w:r w:rsidR="00205009">
        <w:t xml:space="preserve"> box</w:t>
      </w:r>
      <w:r w:rsidR="008C3F9F">
        <w:t xml:space="preserv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205009">
        <w:t xml:space="preserve">above </w:t>
      </w:r>
      <w:r w:rsidR="00C1576F">
        <w:t xml:space="preserve">0 dB, you </w:t>
      </w:r>
      <w:r w:rsidR="00926C1B">
        <w:t xml:space="preserve">and your QSO partner </w:t>
      </w:r>
      <w:r w:rsidR="00C1576F">
        <w:t xml:space="preserve">should </w:t>
      </w:r>
      <w:r w:rsidR="005108C8">
        <w:t xml:space="preserve">probably </w:t>
      </w:r>
      <w:r w:rsidR="00C1576F">
        <w:t>reduce power.</w:t>
      </w:r>
      <w:r w:rsidR="005108C8">
        <w:t xml:space="preserve">  </w:t>
      </w:r>
      <w:r w:rsidR="00205009">
        <w:t xml:space="preserve">JT65 and JT9 </w:t>
      </w:r>
      <w:r w:rsidR="008C3F9F">
        <w:t xml:space="preserve">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003C2E">
        <w:t>page 13</w:t>
      </w:r>
      <w:r>
        <w:t xml:space="preserve">) are generated when you click </w:t>
      </w:r>
      <w:r w:rsidRPr="005108C8">
        <w:rPr>
          <w:b/>
        </w:rPr>
        <w:t xml:space="preserve">Generate </w:t>
      </w:r>
      <w:proofErr w:type="gramStart"/>
      <w:r w:rsidRPr="005108C8">
        <w:rPr>
          <w:b/>
        </w:rPr>
        <w:t>Std</w:t>
      </w:r>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of a </w:t>
      </w:r>
      <w:proofErr w:type="spellStart"/>
      <w:r w:rsidR="0079490A">
        <w:t>Tx</w:t>
      </w:r>
      <w:proofErr w:type="spellEnd"/>
      <w:r w:rsidR="0079490A">
        <w:t xml:space="preserve"> pe</w:t>
      </w:r>
      <w:r w:rsidR="00003C2E">
        <w:t>riod</w:t>
      </w:r>
      <w:r w:rsidR="00926C1B">
        <w:t xml:space="preserve">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w:t>
      </w:r>
      <w:r w:rsidR="00003C2E">
        <w:t xml:space="preserve">enter </w:t>
      </w:r>
      <w:r>
        <w:t xml:space="preserve">anything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2437977"/>
      <w:r>
        <w:t>Status Bar</w:t>
      </w:r>
      <w:bookmarkEnd w:id="7"/>
    </w:p>
    <w:p w:rsidR="00347D83" w:rsidRPr="00347D83" w:rsidRDefault="00347D83" w:rsidP="00347D83">
      <w:r>
        <w:t xml:space="preserve">A Status Bar at the bottom edge of the main window provides information about operating conditions.  </w:t>
      </w:r>
    </w:p>
    <w:p w:rsidR="00347D83" w:rsidRDefault="00B730B3" w:rsidP="00FF124E">
      <w:r>
        <w:rPr>
          <w:noProof/>
        </w:rPr>
        <w:drawing>
          <wp:inline distT="0" distB="0" distL="0" distR="0">
            <wp:extent cx="3257550" cy="314325"/>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3257550" cy="314325"/>
                    </a:xfrm>
                    <a:prstGeom prst="rect">
                      <a:avLst/>
                    </a:prstGeom>
                    <a:noFill/>
                    <a:ln w="9525">
                      <a:noFill/>
                      <a:miter lim="800000"/>
                      <a:headEnd/>
                      <a:tailEnd/>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r>
        <w:br w:type="page"/>
      </w:r>
    </w:p>
    <w:p w:rsidR="00BA191F" w:rsidRPr="00FF124E" w:rsidRDefault="00CB6740" w:rsidP="00CB6740">
      <w:pPr>
        <w:pStyle w:val="Heading1"/>
      </w:pPr>
      <w:bookmarkStart w:id="8" w:name="_Toc362437978"/>
      <w:r>
        <w:lastRenderedPageBreak/>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003C2E">
        <w:t>You should 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E72EEA" w:rsidP="003B0EF3">
      <w:pPr>
        <w:ind w:left="720"/>
      </w:pPr>
      <w:r>
        <w:rPr>
          <w:noProof/>
        </w:rPr>
        <w:drawing>
          <wp:inline distT="0" distB="0" distL="0" distR="0">
            <wp:extent cx="4276725" cy="3333750"/>
            <wp:effectExtent l="19050" t="0" r="9525"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4276725" cy="3333750"/>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E72EEA" w:rsidP="001E2713">
      <w:pPr>
        <w:ind w:left="720"/>
      </w:pPr>
      <w:r>
        <w:rPr>
          <w:noProof/>
        </w:rPr>
        <w:drawing>
          <wp:inline distT="0" distB="0" distL="0" distR="0">
            <wp:extent cx="2390775" cy="1590675"/>
            <wp:effectExtent l="19050" t="0" r="9525" b="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2390775" cy="1590675"/>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62437979"/>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 xml:space="preserve">Lookup </w:t>
      </w:r>
      <w:proofErr w:type="spellStart"/>
      <w:r>
        <w:t>callsign</w:t>
      </w:r>
      <w:proofErr w:type="spellEnd"/>
      <w:r>
        <w:t xml:space="preserve">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993381">
      <w:pPr>
        <w:pStyle w:val="Heading1"/>
      </w:pPr>
      <w:r>
        <w:lastRenderedPageBreak/>
        <w:t>Special Mouse Commands</w:t>
      </w:r>
    </w:p>
    <w:tbl>
      <w:tblPr>
        <w:tblStyle w:val="TableGrid"/>
        <w:tblW w:w="0" w:type="auto"/>
        <w:tblLook w:val="04A0"/>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w:t>
            </w:r>
            <w:proofErr w:type="spellStart"/>
            <w:r>
              <w:t>callsign</w:t>
            </w:r>
            <w:proofErr w:type="spellEnd"/>
            <w:r>
              <w:t xml:space="preserve">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993381" w:rsidRDefault="00993381" w:rsidP="00993381">
      <w:pPr>
        <w:pStyle w:val="Heading1"/>
      </w:pPr>
      <w:bookmarkStart w:id="10" w:name="_Toc362437980"/>
    </w:p>
    <w:p w:rsidR="00993381" w:rsidRDefault="00993381" w:rsidP="00993381">
      <w:pPr>
        <w:pStyle w:val="Heading1"/>
      </w:pPr>
      <w:r>
        <w:t>Font Sizes</w:t>
      </w:r>
    </w:p>
    <w:p w:rsidR="00993381" w:rsidRDefault="00993381" w:rsidP="00993381">
      <w:r>
        <w:t xml:space="preserve">User control of font sizes can be effected by using Windows Notepad or a similar text editor to create a one-line file </w:t>
      </w:r>
      <w:proofErr w:type="gramStart"/>
      <w:r>
        <w:t xml:space="preserve">named  </w:t>
      </w:r>
      <w:r w:rsidRPr="00993381">
        <w:rPr>
          <w:rFonts w:ascii="Courier New" w:hAnsi="Courier New" w:cs="Courier New"/>
        </w:rPr>
        <w:t>fonts.txt</w:t>
      </w:r>
      <w:proofErr w:type="gramEnd"/>
      <w:r>
        <w:t xml:space="preserve">  in the </w:t>
      </w:r>
      <w:proofErr w:type="spellStart"/>
      <w:r>
        <w:t>wsjtx</w:t>
      </w:r>
      <w:proofErr w:type="spellEnd"/>
      <w:r>
        <w:t xml:space="preserve"> directory.  The single line of text should contain four numbers separated by spaces.  The first two control the font size (in points) and weight (on a 0 – 100 scale) of most GUI labels.  The last two control size and weight of text in the Band Activity and Rx Frequency windows.  The default is “8 50 10 50”.  If you need larger fonts and bold text in the decode windows, try “10 50 12 100” (without the quotes).</w:t>
      </w:r>
    </w:p>
    <w:p w:rsidR="008D0ECE" w:rsidRDefault="008D0ECE" w:rsidP="008D0ECE">
      <w:pPr>
        <w:pStyle w:val="Heading1"/>
      </w:pPr>
      <w:r>
        <w:t xml:space="preserve">Differences </w:t>
      </w:r>
      <w:proofErr w:type="gramStart"/>
      <w:r>
        <w:t>Between</w:t>
      </w:r>
      <w:proofErr w:type="gramEnd"/>
      <w:r>
        <w:t xml:space="preserve"> JT65 and JT9</w:t>
      </w:r>
      <w:bookmarkEnd w:id="10"/>
      <w:r>
        <w:t xml:space="preserve"> </w:t>
      </w:r>
    </w:p>
    <w:p w:rsidR="00443D8F" w:rsidRDefault="008D0ECE" w:rsidP="008D0ECE">
      <w:r>
        <w:t xml:space="preserve">JT65 is a mature mode described in </w:t>
      </w:r>
      <w:r w:rsidR="00B52EEA">
        <w:t xml:space="preserve">the literature </w:t>
      </w:r>
      <w:r w:rsidR="00483EE4">
        <w:t>some years ago</w:t>
      </w:r>
      <w:r>
        <w:rPr>
          <w:rStyle w:val="FootnoteReference"/>
        </w:rPr>
        <w:footnoteReference w:id="3"/>
      </w:r>
      <w:r w:rsidR="00B52EEA">
        <w:t>.  D</w:t>
      </w:r>
      <w:r>
        <w:t xml:space="preserve">etails of the JT9 protocol are presented in Appendix A of this </w:t>
      </w:r>
      <w:r w:rsidRPr="008D0ECE">
        <w:rPr>
          <w:i/>
        </w:rPr>
        <w:t>Guide</w:t>
      </w:r>
      <w:r>
        <w:t xml:space="preserve">.  To users already familiar with JT65, the most striking difference </w:t>
      </w:r>
      <w:r w:rsidR="00B52EEA">
        <w:t xml:space="preserve">between the two modes </w:t>
      </w:r>
      <w:r>
        <w:t xml:space="preserve">is </w:t>
      </w:r>
      <w:r w:rsidR="00B52EEA">
        <w:t xml:space="preserve">the </w:t>
      </w:r>
      <w:r>
        <w:t xml:space="preserve">much smaller occupied </w:t>
      </w:r>
      <w:r w:rsidR="00483EE4">
        <w:t>bandwidth of</w:t>
      </w:r>
      <w:r>
        <w:t xml:space="preserve"> </w:t>
      </w:r>
      <w:proofErr w:type="gramStart"/>
      <w:r w:rsidR="00B52EEA">
        <w:t>JT(</w:t>
      </w:r>
      <w:proofErr w:type="gramEnd"/>
      <w:r w:rsidR="00B52EEA">
        <w:t xml:space="preserve">: </w:t>
      </w:r>
      <w:r>
        <w:t xml:space="preserve">15.6 Hz, compared with 177.6 Hz for JT65A.  Transmissions </w:t>
      </w:r>
      <w:r w:rsidR="00483EE4">
        <w:t xml:space="preserve">in the two modes </w:t>
      </w:r>
      <w:r>
        <w:t>are essentially the same length</w:t>
      </w:r>
      <w:r w:rsidR="00483EE4">
        <w:t>,</w:t>
      </w:r>
      <w:r>
        <w:t xml:space="preserve"> and </w:t>
      </w:r>
      <w:r w:rsidR="00443D8F">
        <w:t>both modes use exactly 72 bits to carry message information.  A</w:t>
      </w:r>
      <w:r w:rsidR="00483EE4">
        <w:t xml:space="preserve">t the user level </w:t>
      </w:r>
      <w:r w:rsidR="00443D8F">
        <w:t xml:space="preserve">the two modes support </w:t>
      </w:r>
      <w:r>
        <w:t>the same message structure</w:t>
      </w:r>
      <w:r w:rsidR="00443D8F">
        <w:t>s</w:t>
      </w:r>
      <w:r>
        <w:t xml:space="preserve">.  </w:t>
      </w:r>
    </w:p>
    <w:p w:rsidR="008D0ECE" w:rsidRDefault="008D0ECE" w:rsidP="008D0ECE">
      <w:r>
        <w:lastRenderedPageBreak/>
        <w:t>JT65 signal reports are constrained to the rang</w:t>
      </w:r>
      <w:r w:rsidR="00483EE4">
        <w:t xml:space="preserve">e –1 to –30 dB — </w:t>
      </w:r>
      <w:r>
        <w:t>more than adequate</w:t>
      </w:r>
      <w:r w:rsidR="00483EE4">
        <w:t xml:space="preserve"> for EME purposes, but not </w:t>
      </w:r>
      <w:r w:rsidR="00443D8F">
        <w:t xml:space="preserve">enough dynamic range </w:t>
      </w:r>
      <w:r w:rsidR="00483EE4">
        <w:t xml:space="preserve">for </w:t>
      </w:r>
      <w:r w:rsidR="00443D8F">
        <w:t xml:space="preserve">ideal </w:t>
      </w:r>
      <w:r w:rsidR="00483EE4">
        <w:t>use</w:t>
      </w:r>
      <w:r w:rsidR="00443D8F">
        <w:t xml:space="preserve"> at HF and below</w:t>
      </w:r>
      <w:r w:rsidR="00483EE4">
        <w:t xml:space="preserve">.  S/N values displayed by the JT65 decoder are </w:t>
      </w:r>
      <w:r w:rsidR="00443D8F">
        <w:t xml:space="preserve">clamped </w:t>
      </w:r>
      <w:r w:rsidR="00483EE4">
        <w:t>at –1 dB, because that’s</w:t>
      </w:r>
      <w:r w:rsidR="00443D8F">
        <w:t xml:space="preserve"> all the original protocol can</w:t>
      </w:r>
      <w:r w:rsidR="00483EE4">
        <w:t xml:space="preserve"> handle</w:t>
      </w:r>
      <w:r w:rsidR="00443D8F">
        <w:t>; t</w:t>
      </w:r>
      <w:r w:rsidR="00483EE4">
        <w:t xml:space="preserve">he </w:t>
      </w:r>
      <w:r w:rsidR="006D3523">
        <w:t xml:space="preserve">S/N </w:t>
      </w:r>
      <w:r w:rsidR="00483EE4">
        <w:t xml:space="preserve">scale </w:t>
      </w:r>
      <w:r w:rsidR="006D3523">
        <w:t xml:space="preserve">in present JT65 decoders </w:t>
      </w:r>
      <w:r w:rsidR="00483EE4">
        <w:t>becomes increasingly nonlinear a</w:t>
      </w:r>
      <w:r w:rsidR="006D3523">
        <w:t>bove –10 dB.</w:t>
      </w:r>
      <w:r w:rsidR="00483EE4">
        <w:t xml:space="preserve">  </w:t>
      </w:r>
      <w:r w:rsidR="00443D8F">
        <w:t xml:space="preserve">By comparison, </w:t>
      </w:r>
      <w:r w:rsidR="006D3523">
        <w:t xml:space="preserve">JT9 allows for signal reports in the range –50 to +49 dB.  It </w:t>
      </w:r>
      <w:r w:rsidR="00443D8F">
        <w:t xml:space="preserve">manages </w:t>
      </w:r>
      <w:r w:rsidR="006D3523">
        <w:t xml:space="preserve">this by co-opting a small amount of message space otherwise used </w:t>
      </w:r>
      <w:r w:rsidR="00443D8F">
        <w:t xml:space="preserve">for </w:t>
      </w:r>
      <w:r w:rsidR="006D3523">
        <w:t xml:space="preserve">grid locators within 1 degree of the </w:t>
      </w:r>
      <w:proofErr w:type="gramStart"/>
      <w:r w:rsidR="006D3523">
        <w:t>south pole</w:t>
      </w:r>
      <w:proofErr w:type="gramEnd"/>
      <w:r w:rsidR="006D3523">
        <w:t xml:space="preserve">. The S/N scale of the present JT9 decoder is reasonably linear, although it’s not intended as a precision measurement tool.  </w:t>
      </w:r>
      <w:r w:rsidR="00483EE4">
        <w:t xml:space="preserve">With clean signals in a clean nose background, JT65 achieves nearly 100% </w:t>
      </w:r>
      <w:r w:rsidR="00443D8F">
        <w:t xml:space="preserve">probability of correct </w:t>
      </w:r>
      <w:r w:rsidR="00483EE4">
        <w:t xml:space="preserve">decoding down to </w:t>
      </w:r>
      <w:r w:rsidR="006D3523">
        <w:t xml:space="preserve">S/N = </w:t>
      </w:r>
      <w:r w:rsidR="00483EE4">
        <w:t>–2</w:t>
      </w:r>
      <w:r w:rsidR="006D3523">
        <w:t>2</w:t>
      </w:r>
      <w:r w:rsidR="00483EE4">
        <w:t xml:space="preserve"> dB and 50% at –24 dB.  JT9 is about 2 dB better, </w:t>
      </w:r>
      <w:r w:rsidR="00443D8F">
        <w:t xml:space="preserve">achieving </w:t>
      </w:r>
      <w:r w:rsidR="00483EE4">
        <w:t xml:space="preserve">50% </w:t>
      </w:r>
      <w:r w:rsidR="006D3523">
        <w:t xml:space="preserve">decoding </w:t>
      </w:r>
      <w:r w:rsidR="00483EE4">
        <w:t>at about –26 dB.</w:t>
      </w:r>
      <w:r w:rsidR="00443D8F">
        <w:t xml:space="preserve">  Both modes produce extremely low false-decode rates.  </w:t>
      </w:r>
    </w:p>
    <w:p w:rsidR="006D3523" w:rsidRDefault="006D3523" w:rsidP="008D0ECE">
      <w:r>
        <w:t xml:space="preserve">Early experience suggests that under most HF propagation conditions the two modes have comparable reliability, with perhaps a slight edge to JT9.  </w:t>
      </w:r>
      <w:r w:rsidR="00AD50F1">
        <w:t xml:space="preserve">The tone spacing of JT9 is about two-thirds that of JT65, so in some disturbed </w:t>
      </w:r>
      <w:proofErr w:type="spellStart"/>
      <w:r w:rsidR="00AD50F1">
        <w:t>ionospheric</w:t>
      </w:r>
      <w:proofErr w:type="spellEnd"/>
      <w:r w:rsidR="00AD50F1">
        <w:t xml:space="preserve"> conditions in the higher portion of the HF spectrum, JT65 may do better. </w:t>
      </w:r>
      <w:r w:rsidR="00544BDD">
        <w:t>JT9 is an order of magnitude better</w:t>
      </w:r>
      <w:r w:rsidR="00AD50F1">
        <w:t xml:space="preserve"> in spectral efficiency</w:t>
      </w:r>
      <w:r w:rsidR="00544BDD">
        <w:t>.  On a busy HF band</w:t>
      </w:r>
      <w:r w:rsidR="00AD50F1">
        <w:t>,</w:t>
      </w:r>
      <w:r w:rsidR="00544BDD">
        <w:t xml:space="preserve"> </w:t>
      </w:r>
      <w:r w:rsidR="00AD50F1">
        <w:t xml:space="preserve">we often find </w:t>
      </w:r>
      <w:r w:rsidR="00544BDD">
        <w:t xml:space="preserve">the 2-kHz-wide JT65 </w:t>
      </w:r>
      <w:r w:rsidR="00AD50F1">
        <w:t>sub-band filled wall-to-wall</w:t>
      </w:r>
      <w:r w:rsidR="00544BDD">
        <w:t xml:space="preserve"> with signals.  Ten times as many JT9 signals could fit into the same space, without overlap.</w:t>
      </w:r>
    </w:p>
    <w:p w:rsidR="001A092F" w:rsidRDefault="001A092F" w:rsidP="001A092F">
      <w:pPr>
        <w:pStyle w:val="Heading1"/>
        <w:spacing w:before="100" w:after="100"/>
      </w:pPr>
      <w:bookmarkStart w:id="11" w:name="_Toc362437981"/>
      <w:r>
        <w:t>Appendix A:  The JT9 Protocol</w:t>
      </w:r>
      <w:r w:rsidR="004112D4">
        <w:t xml:space="preserve"> </w:t>
      </w:r>
      <w:r w:rsidR="00820034">
        <w:t xml:space="preserve">and </w:t>
      </w:r>
      <w:r w:rsidR="008D0ECE">
        <w:t xml:space="preserve">its </w:t>
      </w:r>
      <w:r w:rsidR="00820034">
        <w:t>Implementa</w:t>
      </w:r>
      <w:r w:rsidR="00AD50F1">
        <w:t>tion</w:t>
      </w:r>
      <w:bookmarkEnd w:id="11"/>
    </w:p>
    <w:p w:rsidR="001A092F" w:rsidRDefault="001A092F" w:rsidP="001A092F">
      <w:pPr>
        <w:pStyle w:val="Default"/>
        <w:spacing w:before="100" w:beforeAutospacing="1" w:after="100" w:afterAutospacing="1" w:line="276" w:lineRule="auto"/>
      </w:pPr>
      <w:r>
        <w:t xml:space="preserve">JT9 is a mode designed for making QSOs at HF,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w:t>
      </w:r>
      <w:r w:rsidR="00544BDD">
        <w:t xml:space="preserve">— those numbered </w:t>
      </w:r>
      <w:r w:rsidR="00544BDD" w:rsidRPr="00C80281">
        <w:t>1,</w:t>
      </w:r>
      <w:r w:rsidR="00544BDD">
        <w:t xml:space="preserve"> </w:t>
      </w:r>
      <w:r w:rsidR="00544BDD" w:rsidRPr="00C80281">
        <w:t>2,</w:t>
      </w:r>
      <w:r w:rsidR="00544BDD">
        <w:t xml:space="preserve"> </w:t>
      </w:r>
      <w:r w:rsidR="00544BDD" w:rsidRPr="00C80281">
        <w:t>5,</w:t>
      </w:r>
      <w:r w:rsidR="00544BDD">
        <w:t xml:space="preserve"> </w:t>
      </w:r>
      <w:r w:rsidR="00544BDD" w:rsidRPr="00C80281">
        <w:t>10,</w:t>
      </w:r>
      <w:r w:rsidR="00544BDD">
        <w:t xml:space="preserve"> </w:t>
      </w:r>
      <w:r w:rsidR="00544BDD" w:rsidRPr="00C80281">
        <w:t>16,</w:t>
      </w:r>
      <w:r w:rsidR="00544BDD">
        <w:t xml:space="preserve"> </w:t>
      </w:r>
      <w:r w:rsidR="00544BDD" w:rsidRPr="00C80281">
        <w:t>23,</w:t>
      </w:r>
      <w:r w:rsidR="00544BDD">
        <w:t xml:space="preserve"> </w:t>
      </w:r>
      <w:r w:rsidR="00544BDD" w:rsidRPr="00C80281">
        <w:t>33,</w:t>
      </w:r>
      <w:r w:rsidR="00544BDD">
        <w:t xml:space="preserve"> </w:t>
      </w:r>
      <w:r w:rsidR="00544BDD" w:rsidRPr="00C80281">
        <w:t>35,</w:t>
      </w:r>
      <w:r w:rsidR="00544BDD">
        <w:t xml:space="preserve"> </w:t>
      </w:r>
      <w:r w:rsidR="00544BDD" w:rsidRPr="00C80281">
        <w:t>51,</w:t>
      </w:r>
      <w:r w:rsidR="00544BDD">
        <w:t xml:space="preserve"> </w:t>
      </w:r>
      <w:r w:rsidR="00544BDD" w:rsidRPr="00C80281">
        <w:t>52,</w:t>
      </w:r>
      <w:r w:rsidR="00544BDD">
        <w:t xml:space="preserve"> </w:t>
      </w:r>
      <w:r w:rsidR="00544BDD" w:rsidRPr="00C80281">
        <w:t>55,</w:t>
      </w:r>
      <w:r w:rsidR="00544BDD">
        <w:t xml:space="preserve"> </w:t>
      </w:r>
      <w:r w:rsidR="00544BDD" w:rsidRPr="00C80281">
        <w:t>60,</w:t>
      </w:r>
      <w:r w:rsidR="00544BDD">
        <w:t xml:space="preserve"> </w:t>
      </w:r>
      <w:r w:rsidR="00544BDD" w:rsidRPr="00C80281">
        <w:t>66,</w:t>
      </w:r>
      <w:r w:rsidR="00544BDD">
        <w:t xml:space="preserve"> </w:t>
      </w:r>
      <w:r w:rsidR="00544BDD" w:rsidRPr="00C80281">
        <w:t>73,</w:t>
      </w:r>
      <w:r w:rsidR="00544BDD">
        <w:t xml:space="preserve"> </w:t>
      </w:r>
      <w:r w:rsidR="00544BDD" w:rsidRPr="00C80281">
        <w:t>83,</w:t>
      </w:r>
      <w:r w:rsidR="00544BDD">
        <w:t xml:space="preserve"> and </w:t>
      </w:r>
      <w:r w:rsidR="00544BDD" w:rsidRPr="00C80281">
        <w:t>85</w:t>
      </w:r>
      <w:r w:rsidR="00544BDD">
        <w:t xml:space="preserve"> in the sequence — </w:t>
      </w:r>
      <w:r>
        <w:t>are devoted to synchronization, so a transmission requires a total of    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r w:rsidR="00A02DB2">
        <w:t xml:space="preserve">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w:t>
      </w:r>
      <w:proofErr w:type="gramStart"/>
      <w:r>
        <w:t xml:space="preserve">is </w:t>
      </w:r>
      <w:r w:rsidR="00A02DB2">
        <w:t xml:space="preserve"> </w:t>
      </w:r>
      <w:r>
        <w:t>9</w:t>
      </w:r>
      <w:proofErr w:type="gramEnd"/>
      <w:r>
        <w:t xml:space="preserve"> × </w:t>
      </w:r>
      <w:proofErr w:type="spellStart"/>
      <w:r>
        <w:t>df</w:t>
      </w:r>
      <w:proofErr w:type="spellEnd"/>
      <w:r>
        <w:t xml:space="preserve">.  The generated signal has continuous phase and constant amplitude, </w:t>
      </w:r>
      <w:r w:rsidR="00A02DB2">
        <w:t xml:space="preserve">so </w:t>
      </w:r>
      <w:r>
        <w:t>there are no key clicks.</w:t>
      </w:r>
    </w:p>
    <w:p w:rsidR="001A092F" w:rsidRPr="00FC7105" w:rsidRDefault="004112D4" w:rsidP="00393418">
      <w:pPr>
        <w:pStyle w:val="Default"/>
        <w:spacing w:before="100" w:beforeAutospacing="1" w:after="100" w:afterAutospacing="1" w:line="276" w:lineRule="auto"/>
      </w:pPr>
      <w:r>
        <w:t xml:space="preserve">For </w:t>
      </w:r>
      <w:r w:rsidR="001A092F">
        <w:t>experimenta</w:t>
      </w:r>
      <w:r>
        <w:t>l purposes</w:t>
      </w:r>
      <w:r w:rsidR="001A092F">
        <w:t xml:space="preserve">, submodes of JT9 were defined with transmission lengths greater than one minute.  Parameters of </w:t>
      </w:r>
      <w:r w:rsidR="00A02DB2">
        <w:t xml:space="preserve">all </w:t>
      </w:r>
      <w:r w:rsidR="001A092F">
        <w:t xml:space="preserve">submodes are summarized in the following table, along with approximate decoding thresholds measured by simulation on an </w:t>
      </w:r>
      <w:r w:rsidR="001A092F">
        <w:lastRenderedPageBreak/>
        <w:t xml:space="preserve">additive white Gaussian noise (AWGN) channel.  Numbers following </w:t>
      </w:r>
      <w:r w:rsidR="001A092F" w:rsidRPr="00FC7105">
        <w:t xml:space="preserve">“JT9-” in the </w:t>
      </w:r>
      <w:r w:rsidR="001A092F">
        <w:t>submode</w:t>
      </w:r>
      <w:r w:rsidR="001A092F" w:rsidRPr="00FC7105">
        <w:t xml:space="preserve"> nam</w:t>
      </w:r>
      <w:r w:rsidR="001A092F">
        <w:t>es specify the T/R sequence length in minutes.</w:t>
      </w:r>
      <w:r>
        <w:t xml:space="preserve">  </w:t>
      </w:r>
      <w:r w:rsidR="001A092F">
        <w:t>When not otherwise specified</w:t>
      </w:r>
      <w:r>
        <w:t xml:space="preserve"> in this </w:t>
      </w:r>
      <w:r w:rsidRPr="004112D4">
        <w:rPr>
          <w:i/>
        </w:rPr>
        <w:t>Guide</w:t>
      </w:r>
      <w:r w:rsidR="00A02DB2">
        <w:t xml:space="preserve">, JT9 implies submode JT9-1, </w:t>
      </w:r>
      <w:r w:rsidR="00820034">
        <w:t xml:space="preserve">the only submode implemented in current versions of </w:t>
      </w:r>
      <w:r w:rsidR="00820034" w:rsidRPr="00820034">
        <w:rPr>
          <w:i/>
        </w:rPr>
        <w:t>WSJT-X</w:t>
      </w:r>
      <w:r w:rsidR="00820034">
        <w:t>.</w:t>
      </w:r>
    </w:p>
    <w:tbl>
      <w:tblPr>
        <w:tblStyle w:val="TableGrid"/>
        <w:tblW w:w="0" w:type="auto"/>
        <w:tblInd w:w="720" w:type="dxa"/>
        <w:tblLook w:val="04A0"/>
      </w:tblPr>
      <w:tblGrid>
        <w:gridCol w:w="1250"/>
        <w:gridCol w:w="951"/>
        <w:gridCol w:w="1122"/>
        <w:gridCol w:w="1088"/>
        <w:gridCol w:w="1308"/>
        <w:gridCol w:w="1316"/>
        <w:gridCol w:w="1191"/>
      </w:tblGrid>
      <w:tr w:rsidR="001A092F" w:rsidRPr="00FC7105" w:rsidTr="00B52EEA">
        <w:tc>
          <w:tcPr>
            <w:tcW w:w="1250" w:type="dxa"/>
          </w:tcPr>
          <w:p w:rsidR="001A092F" w:rsidRPr="00FC7105" w:rsidRDefault="001A092F" w:rsidP="00B52EEA">
            <w:pPr>
              <w:pStyle w:val="Default"/>
              <w:jc w:val="center"/>
            </w:pPr>
            <w:r w:rsidRPr="00FC7105">
              <w:t>Submode</w:t>
            </w:r>
          </w:p>
        </w:tc>
        <w:tc>
          <w:tcPr>
            <w:tcW w:w="951" w:type="dxa"/>
          </w:tcPr>
          <w:p w:rsidR="001A092F" w:rsidRPr="00FC7105" w:rsidRDefault="001A092F" w:rsidP="00B52EEA">
            <w:pPr>
              <w:pStyle w:val="Default"/>
              <w:jc w:val="center"/>
            </w:pPr>
            <w:proofErr w:type="spellStart"/>
            <w:r w:rsidRPr="00FC7105">
              <w:t>nsps</w:t>
            </w:r>
            <w:proofErr w:type="spellEnd"/>
          </w:p>
        </w:tc>
        <w:tc>
          <w:tcPr>
            <w:tcW w:w="1122" w:type="dxa"/>
          </w:tcPr>
          <w:p w:rsidR="001A092F" w:rsidRPr="00FC7105" w:rsidRDefault="001A092F" w:rsidP="00B52EEA">
            <w:pPr>
              <w:pStyle w:val="Default"/>
              <w:jc w:val="center"/>
            </w:pPr>
            <w:r w:rsidRPr="00FC7105">
              <w:t>Symbol Duration</w:t>
            </w:r>
          </w:p>
          <w:p w:rsidR="001A092F" w:rsidRPr="00FC7105" w:rsidRDefault="001A092F" w:rsidP="00B52EEA">
            <w:pPr>
              <w:pStyle w:val="Default"/>
              <w:jc w:val="center"/>
            </w:pPr>
            <w:r w:rsidRPr="00FC7105">
              <w:t>(s)</w:t>
            </w:r>
          </w:p>
        </w:tc>
        <w:tc>
          <w:tcPr>
            <w:tcW w:w="1088" w:type="dxa"/>
          </w:tcPr>
          <w:p w:rsidR="001A092F" w:rsidRPr="00FC7105" w:rsidRDefault="001A092F" w:rsidP="00B52EEA">
            <w:pPr>
              <w:pStyle w:val="Default"/>
              <w:jc w:val="center"/>
            </w:pPr>
            <w:r w:rsidRPr="00FC7105">
              <w:t>Tone Spacing (Hz)</w:t>
            </w:r>
          </w:p>
        </w:tc>
        <w:tc>
          <w:tcPr>
            <w:tcW w:w="1308" w:type="dxa"/>
          </w:tcPr>
          <w:p w:rsidR="001A092F" w:rsidRPr="00FC7105" w:rsidRDefault="001A092F" w:rsidP="00B52EEA">
            <w:pPr>
              <w:pStyle w:val="Default"/>
              <w:jc w:val="center"/>
            </w:pPr>
            <w:r w:rsidRPr="00FC7105">
              <w:t>Signal Bandwidth (Hz)</w:t>
            </w:r>
          </w:p>
        </w:tc>
        <w:tc>
          <w:tcPr>
            <w:tcW w:w="1316" w:type="dxa"/>
          </w:tcPr>
          <w:p w:rsidR="001A092F" w:rsidRPr="00FC7105" w:rsidRDefault="001A092F" w:rsidP="00B52EEA">
            <w:pPr>
              <w:pStyle w:val="Default"/>
              <w:jc w:val="center"/>
            </w:pPr>
            <w:r w:rsidRPr="00FC7105">
              <w:t>S/N Threshold</w:t>
            </w:r>
            <w:r w:rsidRPr="00FC7105">
              <w:rPr>
                <w:vertAlign w:val="superscript"/>
              </w:rPr>
              <w:t>*</w:t>
            </w:r>
            <w:r w:rsidRPr="00FC7105">
              <w:t xml:space="preserve"> (dB)</w:t>
            </w:r>
          </w:p>
        </w:tc>
        <w:tc>
          <w:tcPr>
            <w:tcW w:w="1191" w:type="dxa"/>
          </w:tcPr>
          <w:p w:rsidR="001A092F" w:rsidRPr="00FC7105" w:rsidRDefault="001A092F" w:rsidP="00B52EEA">
            <w:pPr>
              <w:pStyle w:val="Default"/>
              <w:jc w:val="center"/>
            </w:pPr>
            <w:r w:rsidRPr="00FC7105">
              <w:t>QSO Time (minutes)</w:t>
            </w:r>
          </w:p>
        </w:tc>
      </w:tr>
      <w:tr w:rsidR="001A092F" w:rsidRPr="00FC7105" w:rsidTr="00B52EEA">
        <w:tc>
          <w:tcPr>
            <w:tcW w:w="1250" w:type="dxa"/>
          </w:tcPr>
          <w:p w:rsidR="001A092F" w:rsidRPr="00FC7105" w:rsidRDefault="001A092F" w:rsidP="00B52EEA">
            <w:pPr>
              <w:pStyle w:val="Default"/>
            </w:pPr>
            <w:r w:rsidRPr="00FC7105">
              <w:t>JT9-1</w:t>
            </w:r>
          </w:p>
        </w:tc>
        <w:tc>
          <w:tcPr>
            <w:tcW w:w="951" w:type="dxa"/>
          </w:tcPr>
          <w:p w:rsidR="001A092F" w:rsidRPr="00FC7105" w:rsidRDefault="001A092F" w:rsidP="00B52EEA">
            <w:pPr>
              <w:pStyle w:val="Default"/>
              <w:jc w:val="center"/>
            </w:pPr>
            <w:r w:rsidRPr="00FC7105">
              <w:t>6912</w:t>
            </w:r>
          </w:p>
        </w:tc>
        <w:tc>
          <w:tcPr>
            <w:tcW w:w="1122" w:type="dxa"/>
            <w:vAlign w:val="center"/>
          </w:tcPr>
          <w:p w:rsidR="001A092F" w:rsidRPr="00FC7105" w:rsidRDefault="001A092F" w:rsidP="00B52EEA">
            <w:pPr>
              <w:pStyle w:val="Default"/>
              <w:jc w:val="center"/>
            </w:pPr>
            <w:r w:rsidRPr="00FC7105">
              <w:t>0.58</w:t>
            </w:r>
          </w:p>
        </w:tc>
        <w:tc>
          <w:tcPr>
            <w:tcW w:w="1088" w:type="dxa"/>
            <w:vAlign w:val="center"/>
          </w:tcPr>
          <w:p w:rsidR="001A092F" w:rsidRPr="00FC7105" w:rsidRDefault="001A092F" w:rsidP="00B52EEA">
            <w:pPr>
              <w:pStyle w:val="Default"/>
              <w:jc w:val="center"/>
            </w:pPr>
            <w:r w:rsidRPr="00FC7105">
              <w:t>1.736</w:t>
            </w:r>
          </w:p>
        </w:tc>
        <w:tc>
          <w:tcPr>
            <w:tcW w:w="1308" w:type="dxa"/>
            <w:vAlign w:val="center"/>
          </w:tcPr>
          <w:p w:rsidR="001A092F" w:rsidRPr="00FC7105" w:rsidRDefault="001A092F" w:rsidP="00B52EEA">
            <w:pPr>
              <w:pStyle w:val="Default"/>
              <w:jc w:val="center"/>
            </w:pPr>
            <w:r w:rsidRPr="00FC7105">
              <w:t>15.6</w:t>
            </w:r>
          </w:p>
        </w:tc>
        <w:tc>
          <w:tcPr>
            <w:tcW w:w="1316" w:type="dxa"/>
            <w:vAlign w:val="center"/>
          </w:tcPr>
          <w:p w:rsidR="001A092F" w:rsidRPr="00FC7105" w:rsidRDefault="001A092F" w:rsidP="00B52EEA">
            <w:pPr>
              <w:pStyle w:val="Default"/>
              <w:jc w:val="center"/>
            </w:pPr>
            <w:r w:rsidRPr="00FC7105">
              <w:t>-27</w:t>
            </w:r>
          </w:p>
        </w:tc>
        <w:tc>
          <w:tcPr>
            <w:tcW w:w="1191" w:type="dxa"/>
            <w:vAlign w:val="center"/>
          </w:tcPr>
          <w:p w:rsidR="001A092F" w:rsidRPr="00FC7105" w:rsidRDefault="001A092F" w:rsidP="00B52EEA">
            <w:pPr>
              <w:pStyle w:val="Default"/>
              <w:jc w:val="center"/>
            </w:pPr>
            <w:r w:rsidRPr="00FC7105">
              <w:t>6</w:t>
            </w:r>
          </w:p>
        </w:tc>
      </w:tr>
      <w:tr w:rsidR="001A092F" w:rsidRPr="00FC7105" w:rsidTr="00B52EEA">
        <w:tc>
          <w:tcPr>
            <w:tcW w:w="1250" w:type="dxa"/>
          </w:tcPr>
          <w:p w:rsidR="001A092F" w:rsidRPr="00FC7105" w:rsidRDefault="001A092F" w:rsidP="00B52EEA">
            <w:pPr>
              <w:pStyle w:val="Default"/>
            </w:pPr>
            <w:r w:rsidRPr="00FC7105">
              <w:t>JT9-2</w:t>
            </w:r>
          </w:p>
        </w:tc>
        <w:tc>
          <w:tcPr>
            <w:tcW w:w="951" w:type="dxa"/>
          </w:tcPr>
          <w:p w:rsidR="001A092F" w:rsidRPr="00FC7105" w:rsidRDefault="001A092F" w:rsidP="00B52EEA">
            <w:pPr>
              <w:pStyle w:val="Default"/>
              <w:jc w:val="center"/>
            </w:pPr>
            <w:r w:rsidRPr="00FC7105">
              <w:t>15360</w:t>
            </w:r>
          </w:p>
        </w:tc>
        <w:tc>
          <w:tcPr>
            <w:tcW w:w="1122" w:type="dxa"/>
            <w:vAlign w:val="center"/>
          </w:tcPr>
          <w:p w:rsidR="001A092F" w:rsidRPr="00FC7105" w:rsidRDefault="001A092F" w:rsidP="00B52EEA">
            <w:pPr>
              <w:pStyle w:val="Default"/>
              <w:jc w:val="center"/>
            </w:pPr>
            <w:r w:rsidRPr="00FC7105">
              <w:t>1.28</w:t>
            </w:r>
          </w:p>
        </w:tc>
        <w:tc>
          <w:tcPr>
            <w:tcW w:w="1088" w:type="dxa"/>
            <w:vAlign w:val="center"/>
          </w:tcPr>
          <w:p w:rsidR="001A092F" w:rsidRPr="00FC7105" w:rsidRDefault="001A092F" w:rsidP="00B52EEA">
            <w:pPr>
              <w:pStyle w:val="Default"/>
              <w:jc w:val="center"/>
            </w:pPr>
            <w:r w:rsidRPr="00FC7105">
              <w:t>0.781</w:t>
            </w:r>
          </w:p>
        </w:tc>
        <w:tc>
          <w:tcPr>
            <w:tcW w:w="1308" w:type="dxa"/>
            <w:vAlign w:val="center"/>
          </w:tcPr>
          <w:p w:rsidR="001A092F" w:rsidRPr="00FC7105" w:rsidRDefault="001A092F" w:rsidP="00B52EEA">
            <w:pPr>
              <w:pStyle w:val="Default"/>
              <w:jc w:val="center"/>
            </w:pPr>
            <w:r w:rsidRPr="00FC7105">
              <w:t>7.0</w:t>
            </w:r>
          </w:p>
        </w:tc>
        <w:tc>
          <w:tcPr>
            <w:tcW w:w="1316" w:type="dxa"/>
            <w:vAlign w:val="center"/>
          </w:tcPr>
          <w:p w:rsidR="001A092F" w:rsidRPr="00FC7105" w:rsidRDefault="001A092F" w:rsidP="00B52EEA">
            <w:pPr>
              <w:pStyle w:val="Default"/>
              <w:jc w:val="center"/>
            </w:pPr>
            <w:r w:rsidRPr="00FC7105">
              <w:t>-30</w:t>
            </w:r>
          </w:p>
        </w:tc>
        <w:tc>
          <w:tcPr>
            <w:tcW w:w="1191" w:type="dxa"/>
            <w:vAlign w:val="center"/>
          </w:tcPr>
          <w:p w:rsidR="001A092F" w:rsidRPr="00FC7105" w:rsidRDefault="001A092F" w:rsidP="00B52EEA">
            <w:pPr>
              <w:pStyle w:val="Default"/>
              <w:jc w:val="center"/>
            </w:pPr>
            <w:r w:rsidRPr="00FC7105">
              <w:t>12</w:t>
            </w:r>
          </w:p>
        </w:tc>
      </w:tr>
      <w:tr w:rsidR="001A092F" w:rsidRPr="00FC7105" w:rsidTr="00B52EEA">
        <w:tc>
          <w:tcPr>
            <w:tcW w:w="1250" w:type="dxa"/>
          </w:tcPr>
          <w:p w:rsidR="001A092F" w:rsidRPr="00FC7105" w:rsidRDefault="001A092F" w:rsidP="00B52EEA">
            <w:pPr>
              <w:pStyle w:val="Default"/>
            </w:pPr>
            <w:r w:rsidRPr="00FC7105">
              <w:t>JT9-5</w:t>
            </w:r>
          </w:p>
        </w:tc>
        <w:tc>
          <w:tcPr>
            <w:tcW w:w="951" w:type="dxa"/>
          </w:tcPr>
          <w:p w:rsidR="001A092F" w:rsidRPr="00FC7105" w:rsidRDefault="001A092F" w:rsidP="00B52EEA">
            <w:pPr>
              <w:pStyle w:val="Default"/>
              <w:jc w:val="center"/>
            </w:pPr>
            <w:r w:rsidRPr="00FC7105">
              <w:t>40960</w:t>
            </w:r>
          </w:p>
        </w:tc>
        <w:tc>
          <w:tcPr>
            <w:tcW w:w="1122" w:type="dxa"/>
            <w:vAlign w:val="center"/>
          </w:tcPr>
          <w:p w:rsidR="001A092F" w:rsidRPr="00FC7105" w:rsidRDefault="001A092F" w:rsidP="00B52EEA">
            <w:pPr>
              <w:pStyle w:val="Default"/>
              <w:jc w:val="center"/>
            </w:pPr>
            <w:r w:rsidRPr="00FC7105">
              <w:t>3.41</w:t>
            </w:r>
          </w:p>
        </w:tc>
        <w:tc>
          <w:tcPr>
            <w:tcW w:w="1088" w:type="dxa"/>
            <w:vAlign w:val="center"/>
          </w:tcPr>
          <w:p w:rsidR="001A092F" w:rsidRPr="00FC7105" w:rsidRDefault="001A092F" w:rsidP="00B52EEA">
            <w:pPr>
              <w:pStyle w:val="Default"/>
              <w:jc w:val="center"/>
            </w:pPr>
            <w:r w:rsidRPr="00FC7105">
              <w:t>0.293</w:t>
            </w:r>
          </w:p>
        </w:tc>
        <w:tc>
          <w:tcPr>
            <w:tcW w:w="1308" w:type="dxa"/>
            <w:vAlign w:val="center"/>
          </w:tcPr>
          <w:p w:rsidR="001A092F" w:rsidRPr="00FC7105" w:rsidRDefault="001A092F" w:rsidP="00B52EEA">
            <w:pPr>
              <w:pStyle w:val="Default"/>
              <w:jc w:val="center"/>
            </w:pPr>
            <w:r w:rsidRPr="00FC7105">
              <w:t>2.6</w:t>
            </w:r>
          </w:p>
        </w:tc>
        <w:tc>
          <w:tcPr>
            <w:tcW w:w="1316" w:type="dxa"/>
            <w:vAlign w:val="center"/>
          </w:tcPr>
          <w:p w:rsidR="001A092F" w:rsidRPr="00FC7105" w:rsidRDefault="001A092F" w:rsidP="00B52EEA">
            <w:pPr>
              <w:pStyle w:val="Default"/>
              <w:jc w:val="center"/>
            </w:pPr>
            <w:r w:rsidRPr="00FC7105">
              <w:t>-34</w:t>
            </w:r>
          </w:p>
        </w:tc>
        <w:tc>
          <w:tcPr>
            <w:tcW w:w="1191" w:type="dxa"/>
            <w:vAlign w:val="center"/>
          </w:tcPr>
          <w:p w:rsidR="001A092F" w:rsidRPr="00FC7105" w:rsidRDefault="001A092F" w:rsidP="00B52EEA">
            <w:pPr>
              <w:pStyle w:val="Default"/>
              <w:jc w:val="center"/>
            </w:pPr>
            <w:r w:rsidRPr="00FC7105">
              <w:t>30</w:t>
            </w:r>
          </w:p>
        </w:tc>
      </w:tr>
      <w:tr w:rsidR="001A092F" w:rsidRPr="00FC7105" w:rsidTr="00B52EEA">
        <w:tc>
          <w:tcPr>
            <w:tcW w:w="1250" w:type="dxa"/>
          </w:tcPr>
          <w:p w:rsidR="001A092F" w:rsidRPr="00FC7105" w:rsidRDefault="001A092F" w:rsidP="00B52EEA">
            <w:pPr>
              <w:pStyle w:val="Default"/>
            </w:pPr>
            <w:r w:rsidRPr="00FC7105">
              <w:t>JT9-10</w:t>
            </w:r>
          </w:p>
        </w:tc>
        <w:tc>
          <w:tcPr>
            <w:tcW w:w="951" w:type="dxa"/>
          </w:tcPr>
          <w:p w:rsidR="001A092F" w:rsidRPr="00FC7105" w:rsidRDefault="001A092F" w:rsidP="00B52EEA">
            <w:pPr>
              <w:pStyle w:val="Default"/>
              <w:jc w:val="center"/>
            </w:pPr>
            <w:r w:rsidRPr="00FC7105">
              <w:t>82944</w:t>
            </w:r>
          </w:p>
        </w:tc>
        <w:tc>
          <w:tcPr>
            <w:tcW w:w="1122" w:type="dxa"/>
            <w:vAlign w:val="center"/>
          </w:tcPr>
          <w:p w:rsidR="001A092F" w:rsidRPr="00FC7105" w:rsidRDefault="001A092F" w:rsidP="00B52EEA">
            <w:pPr>
              <w:pStyle w:val="Default"/>
              <w:jc w:val="center"/>
            </w:pPr>
            <w:r w:rsidRPr="00FC7105">
              <w:t>6.91</w:t>
            </w:r>
          </w:p>
        </w:tc>
        <w:tc>
          <w:tcPr>
            <w:tcW w:w="1088" w:type="dxa"/>
            <w:vAlign w:val="center"/>
          </w:tcPr>
          <w:p w:rsidR="001A092F" w:rsidRPr="00FC7105" w:rsidRDefault="001A092F" w:rsidP="00B52EEA">
            <w:pPr>
              <w:pStyle w:val="Default"/>
              <w:jc w:val="center"/>
            </w:pPr>
            <w:r w:rsidRPr="00FC7105">
              <w:t>0.145</w:t>
            </w:r>
          </w:p>
        </w:tc>
        <w:tc>
          <w:tcPr>
            <w:tcW w:w="1308" w:type="dxa"/>
            <w:vAlign w:val="center"/>
          </w:tcPr>
          <w:p w:rsidR="001A092F" w:rsidRPr="00FC7105" w:rsidRDefault="001A092F" w:rsidP="00B52EEA">
            <w:pPr>
              <w:pStyle w:val="Default"/>
              <w:jc w:val="center"/>
            </w:pPr>
            <w:r w:rsidRPr="00FC7105">
              <w:t>1.3</w:t>
            </w:r>
          </w:p>
        </w:tc>
        <w:tc>
          <w:tcPr>
            <w:tcW w:w="1316" w:type="dxa"/>
            <w:vAlign w:val="center"/>
          </w:tcPr>
          <w:p w:rsidR="001A092F" w:rsidRPr="00FC7105" w:rsidRDefault="001A092F" w:rsidP="00B52EEA">
            <w:pPr>
              <w:pStyle w:val="Default"/>
              <w:jc w:val="center"/>
            </w:pPr>
            <w:r w:rsidRPr="00FC7105">
              <w:t>-37</w:t>
            </w:r>
          </w:p>
        </w:tc>
        <w:tc>
          <w:tcPr>
            <w:tcW w:w="1191" w:type="dxa"/>
            <w:vAlign w:val="center"/>
          </w:tcPr>
          <w:p w:rsidR="001A092F" w:rsidRPr="00FC7105" w:rsidRDefault="001A092F" w:rsidP="00B52EEA">
            <w:pPr>
              <w:pStyle w:val="Default"/>
              <w:jc w:val="center"/>
            </w:pPr>
            <w:r w:rsidRPr="00FC7105">
              <w:t>60</w:t>
            </w:r>
          </w:p>
        </w:tc>
      </w:tr>
      <w:tr w:rsidR="001A092F" w:rsidRPr="00FC7105" w:rsidTr="00B52EEA">
        <w:tc>
          <w:tcPr>
            <w:tcW w:w="1250" w:type="dxa"/>
          </w:tcPr>
          <w:p w:rsidR="001A092F" w:rsidRPr="00FC7105" w:rsidRDefault="001A092F" w:rsidP="00B52EEA">
            <w:pPr>
              <w:pStyle w:val="Default"/>
            </w:pPr>
            <w:r w:rsidRPr="00FC7105">
              <w:t>JT9-30</w:t>
            </w:r>
          </w:p>
        </w:tc>
        <w:tc>
          <w:tcPr>
            <w:tcW w:w="951" w:type="dxa"/>
          </w:tcPr>
          <w:p w:rsidR="001A092F" w:rsidRPr="00FC7105" w:rsidRDefault="001A092F" w:rsidP="00B52EEA">
            <w:pPr>
              <w:pStyle w:val="Default"/>
              <w:jc w:val="center"/>
            </w:pPr>
            <w:r w:rsidRPr="00FC7105">
              <w:t>252000</w:t>
            </w:r>
          </w:p>
        </w:tc>
        <w:tc>
          <w:tcPr>
            <w:tcW w:w="1122" w:type="dxa"/>
            <w:vAlign w:val="center"/>
          </w:tcPr>
          <w:p w:rsidR="001A092F" w:rsidRPr="00FC7105" w:rsidRDefault="001A092F" w:rsidP="00B52EEA">
            <w:pPr>
              <w:pStyle w:val="Default"/>
              <w:jc w:val="center"/>
            </w:pPr>
            <w:r w:rsidRPr="00FC7105">
              <w:t>21.00</w:t>
            </w:r>
          </w:p>
        </w:tc>
        <w:tc>
          <w:tcPr>
            <w:tcW w:w="1088" w:type="dxa"/>
            <w:vAlign w:val="center"/>
          </w:tcPr>
          <w:p w:rsidR="001A092F" w:rsidRPr="00FC7105" w:rsidRDefault="001A092F" w:rsidP="00B52EEA">
            <w:pPr>
              <w:pStyle w:val="Default"/>
              <w:jc w:val="center"/>
            </w:pPr>
            <w:r w:rsidRPr="00FC7105">
              <w:t>0.048</w:t>
            </w:r>
          </w:p>
        </w:tc>
        <w:tc>
          <w:tcPr>
            <w:tcW w:w="1308" w:type="dxa"/>
            <w:vAlign w:val="center"/>
          </w:tcPr>
          <w:p w:rsidR="001A092F" w:rsidRPr="00FC7105" w:rsidRDefault="001A092F" w:rsidP="00B52EEA">
            <w:pPr>
              <w:pStyle w:val="Default"/>
              <w:jc w:val="center"/>
            </w:pPr>
            <w:r w:rsidRPr="00FC7105">
              <w:t>0.4</w:t>
            </w:r>
          </w:p>
        </w:tc>
        <w:tc>
          <w:tcPr>
            <w:tcW w:w="1316" w:type="dxa"/>
            <w:vAlign w:val="center"/>
          </w:tcPr>
          <w:p w:rsidR="001A092F" w:rsidRPr="00FC7105" w:rsidRDefault="001A092F" w:rsidP="00B52EEA">
            <w:pPr>
              <w:pStyle w:val="Default"/>
              <w:jc w:val="center"/>
            </w:pPr>
            <w:r w:rsidRPr="00FC7105">
              <w:t>-42</w:t>
            </w:r>
          </w:p>
        </w:tc>
        <w:tc>
          <w:tcPr>
            <w:tcW w:w="1191" w:type="dxa"/>
            <w:vAlign w:val="center"/>
          </w:tcPr>
          <w:p w:rsidR="001A092F" w:rsidRPr="00FC7105" w:rsidRDefault="001A092F" w:rsidP="00B52EEA">
            <w:pPr>
              <w:pStyle w:val="Default"/>
              <w:jc w:val="center"/>
            </w:pPr>
            <w:r w:rsidRPr="00FC7105">
              <w:t>180</w:t>
            </w:r>
          </w:p>
        </w:tc>
      </w:tr>
    </w:tbl>
    <w:p w:rsidR="001A092F" w:rsidRPr="00FC7105" w:rsidRDefault="001A092F" w:rsidP="001A092F">
      <w:pPr>
        <w:pStyle w:val="Default"/>
      </w:pPr>
    </w:p>
    <w:p w:rsidR="001A092F" w:rsidRDefault="001A092F" w:rsidP="001A092F">
      <w:pPr>
        <w:pStyle w:val="Default"/>
        <w:ind w:left="720"/>
      </w:pPr>
      <w:r w:rsidRPr="00FC7105">
        <w:t>* Noise power measured in 2500 Hz bandwidth.</w:t>
      </w:r>
    </w:p>
    <w:p w:rsidR="00FE6999" w:rsidRDefault="0006582C" w:rsidP="004036A2">
      <w:r w:rsidRPr="0006582C">
        <w:rPr>
          <w:b/>
        </w:rPr>
        <w:t>Transmitting:</w:t>
      </w:r>
      <w:r>
        <w:t xml:space="preserve">  </w:t>
      </w:r>
      <w:r w:rsidR="004036A2">
        <w:t xml:space="preserve">Immediately </w:t>
      </w:r>
      <w:r w:rsidR="006A3CB5">
        <w:t>bef</w:t>
      </w:r>
      <w:r w:rsidR="00820034">
        <w:t>ore the start of a transmission</w:t>
      </w:r>
      <w:r w:rsidR="006A3CB5">
        <w:t xml:space="preserve"> </w:t>
      </w:r>
      <w:r w:rsidR="006A3CB5" w:rsidRPr="006A3CB5">
        <w:rPr>
          <w:i/>
        </w:rPr>
        <w:t>WSJT-X</w:t>
      </w:r>
      <w:r w:rsidR="006A3CB5">
        <w:rPr>
          <w:i/>
        </w:rPr>
        <w:t xml:space="preserve"> </w:t>
      </w:r>
      <w:r w:rsidR="006A3CB5">
        <w:t xml:space="preserve">encodes a </w:t>
      </w:r>
      <w:r w:rsidR="00820034">
        <w:t xml:space="preserve">user’s </w:t>
      </w:r>
      <w:r w:rsidR="006A3CB5">
        <w:t xml:space="preserve">message and computes the sequence of tones to be sent.  </w:t>
      </w:r>
      <w:r w:rsidR="00A02DB2">
        <w:t>T</w:t>
      </w:r>
      <w:r w:rsidR="004036A2">
        <w:t xml:space="preserve">he </w:t>
      </w:r>
      <w:r w:rsidR="00914917">
        <w:t>transmitted</w:t>
      </w:r>
      <w:r w:rsidR="00C80281">
        <w:t xml:space="preserve"> </w:t>
      </w:r>
      <w:r w:rsidR="004036A2">
        <w:t xml:space="preserve">audio waveform </w:t>
      </w:r>
      <w:r w:rsidR="00A02DB2">
        <w:t xml:space="preserve">is computed </w:t>
      </w:r>
      <w:r w:rsidR="004036A2">
        <w:t xml:space="preserve">on-the-fly, </w:t>
      </w:r>
      <w:r w:rsidR="00A02DB2">
        <w:t xml:space="preserve">with </w:t>
      </w:r>
      <w:r w:rsidR="004036A2">
        <w:t xml:space="preserve">16-bit integer samples </w:t>
      </w:r>
      <w:r w:rsidR="00914917">
        <w:t xml:space="preserve">at </w:t>
      </w:r>
      <w:r w:rsidR="004036A2">
        <w:t>a 48000 Hz rate</w:t>
      </w:r>
      <w:r w:rsidR="000449A2">
        <w:t xml:space="preserve">.  </w:t>
      </w:r>
      <w:r w:rsidR="00A02DB2">
        <w:t>The d</w:t>
      </w:r>
      <w:r w:rsidR="000449A2">
        <w:t xml:space="preserve">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52EEA">
        <w:rPr>
          <w:b/>
        </w:rPr>
        <w:t xml:space="preserve"> and Decoding</w:t>
      </w:r>
      <w:r w:rsidRPr="0006582C">
        <w:rPr>
          <w:b/>
        </w:rPr>
        <w:t>:</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F315F9">
        <w:t>S</w:t>
      </w:r>
      <w:r w:rsidR="00193B1C">
        <w:t xml:space="preserve">pectra </w:t>
      </w:r>
      <w:r w:rsidR="00F315F9">
        <w:t>f</w:t>
      </w:r>
      <w:r w:rsidR="00A02DB2">
        <w:t>rom overlapping</w:t>
      </w:r>
      <w:r w:rsidR="00F315F9">
        <w:t xml:space="preserve"> data segments </w:t>
      </w:r>
      <w:r w:rsidR="00193B1C">
        <w:t xml:space="preserve">are computed for </w:t>
      </w:r>
      <w:r w:rsidR="00F315F9">
        <w:t xml:space="preserve">the waterfall </w:t>
      </w:r>
      <w:r w:rsidR="00193B1C">
        <w:t>display</w:t>
      </w:r>
      <w:r>
        <w:t xml:space="preserve"> and saved at intervals of</w:t>
      </w:r>
      <w:r w:rsidR="000449A2">
        <w:t xml:space="preserve"> half the </w:t>
      </w:r>
      <w:r w:rsidR="00F315F9">
        <w:t xml:space="preserve">JT9 </w:t>
      </w:r>
      <w:r w:rsidR="000449A2">
        <w:t xml:space="preserve">symbol length.  </w:t>
      </w:r>
      <w:r>
        <w:t>As shown in screen</w:t>
      </w:r>
      <w:r w:rsidR="00F315F9">
        <w:t xml:space="preserve"> </w:t>
      </w:r>
      <w:r>
        <w:t>shot</w:t>
      </w:r>
      <w:r w:rsidR="00F315F9">
        <w:t>s</w:t>
      </w:r>
      <w:r>
        <w:t xml:space="preserve"> </w:t>
      </w:r>
      <w:r w:rsidR="00820034">
        <w:t xml:space="preserve">earlier in this </w:t>
      </w:r>
      <w:r w:rsidR="00820034" w:rsidRPr="00820034">
        <w:rPr>
          <w:i/>
        </w:rPr>
        <w:t>Guide</w:t>
      </w:r>
      <w:r w:rsidR="00820034">
        <w:t xml:space="preserve">, </w:t>
      </w:r>
      <w:r w:rsidR="00C50DBC">
        <w:t xml:space="preserve">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rsidR="00B52EEA">
        <w:t xml:space="preserve">Although there is no clearly visible “sync tone” like the one in JT65, by convention </w:t>
      </w:r>
      <w:r>
        <w:t xml:space="preserve">the nominal frequency of a JT9 signal is </w:t>
      </w:r>
      <w:r w:rsidR="00B52EEA">
        <w:t xml:space="preserve">nevertheless taken to be </w:t>
      </w:r>
      <w:r>
        <w:t>tha</w:t>
      </w:r>
      <w:r w:rsidR="00914917">
        <w:t xml:space="preserve">t of the </w:t>
      </w:r>
      <w:r w:rsidR="00B52EEA">
        <w:t xml:space="preserve">lowest </w:t>
      </w:r>
      <w:r w:rsidR="00914917">
        <w:t>tone at the left edge</w:t>
      </w:r>
      <w:r w:rsidR="00C50DBC">
        <w:t xml:space="preserve"> of </w:t>
      </w:r>
      <w:r w:rsidR="00B52EEA">
        <w:t xml:space="preserve">the </w:t>
      </w:r>
      <w:r w:rsidR="00C50DBC">
        <w:t>spectrum</w:t>
      </w:r>
      <w:r w:rsidR="00914917">
        <w:t>.</w:t>
      </w:r>
    </w:p>
    <w:p w:rsidR="001A092F" w:rsidRDefault="0006582C" w:rsidP="004036A2">
      <w:r>
        <w:t xml:space="preserve">At the end of </w:t>
      </w:r>
      <w:r w:rsidR="00A105BE">
        <w:t>a reception sequence, about 50 seconds into the UTC minute</w:t>
      </w:r>
      <w:r w:rsidR="00C50DBC">
        <w:t>,</w:t>
      </w:r>
      <w:r w:rsidR="00A105BE">
        <w:t xml:space="preserve"> </w:t>
      </w:r>
      <w:r w:rsidR="00F315F9">
        <w:t xml:space="preserve">received data </w:t>
      </w:r>
      <w:r w:rsidR="00A105BE">
        <w:t xml:space="preserve">samples are </w:t>
      </w:r>
      <w:r w:rsidR="00B52EEA">
        <w:t xml:space="preserve">forwarded </w:t>
      </w:r>
      <w:r w:rsidR="00A105BE">
        <w:t>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w:t>
      </w:r>
      <w:r w:rsidR="00B52EEA">
        <w:t xml:space="preserve">or </w:t>
      </w:r>
      <w:r w:rsidR="00C50DBC">
        <w:t xml:space="preserve">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w:t>
      </w:r>
      <w:r w:rsidR="00F315F9">
        <w:t>)</w:t>
      </w:r>
      <w:r w:rsidR="00C50DBC">
        <w:t xml:space="preserve">.  </w:t>
      </w:r>
      <w:r w:rsidR="001A092F">
        <w:t>Decoding of clean JT9 signal</w:t>
      </w:r>
      <w:r w:rsidR="00B52EEA">
        <w:t>s</w:t>
      </w:r>
      <w:r w:rsidR="001A092F">
        <w:t xml:space="preserve"> in a white-noise </w:t>
      </w:r>
      <w:r w:rsidR="00B52EEA">
        <w:t>background starts to fail around signal-to-noise ratio –25 dB and reached the 50% level at -26 dB</w:t>
      </w:r>
    </w:p>
    <w:p w:rsidR="0006582C" w:rsidRDefault="001E658C" w:rsidP="004036A2">
      <w:r>
        <w:t xml:space="preserve">Each </w:t>
      </w:r>
      <w:r w:rsidR="001A092F">
        <w:t xml:space="preserve">decoding </w:t>
      </w:r>
      <w:r>
        <w:t>pass can be described</w:t>
      </w:r>
      <w:r w:rsidR="00B52EEA">
        <w:t xml:space="preserve"> as a sequence of discrete blocks</w:t>
      </w:r>
      <w:r>
        <w:t xml:space="preserve">.  </w:t>
      </w:r>
      <w:r w:rsidR="00E7706D">
        <w:t>F</w:t>
      </w:r>
      <w:r>
        <w:t xml:space="preserve">or those </w:t>
      </w:r>
      <w:r w:rsidR="00193B1C">
        <w:t>wish</w:t>
      </w:r>
      <w:r w:rsidR="00F315F9">
        <w:t>ing</w:t>
      </w:r>
      <w:r w:rsidR="00193B1C">
        <w:t xml:space="preserve"> to </w:t>
      </w:r>
      <w:r>
        <w:t xml:space="preserve">study the program’s </w:t>
      </w:r>
      <w:r w:rsidR="001A092F">
        <w:t xml:space="preserve">algorithms and </w:t>
      </w:r>
      <w:r>
        <w:t xml:space="preserve">source code, perhaps with an eye </w:t>
      </w:r>
      <w:r w:rsidR="00193B1C">
        <w:t xml:space="preserve">toward future improvements, the </w:t>
      </w:r>
      <w:r w:rsidR="00B52EEA">
        <w:t xml:space="preserve">blocks </w:t>
      </w:r>
      <w:r>
        <w:t xml:space="preserve">are </w:t>
      </w:r>
      <w:r w:rsidR="00B52EEA">
        <w:t xml:space="preserve">labeled </w:t>
      </w:r>
      <w:r w:rsidR="00E7706D">
        <w:t xml:space="preserve">here </w:t>
      </w:r>
      <w:r>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lastRenderedPageBreak/>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 xml:space="preserve">algorithm for </w:t>
      </w:r>
      <w:proofErr w:type="spellStart"/>
      <w:r w:rsidRPr="00C05914">
        <w:rPr>
          <w:rFonts w:ascii="Courier New" w:hAnsi="Courier New"/>
          <w:sz w:val="22"/>
        </w:rPr>
        <w:t>convolutional</w:t>
      </w:r>
      <w:proofErr w:type="spellEnd"/>
      <w:r w:rsidRPr="00C05914">
        <w:rPr>
          <w:rFonts w:ascii="Courier New" w:hAnsi="Courier New"/>
          <w:sz w:val="22"/>
        </w:rPr>
        <w:t xml:space="preserve">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Default="00F315F9" w:rsidP="00337232">
      <w:pPr>
        <w:rPr>
          <w:rFonts w:ascii="Arial" w:hAnsi="Arial" w:cs="Arial"/>
          <w:color w:val="000000"/>
        </w:rPr>
      </w:pPr>
      <w:r>
        <w:rPr>
          <w:rFonts w:ascii="Arial" w:hAnsi="Arial" w:cs="Arial"/>
          <w:color w:val="000000"/>
        </w:rPr>
        <w:t>W</w:t>
      </w:r>
      <w:r w:rsidR="009333F0">
        <w:rPr>
          <w:rFonts w:ascii="Arial" w:hAnsi="Arial" w:cs="Arial"/>
          <w:color w:val="000000"/>
        </w:rPr>
        <w:t>ith ma</w:t>
      </w:r>
      <w:r w:rsidR="00B52EEA">
        <w:rPr>
          <w:rFonts w:ascii="Arial" w:hAnsi="Arial" w:cs="Arial"/>
          <w:color w:val="000000"/>
        </w:rPr>
        <w:t>r</w:t>
      </w:r>
      <w:r w:rsidR="009333F0">
        <w:rPr>
          <w:rFonts w:ascii="Arial" w:hAnsi="Arial" w:cs="Arial"/>
          <w:color w:val="000000"/>
        </w:rPr>
        <w:t>ginal or unrecognizable signal</w:t>
      </w:r>
      <w:r w:rsidR="00B52EEA">
        <w:rPr>
          <w:rFonts w:ascii="Arial" w:hAnsi="Arial" w:cs="Arial"/>
          <w:color w:val="000000"/>
        </w:rPr>
        <w:t>s</w:t>
      </w:r>
      <w:r w:rsidR="009333F0">
        <w:rPr>
          <w:rFonts w:ascii="Arial" w:hAnsi="Arial" w:cs="Arial"/>
          <w:color w:val="000000"/>
        </w:rPr>
        <w:t xml:space="preserve"> </w:t>
      </w:r>
      <w:r w:rsidR="004874CA" w:rsidRPr="00337232">
        <w:rPr>
          <w:rFonts w:ascii="Arial" w:hAnsi="Arial" w:cs="Arial"/>
          <w:color w:val="000000"/>
        </w:rPr>
        <w:t xml:space="preserve">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004874CA" w:rsidRPr="00337232">
        <w:rPr>
          <w:rFonts w:ascii="Arial" w:hAnsi="Arial" w:cs="Arial"/>
          <w:color w:val="000000"/>
        </w:rPr>
        <w:t xml:space="preserve">algorithm can </w:t>
      </w:r>
      <w:r w:rsidR="009333F0">
        <w:rPr>
          <w:rFonts w:ascii="Arial" w:hAnsi="Arial" w:cs="Arial"/>
          <w:color w:val="000000"/>
        </w:rPr>
        <w:t xml:space="preserve">take </w:t>
      </w:r>
      <w:r w:rsidR="00193B1C">
        <w:rPr>
          <w:rFonts w:ascii="Arial" w:hAnsi="Arial" w:cs="Arial"/>
          <w:color w:val="000000"/>
        </w:rPr>
        <w:t xml:space="preserve">exponentially long </w:t>
      </w:r>
      <w:r w:rsidR="004874CA" w:rsidRPr="00337232">
        <w:rPr>
          <w:rFonts w:ascii="Arial" w:hAnsi="Arial" w:cs="Arial"/>
          <w:color w:val="000000"/>
        </w:rPr>
        <w:t>times</w:t>
      </w:r>
      <w:r w:rsidR="009333F0">
        <w:rPr>
          <w:rFonts w:ascii="Arial" w:hAnsi="Arial" w:cs="Arial"/>
          <w:color w:val="000000"/>
        </w:rPr>
        <w:t xml:space="preserve"> to completion</w:t>
      </w:r>
      <w:r w:rsidR="004874CA" w:rsidRPr="00337232">
        <w:rPr>
          <w:rFonts w:ascii="Arial" w:hAnsi="Arial" w:cs="Arial"/>
          <w:color w:val="000000"/>
        </w:rPr>
        <w:t xml:space="preserve">.  If the first step in the above sequence finds many seemingly worthy candidate signals, and if many of them turn out to be </w:t>
      </w:r>
      <w:r w:rsidR="00193B1C">
        <w:rPr>
          <w:rFonts w:ascii="Arial" w:hAnsi="Arial" w:cs="Arial"/>
          <w:color w:val="000000"/>
        </w:rPr>
        <w:t>un</w:t>
      </w:r>
      <w:r w:rsidR="004874CA"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B52EEA">
        <w:rPr>
          <w:rFonts w:ascii="Arial" w:hAnsi="Arial" w:cs="Arial"/>
          <w:color w:val="000000"/>
        </w:rPr>
        <w:t>c</w:t>
      </w:r>
      <w:r w:rsidR="009333F0">
        <w:rPr>
          <w:rFonts w:ascii="Arial" w:hAnsi="Arial" w:cs="Arial"/>
          <w:color w:val="000000"/>
        </w:rPr>
        <w:t>ould</w:t>
      </w:r>
      <w:r w:rsidR="003872F5" w:rsidRPr="00337232">
        <w:rPr>
          <w:rFonts w:ascii="Arial" w:hAnsi="Arial" w:cs="Arial"/>
          <w:color w:val="000000"/>
        </w:rPr>
        <w:t xml:space="preserve"> take a </w:t>
      </w:r>
      <w:r w:rsidR="009333F0">
        <w:rPr>
          <w:rFonts w:ascii="Arial" w:hAnsi="Arial" w:cs="Arial"/>
          <w:color w:val="000000"/>
        </w:rPr>
        <w:t xml:space="preserve">very </w:t>
      </w:r>
      <w:r w:rsidR="003872F5" w:rsidRPr="00337232">
        <w:rPr>
          <w:rFonts w:ascii="Arial" w:hAnsi="Arial" w:cs="Arial"/>
          <w:color w:val="000000"/>
        </w:rPr>
        <w:t xml:space="preserve">long time.  </w:t>
      </w:r>
      <w:r w:rsidR="004874CA" w:rsidRPr="00337232">
        <w:rPr>
          <w:rFonts w:ascii="Arial" w:hAnsi="Arial" w:cs="Arial"/>
          <w:color w:val="000000"/>
        </w:rPr>
        <w:t>For this reason the</w:t>
      </w:r>
      <w:r w:rsidR="004874CA">
        <w:rPr>
          <w:rFonts w:ascii="Arial" w:hAnsi="Arial" w:cs="Arial"/>
          <w:color w:val="000000"/>
          <w:sz w:val="23"/>
          <w:szCs w:val="23"/>
        </w:rPr>
        <w:t xml:space="preserve"> </w:t>
      </w:r>
      <w:r w:rsidR="004874CA" w:rsidRPr="00193B1C">
        <w:rPr>
          <w:rFonts w:ascii="Courier New" w:hAnsi="Courier New" w:cs="Courier New"/>
          <w:b/>
          <w:color w:val="000000"/>
        </w:rPr>
        <w:t>decode9</w:t>
      </w:r>
      <w:r w:rsidR="004874CA">
        <w:rPr>
          <w:rFonts w:ascii="Arial" w:hAnsi="Arial" w:cs="Arial"/>
          <w:color w:val="000000"/>
          <w:sz w:val="23"/>
          <w:szCs w:val="23"/>
        </w:rPr>
        <w:t xml:space="preserve"> </w:t>
      </w:r>
      <w:r w:rsidR="004874CA" w:rsidRPr="00337232">
        <w:rPr>
          <w:rFonts w:ascii="Arial" w:hAnsi="Arial" w:cs="Arial"/>
          <w:color w:val="000000"/>
        </w:rPr>
        <w:t>step is</w:t>
      </w:r>
      <w:r w:rsidR="00193B1C">
        <w:rPr>
          <w:rFonts w:ascii="Arial" w:hAnsi="Arial" w:cs="Arial"/>
          <w:color w:val="000000"/>
        </w:rPr>
        <w:t xml:space="preserve"> programmed</w:t>
      </w:r>
      <w:r w:rsidR="009D678B">
        <w:rPr>
          <w:rFonts w:ascii="Arial" w:hAnsi="Arial" w:cs="Arial"/>
          <w:color w:val="000000"/>
        </w:rPr>
        <w:t xml:space="preserve"> to </w:t>
      </w:r>
      <w:r w:rsidR="009333F0">
        <w:rPr>
          <w:rFonts w:ascii="Arial" w:hAnsi="Arial" w:cs="Arial"/>
          <w:color w:val="000000"/>
        </w:rPr>
        <w:t>“</w:t>
      </w:r>
      <w:r w:rsidR="009D678B">
        <w:rPr>
          <w:rFonts w:ascii="Arial" w:hAnsi="Arial" w:cs="Arial"/>
          <w:color w:val="000000"/>
        </w:rPr>
        <w:t>time out</w:t>
      </w:r>
      <w:r w:rsidR="009333F0">
        <w:rPr>
          <w:rFonts w:ascii="Arial" w:hAnsi="Arial" w:cs="Arial"/>
          <w:color w:val="000000"/>
        </w:rPr>
        <w:t>”</w:t>
      </w:r>
      <w:r w:rsidR="004874CA" w:rsidRPr="00337232">
        <w:rPr>
          <w:rFonts w:ascii="Arial" w:hAnsi="Arial" w:cs="Arial"/>
          <w:color w:val="000000"/>
        </w:rPr>
        <w:t xml:space="preserve"> </w:t>
      </w:r>
      <w:r w:rsidR="00B52EEA">
        <w:rPr>
          <w:rFonts w:ascii="Arial" w:hAnsi="Arial" w:cs="Arial"/>
          <w:color w:val="000000"/>
        </w:rPr>
        <w:t>and report failure if it takes</w:t>
      </w:r>
      <w:r w:rsidR="00193B1C">
        <w:rPr>
          <w:rFonts w:ascii="Arial" w:hAnsi="Arial" w:cs="Arial"/>
          <w:color w:val="000000"/>
        </w:rPr>
        <w:t xml:space="preserve"> too long.  T</w:t>
      </w:r>
      <w:r w:rsidR="004874CA" w:rsidRPr="00337232">
        <w:rPr>
          <w:rFonts w:ascii="Arial" w:hAnsi="Arial" w:cs="Arial"/>
          <w:color w:val="000000"/>
        </w:rPr>
        <w:t xml:space="preserve">he choice </w:t>
      </w:r>
      <w:r w:rsidR="009333F0">
        <w:rPr>
          <w:rFonts w:ascii="Arial" w:hAnsi="Arial" w:cs="Arial"/>
          <w:b/>
          <w:color w:val="000000"/>
        </w:rPr>
        <w:t>Fast | Normal |</w:t>
      </w:r>
      <w:r w:rsidR="004874CA" w:rsidRPr="00337232">
        <w:rPr>
          <w:rFonts w:ascii="Arial" w:hAnsi="Arial" w:cs="Arial"/>
          <w:b/>
          <w:color w:val="000000"/>
        </w:rPr>
        <w:t xml:space="preserve"> Deepest</w:t>
      </w:r>
      <w:r w:rsidR="004874CA" w:rsidRPr="00337232">
        <w:rPr>
          <w:rFonts w:ascii="Arial" w:hAnsi="Arial" w:cs="Arial"/>
          <w:color w:val="000000"/>
        </w:rPr>
        <w:t xml:space="preserve"> </w:t>
      </w:r>
      <w:r w:rsidR="009333F0">
        <w:rPr>
          <w:rFonts w:ascii="Arial" w:hAnsi="Arial" w:cs="Arial"/>
          <w:color w:val="000000"/>
        </w:rPr>
        <w:t xml:space="preserve">on the </w:t>
      </w:r>
      <w:r w:rsidR="009333F0" w:rsidRPr="009333F0">
        <w:rPr>
          <w:rFonts w:ascii="Arial" w:hAnsi="Arial" w:cs="Arial"/>
          <w:b/>
          <w:color w:val="000000"/>
        </w:rPr>
        <w:t>Decode</w:t>
      </w:r>
      <w:r w:rsidR="009333F0">
        <w:rPr>
          <w:rFonts w:ascii="Arial" w:hAnsi="Arial" w:cs="Arial"/>
          <w:color w:val="000000"/>
        </w:rPr>
        <w:t xml:space="preserve"> menu provides </w:t>
      </w:r>
      <w:r w:rsidR="00B52EEA">
        <w:rPr>
          <w:rFonts w:ascii="Arial" w:hAnsi="Arial" w:cs="Arial"/>
          <w:color w:val="000000"/>
        </w:rPr>
        <w:t xml:space="preserve">a </w:t>
      </w:r>
      <w:r w:rsidR="004874CA" w:rsidRPr="00337232">
        <w:rPr>
          <w:rFonts w:ascii="Arial" w:hAnsi="Arial" w:cs="Arial"/>
          <w:color w:val="000000"/>
        </w:rPr>
        <w:t xml:space="preserve">three-step control </w:t>
      </w:r>
      <w:r w:rsidR="00193B1C">
        <w:rPr>
          <w:rFonts w:ascii="Arial" w:hAnsi="Arial" w:cs="Arial"/>
          <w:color w:val="000000"/>
        </w:rPr>
        <w:t xml:space="preserve">of </w:t>
      </w:r>
      <w:r w:rsidR="001A092F">
        <w:rPr>
          <w:rFonts w:ascii="Arial" w:hAnsi="Arial" w:cs="Arial"/>
          <w:color w:val="000000"/>
        </w:rPr>
        <w:t>this</w:t>
      </w:r>
      <w:r w:rsidR="004874CA" w:rsidRPr="00337232">
        <w:rPr>
          <w:rFonts w:ascii="Arial" w:hAnsi="Arial" w:cs="Arial"/>
          <w:color w:val="000000"/>
        </w:rPr>
        <w:t xml:space="preserve"> timeout limit.</w:t>
      </w:r>
    </w:p>
    <w:p w:rsidR="00563ED2" w:rsidRDefault="00544BDD" w:rsidP="00467B73">
      <w:pPr>
        <w:pStyle w:val="Heading1"/>
        <w:spacing w:before="100" w:after="100"/>
      </w:pPr>
      <w:bookmarkStart w:id="12" w:name="_Toc362437982"/>
      <w:r>
        <w:t>Appendix B</w:t>
      </w:r>
      <w:r w:rsidR="00563ED2">
        <w:t>: Installed and Generated Files</w:t>
      </w:r>
      <w:bookmarkEnd w:id="12"/>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BE77E1" w:rsidRPr="006F3780" w:rsidRDefault="00BE77E1" w:rsidP="00DB5845">
      <w:pPr>
        <w:spacing w:before="0" w:beforeAutospacing="0" w:after="0" w:afterAutospacing="0"/>
        <w:ind w:left="720"/>
        <w:rPr>
          <w:rFonts w:ascii="Courier New" w:hAnsi="Courier New"/>
          <w:sz w:val="22"/>
        </w:rPr>
      </w:pPr>
      <w:proofErr w:type="gramStart"/>
      <w:r>
        <w:rPr>
          <w:rFonts w:ascii="Courier New" w:hAnsi="Courier New"/>
          <w:sz w:val="22"/>
        </w:rPr>
        <w:t>kamlib-dummy.dll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BE77E1"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Pr>
          <w:rFonts w:ascii="Courier New" w:hAnsi="Courier New"/>
          <w:sz w:val="22"/>
        </w:rPr>
        <w:t>Koetter</w:t>
      </w:r>
      <w:proofErr w:type="spellEnd"/>
      <w:r>
        <w:rPr>
          <w:rFonts w:ascii="Courier New" w:hAnsi="Courier New"/>
          <w:sz w:val="22"/>
        </w:rPr>
        <w:t>-Vardy decoder</w:t>
      </w:r>
    </w:p>
    <w:p w:rsidR="00BE77E1" w:rsidRPr="006F3780"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t xml:space="preserve">Executable </w:t>
      </w:r>
      <w:proofErr w:type="spellStart"/>
      <w:r>
        <w:rPr>
          <w:rFonts w:ascii="Courier New" w:hAnsi="Courier New"/>
          <w:sz w:val="22"/>
        </w:rPr>
        <w:t>Koetter</w:t>
      </w:r>
      <w:proofErr w:type="spellEnd"/>
      <w:r>
        <w:rPr>
          <w:rFonts w:ascii="Courier New" w:hAnsi="Courier New"/>
          <w:sz w:val="22"/>
        </w:rPr>
        <w:t>-Vardy decoder</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BE77E1">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3" w:name="JT65_Protocol"/>
      <w:bookmarkEnd w:id="13"/>
      <w:r>
        <w:br w:type="page"/>
      </w:r>
    </w:p>
    <w:p w:rsidR="003D7807" w:rsidRDefault="00692842" w:rsidP="003D7807">
      <w:pPr>
        <w:pStyle w:val="Heading1"/>
        <w:spacing w:before="120"/>
      </w:pPr>
      <w:bookmarkStart w:id="14" w:name="_Toc26540272"/>
      <w:bookmarkStart w:id="15" w:name="_Toc142881090"/>
      <w:bookmarkStart w:id="16" w:name="_Toc362437983"/>
      <w:r>
        <w:lastRenderedPageBreak/>
        <w:t>Appendix C</w:t>
      </w:r>
      <w:r w:rsidR="003D7807">
        <w:t xml:space="preserve">: </w:t>
      </w:r>
      <w:r w:rsidR="00F67B05">
        <w:t xml:space="preserve"> </w:t>
      </w:r>
      <w:r w:rsidR="00BE77E1">
        <w:t xml:space="preserve">Linux, OS X, and Compiling from </w:t>
      </w:r>
      <w:r w:rsidR="003D7807">
        <w:t>Source Code</w:t>
      </w:r>
      <w:bookmarkEnd w:id="14"/>
      <w:bookmarkEnd w:id="15"/>
      <w:bookmarkEnd w:id="16"/>
    </w:p>
    <w:p w:rsidR="003B32DE" w:rsidRDefault="003B32DE" w:rsidP="003B32DE">
      <w:pPr>
        <w:spacing w:line="240" w:lineRule="auto"/>
      </w:pPr>
      <w:r>
        <w:t xml:space="preserve">Installation packages for Ubuntu 12.04, 12.10, 13.04, 13.10 are available at </w:t>
      </w:r>
      <w:hyperlink r:id="rId34" w:history="1">
        <w:r>
          <w:rPr>
            <w:rStyle w:val="Hyperlink"/>
          </w:rPr>
          <w:t>https://launchpad.net/~jnogatch/+archive/wsjtx</w:t>
        </w:r>
      </w:hyperlink>
    </w:p>
    <w:p w:rsidR="003B32DE" w:rsidRPr="003B32DE" w:rsidRDefault="003B32DE" w:rsidP="003B32DE">
      <w:pPr>
        <w:rPr>
          <w:rFonts w:ascii="Courier New" w:hAnsi="Courier New" w:cs="Courier New"/>
        </w:rPr>
      </w:pPr>
      <w:r>
        <w:t>If you have not before obtained packages from the Personal Package Archive (PPA) at the above link, execute the following instruction at the command prompt</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add-apt-repository </w:t>
      </w:r>
      <w:proofErr w:type="spellStart"/>
      <w:r w:rsidRPr="003B32DE">
        <w:rPr>
          <w:rFonts w:ascii="Courier New" w:hAnsi="Courier New" w:cs="Courier New"/>
        </w:rPr>
        <w:t>ppa:jnogatch</w:t>
      </w:r>
      <w:proofErr w:type="spellEnd"/>
      <w:r w:rsidRPr="003B32DE">
        <w:rPr>
          <w:rFonts w:ascii="Courier New" w:hAnsi="Courier New" w:cs="Courier New"/>
        </w:rPr>
        <w:t>/</w:t>
      </w:r>
      <w:proofErr w:type="spellStart"/>
      <w:r w:rsidRPr="003B32DE">
        <w:rPr>
          <w:rFonts w:ascii="Courier New" w:hAnsi="Courier New" w:cs="Courier New"/>
        </w:rPr>
        <w:t>wsjtx</w:t>
      </w:r>
      <w:proofErr w:type="spellEnd"/>
    </w:p>
    <w:p w:rsidR="003B32DE" w:rsidRPr="003B32DE" w:rsidRDefault="003B32DE" w:rsidP="003B32DE">
      <w:pPr>
        <w:spacing w:before="0" w:beforeAutospacing="0" w:after="0" w:afterAutospacing="0"/>
        <w:rPr>
          <w:rFonts w:ascii="Courier New" w:hAnsi="Courier New" w:cs="Courier New"/>
        </w:rPr>
      </w:pPr>
      <w:r>
        <w:t>To obtain the latest version from this PPA</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apt-get update</w:t>
      </w:r>
    </w:p>
    <w:p w:rsidR="003B32DE" w:rsidRDefault="003B32DE" w:rsidP="003B32DE">
      <w:pPr>
        <w:pStyle w:val="HTMLPreformatted"/>
      </w:pPr>
      <w:r>
        <w:rPr>
          <w:sz w:val="24"/>
          <w:szCs w:val="24"/>
        </w:rPr>
        <w:t xml:space="preserve">$ </w:t>
      </w:r>
      <w:proofErr w:type="spellStart"/>
      <w:proofErr w:type="gramStart"/>
      <w:r>
        <w:rPr>
          <w:sz w:val="24"/>
          <w:szCs w:val="24"/>
        </w:rPr>
        <w:t>sudo</w:t>
      </w:r>
      <w:proofErr w:type="spellEnd"/>
      <w:proofErr w:type="gramEnd"/>
      <w:r>
        <w:rPr>
          <w:sz w:val="24"/>
          <w:szCs w:val="24"/>
        </w:rPr>
        <w:t xml:space="preserve"> apt-get install </w:t>
      </w:r>
      <w:proofErr w:type="spellStart"/>
      <w:r>
        <w:rPr>
          <w:sz w:val="24"/>
          <w:szCs w:val="24"/>
        </w:rPr>
        <w:t>wsjtx</w:t>
      </w:r>
      <w:proofErr w:type="spellEnd"/>
    </w:p>
    <w:p w:rsidR="003B32DE" w:rsidRPr="003B32DE" w:rsidRDefault="003B32DE" w:rsidP="003B32DE">
      <w:r>
        <w:t xml:space="preserve">You should also </w:t>
      </w:r>
      <w:proofErr w:type="gramStart"/>
      <w:r>
        <w:t xml:space="preserve">download  </w:t>
      </w:r>
      <w:proofErr w:type="gramEnd"/>
      <w:r w:rsidR="00BB2BCE" w:rsidRPr="003B32DE">
        <w:rPr>
          <w:rFonts w:ascii="Courier New" w:hAnsi="Courier New" w:cs="Courier New"/>
        </w:rPr>
        <w:fldChar w:fldCharType="begin"/>
      </w:r>
      <w:r w:rsidRPr="003B32DE">
        <w:rPr>
          <w:rFonts w:ascii="Courier New" w:hAnsi="Courier New" w:cs="Courier New"/>
        </w:rPr>
        <w:instrText xml:space="preserve"> HYPERLINK "http://physics.princeton.edu/pulsar/K1JT/kvasd" </w:instrText>
      </w:r>
      <w:r w:rsidR="00BB2BCE" w:rsidRPr="003B32DE">
        <w:rPr>
          <w:rFonts w:ascii="Courier New" w:hAnsi="Courier New" w:cs="Courier New"/>
        </w:rPr>
        <w:fldChar w:fldCharType="separate"/>
      </w:r>
      <w:proofErr w:type="spellStart"/>
      <w:r w:rsidRPr="003B32DE">
        <w:rPr>
          <w:rStyle w:val="Hyperlink"/>
          <w:rFonts w:ascii="Courier New" w:hAnsi="Courier New" w:cs="Courier New"/>
        </w:rPr>
        <w:t>kvasd</w:t>
      </w:r>
      <w:proofErr w:type="spellEnd"/>
      <w:r w:rsidR="00BB2BCE" w:rsidRPr="003B32DE">
        <w:rPr>
          <w:rFonts w:ascii="Courier New" w:hAnsi="Courier New" w:cs="Courier New"/>
        </w:rPr>
        <w:fldChar w:fldCharType="end"/>
      </w:r>
      <w:r>
        <w:t xml:space="preserve">  and put it in the same directory as the executable binaries  </w:t>
      </w:r>
      <w:proofErr w:type="spellStart"/>
      <w:r w:rsidRPr="003B32DE">
        <w:rPr>
          <w:rFonts w:ascii="Courier New" w:hAnsi="Courier New" w:cs="Courier New"/>
        </w:rPr>
        <w:t>wsjtx</w:t>
      </w:r>
      <w:proofErr w:type="spellEnd"/>
      <w:r>
        <w:t xml:space="preserve">  and  </w:t>
      </w:r>
      <w:r w:rsidRPr="003B32DE">
        <w:rPr>
          <w:rFonts w:ascii="Courier New" w:hAnsi="Courier New" w:cs="Courier New"/>
        </w:rPr>
        <w:t>jt9</w:t>
      </w:r>
      <w:r>
        <w:t>.  Normally (after you have run the script /</w:t>
      </w:r>
      <w:proofErr w:type="spellStart"/>
      <w:r>
        <w:t>usr</w:t>
      </w:r>
      <w:proofErr w:type="spellEnd"/>
      <w:r>
        <w:t>/bin/</w:t>
      </w:r>
      <w:proofErr w:type="spellStart"/>
      <w:r>
        <w:t>wsjtx</w:t>
      </w:r>
      <w:proofErr w:type="spellEnd"/>
      <w:r>
        <w:t xml:space="preserve"> at least once) this directory will be $HOME/.</w:t>
      </w:r>
      <w:proofErr w:type="spellStart"/>
      <w:r>
        <w:t>wsjtx</w:t>
      </w:r>
      <w:proofErr w:type="spellEnd"/>
      <w:r>
        <w:t>.</w:t>
      </w:r>
    </w:p>
    <w:p w:rsidR="003B32DE" w:rsidRPr="003B32DE" w:rsidRDefault="003B32DE" w:rsidP="003B32DE">
      <w:pPr>
        <w:spacing w:before="0" w:beforeAutospacing="0"/>
        <w:rPr>
          <w:rFonts w:ascii="Arial" w:hAnsi="Arial" w:cs="Arial"/>
        </w:rPr>
      </w:pPr>
      <w:r>
        <w:rPr>
          <w:rFonts w:ascii="Arial" w:hAnsi="Arial" w:cs="Arial"/>
        </w:rPr>
        <w:t xml:space="preserve">Installable binary packages for other </w:t>
      </w:r>
      <w:proofErr w:type="spellStart"/>
      <w:r>
        <w:rPr>
          <w:rFonts w:ascii="Arial" w:hAnsi="Arial" w:cs="Arial"/>
        </w:rPr>
        <w:t>Debian</w:t>
      </w:r>
      <w:proofErr w:type="spellEnd"/>
      <w:r>
        <w:rPr>
          <w:rFonts w:ascii="Arial" w:hAnsi="Arial" w:cs="Arial"/>
        </w:rPr>
        <w:t>-based Linux systems and for OS X will be available soon.</w:t>
      </w:r>
    </w:p>
    <w:p w:rsidR="003B32DE" w:rsidRPr="003B32DE" w:rsidRDefault="003B32DE" w:rsidP="003B32DE">
      <w:pPr>
        <w:pStyle w:val="Heading2"/>
      </w:pPr>
      <w:bookmarkStart w:id="17" w:name="_Toc362437984"/>
      <w:r>
        <w:t>Source Code</w:t>
      </w:r>
      <w:bookmarkEnd w:id="17"/>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5"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6"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r w:rsidR="00BE77E1">
        <w:rPr>
          <w:rFonts w:ascii="Arial" w:hAnsi="Arial" w:cs="Arial"/>
        </w:rPr>
        <w:t>Qt 4.x or 5.x</w:t>
      </w:r>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r w:rsidR="00BE77E1">
        <w:rPr>
          <w:rFonts w:ascii="Arial" w:hAnsi="Arial" w:cs="Arial"/>
        </w:rPr>
        <w:t xml:space="preserve">  </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544BDD" w:rsidRDefault="00544BDD" w:rsidP="00544BDD">
      <w:pPr>
        <w:spacing w:before="0" w:beforeAutospacing="0"/>
        <w:rPr>
          <w:rFonts w:ascii="Courier New" w:hAnsi="Courier New" w:cs="Courier New"/>
          <w:sz w:val="22"/>
          <w:szCs w:val="22"/>
        </w:rPr>
      </w:pPr>
    </w:p>
    <w:p w:rsidR="00C33815" w:rsidRDefault="00C33815">
      <w:pPr>
        <w:rPr>
          <w:rFonts w:asciiTheme="majorHAnsi" w:eastAsiaTheme="majorEastAsia" w:hAnsiTheme="majorHAnsi" w:cstheme="majorBidi"/>
          <w:b/>
          <w:bCs/>
          <w:color w:val="365F91" w:themeColor="accent1" w:themeShade="BF"/>
          <w:sz w:val="28"/>
          <w:szCs w:val="28"/>
        </w:rPr>
      </w:pPr>
      <w:bookmarkStart w:id="18" w:name="_Toc362437985"/>
      <w:r>
        <w:br w:type="page"/>
      </w:r>
    </w:p>
    <w:p w:rsidR="00544BDD" w:rsidRDefault="00544BDD" w:rsidP="00544BDD">
      <w:pPr>
        <w:pStyle w:val="Heading1"/>
        <w:spacing w:before="100" w:after="100"/>
      </w:pPr>
      <w:r>
        <w:lastRenderedPageBreak/>
        <w:t>Acknowledgments</w:t>
      </w:r>
      <w:bookmarkEnd w:id="18"/>
    </w:p>
    <w:p w:rsidR="00544BDD" w:rsidRPr="00AD50F1" w:rsidRDefault="00544BDD" w:rsidP="00AD50F1">
      <w:pPr>
        <w:autoSpaceDE w:val="0"/>
        <w:autoSpaceDN w:val="0"/>
        <w:adjustRightInd w:val="0"/>
        <w:rPr>
          <w:rFonts w:ascii="Arial" w:hAnsi="Arial" w:cs="Arial"/>
          <w:color w:val="000000"/>
        </w:rPr>
      </w:pPr>
      <w:r w:rsidRPr="00AD50F1">
        <w:rPr>
          <w:rFonts w:ascii="Arial" w:hAnsi="Arial" w:cs="Arial"/>
          <w:color w:val="000000"/>
        </w:rPr>
        <w:t xml:space="preserve">Many users of </w:t>
      </w:r>
      <w:r w:rsidRPr="00AD50F1">
        <w:rPr>
          <w:rFonts w:ascii="Arial" w:hAnsi="Arial" w:cs="Arial"/>
          <w:i/>
          <w:color w:val="000000"/>
        </w:rPr>
        <w:t>WSJT</w:t>
      </w:r>
      <w:r w:rsidRPr="00AD50F1">
        <w:rPr>
          <w:rFonts w:ascii="Arial" w:hAnsi="Arial" w:cs="Arial"/>
          <w:color w:val="000000"/>
        </w:rPr>
        <w:t xml:space="preserve">, too numerous to mention here individually, have contributed suggestions and advice that have greatly aided the development of </w:t>
      </w:r>
      <w:r w:rsidRPr="00AD50F1">
        <w:rPr>
          <w:rFonts w:ascii="Arial" w:hAnsi="Arial" w:cs="Arial"/>
          <w:i/>
          <w:color w:val="000000"/>
        </w:rPr>
        <w:t>WSJT-X</w:t>
      </w:r>
      <w:r w:rsidRPr="00AD50F1">
        <w:rPr>
          <w:rFonts w:ascii="Arial" w:hAnsi="Arial" w:cs="Arial"/>
          <w:color w:val="000000"/>
        </w:rPr>
        <w:t xml:space="preserve"> and its </w:t>
      </w:r>
      <w:proofErr w:type="gramStart"/>
      <w:r w:rsidRPr="00AD50F1">
        <w:rPr>
          <w:rFonts w:ascii="Arial" w:hAnsi="Arial" w:cs="Arial"/>
          <w:color w:val="000000"/>
        </w:rPr>
        <w:t>sister  programs</w:t>
      </w:r>
      <w:proofErr w:type="gramEnd"/>
      <w:r w:rsidRPr="00AD50F1">
        <w:rPr>
          <w:rFonts w:ascii="Arial" w:hAnsi="Arial" w:cs="Arial"/>
          <w:color w:val="000000"/>
        </w:rPr>
        <w:t xml:space="preserve">.  Since 2005 the overall project (including </w:t>
      </w:r>
      <w:r w:rsidRPr="00AD50F1">
        <w:rPr>
          <w:rFonts w:ascii="Arial" w:hAnsi="Arial" w:cs="Arial"/>
          <w:i/>
          <w:color w:val="000000"/>
        </w:rPr>
        <w:t>WSJT</w:t>
      </w:r>
      <w:r w:rsidRPr="00AD50F1">
        <w:rPr>
          <w:rFonts w:ascii="Arial" w:hAnsi="Arial" w:cs="Arial"/>
          <w:color w:val="000000"/>
        </w:rPr>
        <w:t xml:space="preserve">, </w:t>
      </w:r>
      <w:r w:rsidRPr="00AD50F1">
        <w:rPr>
          <w:rFonts w:ascii="Arial" w:hAnsi="Arial" w:cs="Arial"/>
          <w:i/>
          <w:color w:val="000000"/>
        </w:rPr>
        <w:t>MAP65</w:t>
      </w:r>
      <w:r w:rsidRPr="00AD50F1">
        <w:rPr>
          <w:rFonts w:ascii="Arial" w:hAnsi="Arial" w:cs="Arial"/>
          <w:color w:val="000000"/>
        </w:rPr>
        <w:t xml:space="preserve">, </w:t>
      </w:r>
      <w:r w:rsidRPr="00AD50F1">
        <w:rPr>
          <w:rFonts w:ascii="Arial" w:hAnsi="Arial" w:cs="Arial"/>
          <w:i/>
          <w:color w:val="000000"/>
        </w:rPr>
        <w:t>WSPR</w:t>
      </w:r>
      <w:r w:rsidRPr="00AD50F1">
        <w:rPr>
          <w:rFonts w:ascii="Arial" w:hAnsi="Arial" w:cs="Arial"/>
          <w:color w:val="000000"/>
        </w:rPr>
        <w:t xml:space="preserve">, </w:t>
      </w:r>
      <w:r w:rsidR="00AD50F1" w:rsidRPr="00AD50F1">
        <w:rPr>
          <w:rFonts w:ascii="Arial" w:hAnsi="Arial" w:cs="Arial"/>
          <w:i/>
          <w:color w:val="000000"/>
        </w:rPr>
        <w:t>WSJT-X</w:t>
      </w:r>
      <w:r w:rsidR="00AD50F1">
        <w:rPr>
          <w:rFonts w:ascii="Arial" w:hAnsi="Arial" w:cs="Arial"/>
          <w:color w:val="000000"/>
        </w:rPr>
        <w:t xml:space="preserve">, </w:t>
      </w:r>
      <w:r w:rsidRPr="00AD50F1">
        <w:rPr>
          <w:rFonts w:ascii="Arial" w:hAnsi="Arial" w:cs="Arial"/>
          <w:color w:val="000000"/>
        </w:rPr>
        <w:t xml:space="preserve">and </w:t>
      </w:r>
      <w:r w:rsidRPr="00AD50F1">
        <w:rPr>
          <w:rFonts w:ascii="Arial" w:hAnsi="Arial" w:cs="Arial"/>
          <w:i/>
          <w:color w:val="000000"/>
        </w:rPr>
        <w:t>WSPR-X</w:t>
      </w:r>
      <w:r w:rsidRPr="00AD50F1">
        <w:rPr>
          <w:rFonts w:ascii="Arial" w:hAnsi="Arial" w:cs="Arial"/>
          <w:color w:val="000000"/>
        </w:rPr>
        <w:t xml:space="preserve">) has been “open source”, all code being licensed under the </w:t>
      </w:r>
      <w:hyperlink r:id="rId37" w:history="1">
        <w:r w:rsidRPr="00AD50F1">
          <w:rPr>
            <w:rStyle w:val="Hyperlink"/>
            <w:rFonts w:ascii="Arial" w:hAnsi="Arial" w:cs="Arial"/>
          </w:rPr>
          <w:t>GNU Public License (GPL)</w:t>
        </w:r>
      </w:hyperlink>
      <w:r w:rsidRPr="00AD50F1">
        <w:rPr>
          <w:rFonts w:ascii="Arial" w:hAnsi="Arial" w:cs="Arial"/>
          <w:color w:val="000000"/>
        </w:rPr>
        <w:t xml:space="preserve">.  For </w:t>
      </w:r>
      <w:r w:rsidRPr="00AD50F1">
        <w:rPr>
          <w:rFonts w:ascii="Arial" w:hAnsi="Arial" w:cs="Arial"/>
          <w:i/>
          <w:color w:val="000000"/>
        </w:rPr>
        <w:t>WSJT-X</w:t>
      </w:r>
      <w:r w:rsidRPr="00AD50F1">
        <w:rPr>
          <w:rFonts w:ascii="Arial" w:hAnsi="Arial" w:cs="Arial"/>
          <w:color w:val="000000"/>
        </w:rPr>
        <w:t xml:space="preserve"> in particular, I wish to acknowledge contributions from </w:t>
      </w:r>
      <w:r w:rsidR="00AD50F1" w:rsidRPr="00AD50F1">
        <w:rPr>
          <w:rFonts w:ascii="Arial" w:hAnsi="Arial" w:cs="Arial"/>
          <w:color w:val="000000"/>
        </w:rPr>
        <w:t xml:space="preserve">AC6SL, </w:t>
      </w:r>
      <w:r w:rsidRPr="00AD50F1">
        <w:rPr>
          <w:rFonts w:ascii="Arial" w:hAnsi="Arial" w:cs="Arial"/>
          <w:color w:val="000000"/>
        </w:rPr>
        <w:t xml:space="preserve">AE4JY, </w:t>
      </w:r>
      <w:r w:rsidR="00AD50F1">
        <w:rPr>
          <w:rFonts w:ascii="Arial" w:hAnsi="Arial" w:cs="Arial"/>
          <w:color w:val="000000"/>
        </w:rPr>
        <w:t xml:space="preserve">G4KLA, K3WYC, </w:t>
      </w:r>
      <w:r w:rsidRPr="00AD50F1">
        <w:rPr>
          <w:rFonts w:ascii="Arial" w:hAnsi="Arial" w:cs="Arial"/>
          <w:color w:val="000000"/>
        </w:rPr>
        <w:t>PY2SDR, VK4BDJ,</w:t>
      </w:r>
      <w:r w:rsidR="00AD50F1">
        <w:rPr>
          <w:rFonts w:ascii="Arial" w:hAnsi="Arial" w:cs="Arial"/>
          <w:color w:val="000000"/>
        </w:rPr>
        <w:t xml:space="preserve"> and W4TV</w:t>
      </w:r>
      <w:r w:rsidRPr="00AD50F1">
        <w:rPr>
          <w:rFonts w:ascii="Arial" w:hAnsi="Arial" w:cs="Arial"/>
          <w:color w:val="000000"/>
        </w:rPr>
        <w:t>.  Each has helped to bring the program’s design, code, and documentation to its present state.</w:t>
      </w:r>
    </w:p>
    <w:sectPr w:rsidR="00544BDD" w:rsidRPr="00AD50F1" w:rsidSect="00D558CF">
      <w:footerReference w:type="default" r:id="rId38"/>
      <w:pgSz w:w="12240" w:h="15840" w:code="1"/>
      <w:pgMar w:top="1152" w:right="1440" w:bottom="576" w:left="1440" w:header="720"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F1E" w:rsidRDefault="00E76F1E" w:rsidP="00BC5C98">
      <w:pPr>
        <w:spacing w:before="0" w:after="0" w:line="240" w:lineRule="auto"/>
      </w:pPr>
      <w:r>
        <w:separator/>
      </w:r>
    </w:p>
  </w:endnote>
  <w:endnote w:type="continuationSeparator" w:id="0">
    <w:p w:rsidR="00E76F1E" w:rsidRDefault="00E76F1E" w:rsidP="00BC5C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0998989"/>
      <w:docPartObj>
        <w:docPartGallery w:val="Page Numbers (Bottom of Page)"/>
        <w:docPartUnique/>
      </w:docPartObj>
    </w:sdtPr>
    <w:sdtEndPr>
      <w:rPr>
        <w:noProof/>
      </w:rPr>
    </w:sdtEndPr>
    <w:sdtContent>
      <w:p w:rsidR="00D75B9C" w:rsidRDefault="00BB2BCE">
        <w:pPr>
          <w:pStyle w:val="Footer"/>
          <w:jc w:val="center"/>
        </w:pPr>
        <w:r>
          <w:fldChar w:fldCharType="begin"/>
        </w:r>
        <w:r w:rsidR="00D75B9C">
          <w:instrText xml:space="preserve"> PAGE   \* MERGEFORMAT </w:instrText>
        </w:r>
        <w:r>
          <w:fldChar w:fldCharType="separate"/>
        </w:r>
        <w:r w:rsidR="00E72EEA">
          <w:rPr>
            <w:noProof/>
          </w:rPr>
          <w:t>29</w:t>
        </w:r>
        <w:r>
          <w:rPr>
            <w:noProof/>
          </w:rPr>
          <w:fldChar w:fldCharType="end"/>
        </w:r>
      </w:p>
    </w:sdtContent>
  </w:sdt>
  <w:p w:rsidR="00D75B9C" w:rsidRDefault="00D75B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F1E" w:rsidRDefault="00E76F1E" w:rsidP="00BC5C98">
      <w:pPr>
        <w:spacing w:before="0" w:after="0" w:line="240" w:lineRule="auto"/>
      </w:pPr>
      <w:r>
        <w:separator/>
      </w:r>
    </w:p>
  </w:footnote>
  <w:footnote w:type="continuationSeparator" w:id="0">
    <w:p w:rsidR="00E76F1E" w:rsidRDefault="00E76F1E" w:rsidP="00BC5C98">
      <w:pPr>
        <w:spacing w:before="0" w:after="0" w:line="240" w:lineRule="auto"/>
      </w:pPr>
      <w:r>
        <w:continuationSeparator/>
      </w:r>
    </w:p>
  </w:footnote>
  <w:footnote w:id="1">
    <w:p w:rsidR="00D75B9C" w:rsidRDefault="00D75B9C"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A45BC5" w:rsidRDefault="00A45BC5">
      <w:pPr>
        <w:pStyle w:val="FootnoteText"/>
      </w:pPr>
      <w:r>
        <w:rPr>
          <w:rStyle w:val="FootnoteReference"/>
        </w:rPr>
        <w:footnoteRef/>
      </w:r>
      <w:r>
        <w:t xml:space="preserve"> </w:t>
      </w:r>
      <w:r w:rsidRPr="00A45BC5">
        <w:rPr>
          <w:rFonts w:eastAsia="Times New Roman"/>
        </w:rPr>
        <w:t>If you need an additional item in the list of devices for the CAT port,</w:t>
      </w:r>
      <w:r>
        <w:rPr>
          <w:rFonts w:eastAsia="Times New Roman"/>
        </w:rPr>
        <w:t xml:space="preserve"> </w:t>
      </w:r>
      <w:r>
        <w:t xml:space="preserve">edit the configuration file wsjtx.ini and add your requirement as </w:t>
      </w:r>
      <w:proofErr w:type="spellStart"/>
      <w:r w:rsidRPr="00A45BC5">
        <w:rPr>
          <w:rFonts w:ascii="Courier New" w:hAnsi="Courier New"/>
        </w:rPr>
        <w:t>CATdriver</w:t>
      </w:r>
      <w:proofErr w:type="spellEnd"/>
      <w:r w:rsidRPr="00A45BC5">
        <w:rPr>
          <w:rFonts w:ascii="Courier New" w:hAnsi="Courier New"/>
        </w:rPr>
        <w:t>=</w:t>
      </w:r>
      <w:proofErr w:type="spellStart"/>
      <w:r w:rsidRPr="00A45BC5">
        <w:rPr>
          <w:rFonts w:ascii="Courier New" w:hAnsi="Courier New"/>
        </w:rPr>
        <w:t>yourdriver</w:t>
      </w:r>
      <w:proofErr w:type="spellEnd"/>
      <w:r>
        <w:t xml:space="preserve"> (for example, </w:t>
      </w:r>
      <w:proofErr w:type="spellStart"/>
      <w:r>
        <w:rPr>
          <w:rFonts w:ascii="Courier New" w:hAnsi="Courier New"/>
        </w:rPr>
        <w:t>CATdriver</w:t>
      </w:r>
      <w:proofErr w:type="spellEnd"/>
      <w:r>
        <w:rPr>
          <w:rFonts w:ascii="Courier New" w:hAnsi="Courier New"/>
        </w:rPr>
        <w:t>=/dev/</w:t>
      </w:r>
      <w:proofErr w:type="spellStart"/>
      <w:r>
        <w:rPr>
          <w:rFonts w:ascii="Courier New" w:hAnsi="Courier New"/>
        </w:rPr>
        <w:t>tty.usbserial</w:t>
      </w:r>
      <w:proofErr w:type="spellEnd"/>
      <w:r>
        <w:rPr>
          <w:rFonts w:ascii="Courier New" w:hAnsi="Courier New"/>
        </w:rPr>
        <w:t xml:space="preserve"> </w:t>
      </w:r>
      <w:r>
        <w:t>) in the group of entries marked [Common]</w:t>
      </w:r>
    </w:p>
  </w:footnote>
  <w:footnote w:id="3">
    <w:p w:rsidR="00D75B9C" w:rsidRDefault="00D75B9C" w:rsidP="008D0ECE">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00EF5"/>
    <w:multiLevelType w:val="multilevel"/>
    <w:tmpl w:val="F6E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1"/>
  </w:num>
  <w:num w:numId="4">
    <w:abstractNumId w:val="4"/>
  </w:num>
  <w:num w:numId="5">
    <w:abstractNumId w:val="1"/>
  </w:num>
  <w:num w:numId="6">
    <w:abstractNumId w:val="7"/>
  </w:num>
  <w:num w:numId="7">
    <w:abstractNumId w:val="10"/>
  </w:num>
  <w:num w:numId="8">
    <w:abstractNumId w:val="9"/>
  </w:num>
  <w:num w:numId="9">
    <w:abstractNumId w:val="16"/>
  </w:num>
  <w:num w:numId="10">
    <w:abstractNumId w:val="14"/>
  </w:num>
  <w:num w:numId="11">
    <w:abstractNumId w:val="3"/>
  </w:num>
  <w:num w:numId="12">
    <w:abstractNumId w:val="15"/>
  </w:num>
  <w:num w:numId="13">
    <w:abstractNumId w:val="13"/>
  </w:num>
  <w:num w:numId="14">
    <w:abstractNumId w:val="2"/>
  </w:num>
  <w:num w:numId="15">
    <w:abstractNumId w:val="8"/>
  </w:num>
  <w:num w:numId="16">
    <w:abstractNumId w:val="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B5CF1"/>
    <w:rsid w:val="00000BCD"/>
    <w:rsid w:val="00002545"/>
    <w:rsid w:val="00003C2E"/>
    <w:rsid w:val="0001066E"/>
    <w:rsid w:val="000149E5"/>
    <w:rsid w:val="00017B4F"/>
    <w:rsid w:val="00027E83"/>
    <w:rsid w:val="00030E03"/>
    <w:rsid w:val="00030ECF"/>
    <w:rsid w:val="00036FFF"/>
    <w:rsid w:val="00042EC7"/>
    <w:rsid w:val="000449A2"/>
    <w:rsid w:val="00045FE6"/>
    <w:rsid w:val="000465F6"/>
    <w:rsid w:val="00054BD7"/>
    <w:rsid w:val="0006067F"/>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627E"/>
    <w:rsid w:val="0017791B"/>
    <w:rsid w:val="00185C9A"/>
    <w:rsid w:val="001900C5"/>
    <w:rsid w:val="00193B1C"/>
    <w:rsid w:val="00193C2D"/>
    <w:rsid w:val="001A092F"/>
    <w:rsid w:val="001D1712"/>
    <w:rsid w:val="001D3114"/>
    <w:rsid w:val="001D439C"/>
    <w:rsid w:val="001E2713"/>
    <w:rsid w:val="001E658C"/>
    <w:rsid w:val="001F2D99"/>
    <w:rsid w:val="001F3FCD"/>
    <w:rsid w:val="00202841"/>
    <w:rsid w:val="00204B27"/>
    <w:rsid w:val="00205009"/>
    <w:rsid w:val="00207B9D"/>
    <w:rsid w:val="00214FED"/>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3117E9"/>
    <w:rsid w:val="003247C4"/>
    <w:rsid w:val="003260FA"/>
    <w:rsid w:val="0033653C"/>
    <w:rsid w:val="00336814"/>
    <w:rsid w:val="00337232"/>
    <w:rsid w:val="00347D83"/>
    <w:rsid w:val="00371E50"/>
    <w:rsid w:val="00372051"/>
    <w:rsid w:val="00372A58"/>
    <w:rsid w:val="0037387E"/>
    <w:rsid w:val="00380700"/>
    <w:rsid w:val="003839EB"/>
    <w:rsid w:val="003862D6"/>
    <w:rsid w:val="003872F5"/>
    <w:rsid w:val="00393418"/>
    <w:rsid w:val="0039572C"/>
    <w:rsid w:val="003A56DB"/>
    <w:rsid w:val="003B0EF3"/>
    <w:rsid w:val="003B32DE"/>
    <w:rsid w:val="003B3DB5"/>
    <w:rsid w:val="003B4235"/>
    <w:rsid w:val="003B5993"/>
    <w:rsid w:val="003D0E7B"/>
    <w:rsid w:val="003D27B6"/>
    <w:rsid w:val="003D2BA4"/>
    <w:rsid w:val="003D2DA7"/>
    <w:rsid w:val="003D7576"/>
    <w:rsid w:val="003D7807"/>
    <w:rsid w:val="003E3640"/>
    <w:rsid w:val="003E4756"/>
    <w:rsid w:val="003E7611"/>
    <w:rsid w:val="004036A2"/>
    <w:rsid w:val="004112D4"/>
    <w:rsid w:val="0041448A"/>
    <w:rsid w:val="004216DA"/>
    <w:rsid w:val="00425724"/>
    <w:rsid w:val="004313C9"/>
    <w:rsid w:val="004346ED"/>
    <w:rsid w:val="00434C98"/>
    <w:rsid w:val="00440636"/>
    <w:rsid w:val="00443D8F"/>
    <w:rsid w:val="00443DFF"/>
    <w:rsid w:val="00453D31"/>
    <w:rsid w:val="00453E10"/>
    <w:rsid w:val="00453E18"/>
    <w:rsid w:val="00454992"/>
    <w:rsid w:val="00460718"/>
    <w:rsid w:val="00467B73"/>
    <w:rsid w:val="00470476"/>
    <w:rsid w:val="00472D19"/>
    <w:rsid w:val="00472E6A"/>
    <w:rsid w:val="004806DA"/>
    <w:rsid w:val="00482432"/>
    <w:rsid w:val="00483195"/>
    <w:rsid w:val="00483EE4"/>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4BDD"/>
    <w:rsid w:val="005468AD"/>
    <w:rsid w:val="00551116"/>
    <w:rsid w:val="005603F0"/>
    <w:rsid w:val="00563ED2"/>
    <w:rsid w:val="00577F88"/>
    <w:rsid w:val="005862FB"/>
    <w:rsid w:val="00590E7D"/>
    <w:rsid w:val="005975DF"/>
    <w:rsid w:val="005A1BA4"/>
    <w:rsid w:val="005A6047"/>
    <w:rsid w:val="005B6A06"/>
    <w:rsid w:val="005C22AD"/>
    <w:rsid w:val="005C435F"/>
    <w:rsid w:val="005D12B2"/>
    <w:rsid w:val="005D417D"/>
    <w:rsid w:val="005E4E70"/>
    <w:rsid w:val="005F3E73"/>
    <w:rsid w:val="005F4A5B"/>
    <w:rsid w:val="00600AF6"/>
    <w:rsid w:val="00602D6D"/>
    <w:rsid w:val="0060358A"/>
    <w:rsid w:val="00607BE5"/>
    <w:rsid w:val="0061456C"/>
    <w:rsid w:val="00623F7E"/>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3523"/>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5C23"/>
    <w:rsid w:val="00737BCD"/>
    <w:rsid w:val="00740938"/>
    <w:rsid w:val="00741538"/>
    <w:rsid w:val="007417F9"/>
    <w:rsid w:val="00743B4E"/>
    <w:rsid w:val="00743CA9"/>
    <w:rsid w:val="00744453"/>
    <w:rsid w:val="00751535"/>
    <w:rsid w:val="007628C8"/>
    <w:rsid w:val="00763EBE"/>
    <w:rsid w:val="00764078"/>
    <w:rsid w:val="007663BE"/>
    <w:rsid w:val="00771478"/>
    <w:rsid w:val="00782AE1"/>
    <w:rsid w:val="0079490A"/>
    <w:rsid w:val="007A6B13"/>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0034"/>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0ECE"/>
    <w:rsid w:val="008D4196"/>
    <w:rsid w:val="008F30E6"/>
    <w:rsid w:val="008F4F14"/>
    <w:rsid w:val="0091043E"/>
    <w:rsid w:val="00914917"/>
    <w:rsid w:val="00916B18"/>
    <w:rsid w:val="00926C1B"/>
    <w:rsid w:val="009314B3"/>
    <w:rsid w:val="00931AF9"/>
    <w:rsid w:val="009333F0"/>
    <w:rsid w:val="009414F1"/>
    <w:rsid w:val="00942398"/>
    <w:rsid w:val="00944FCF"/>
    <w:rsid w:val="00945324"/>
    <w:rsid w:val="00945764"/>
    <w:rsid w:val="00950F4B"/>
    <w:rsid w:val="009552D4"/>
    <w:rsid w:val="00963764"/>
    <w:rsid w:val="00964042"/>
    <w:rsid w:val="00965189"/>
    <w:rsid w:val="0096793A"/>
    <w:rsid w:val="00971712"/>
    <w:rsid w:val="00974908"/>
    <w:rsid w:val="0097772A"/>
    <w:rsid w:val="00983936"/>
    <w:rsid w:val="00984A71"/>
    <w:rsid w:val="009878DB"/>
    <w:rsid w:val="00993381"/>
    <w:rsid w:val="009A0310"/>
    <w:rsid w:val="009A61D5"/>
    <w:rsid w:val="009B7DF0"/>
    <w:rsid w:val="009C6112"/>
    <w:rsid w:val="009C72CB"/>
    <w:rsid w:val="009D678B"/>
    <w:rsid w:val="009E2A01"/>
    <w:rsid w:val="009E721C"/>
    <w:rsid w:val="009F26A9"/>
    <w:rsid w:val="009F2D4D"/>
    <w:rsid w:val="009F7341"/>
    <w:rsid w:val="009F7858"/>
    <w:rsid w:val="009F7BC6"/>
    <w:rsid w:val="00A02DB2"/>
    <w:rsid w:val="00A044AA"/>
    <w:rsid w:val="00A0572C"/>
    <w:rsid w:val="00A102A1"/>
    <w:rsid w:val="00A105BE"/>
    <w:rsid w:val="00A12BD7"/>
    <w:rsid w:val="00A20029"/>
    <w:rsid w:val="00A33D23"/>
    <w:rsid w:val="00A45BC5"/>
    <w:rsid w:val="00A502C5"/>
    <w:rsid w:val="00A51654"/>
    <w:rsid w:val="00A55DCB"/>
    <w:rsid w:val="00A60917"/>
    <w:rsid w:val="00A60A51"/>
    <w:rsid w:val="00A61A03"/>
    <w:rsid w:val="00A62759"/>
    <w:rsid w:val="00A7414E"/>
    <w:rsid w:val="00A74B1B"/>
    <w:rsid w:val="00A74D05"/>
    <w:rsid w:val="00A7577C"/>
    <w:rsid w:val="00A775BF"/>
    <w:rsid w:val="00A80954"/>
    <w:rsid w:val="00A8658E"/>
    <w:rsid w:val="00A91748"/>
    <w:rsid w:val="00A9710F"/>
    <w:rsid w:val="00AB1554"/>
    <w:rsid w:val="00AB1B30"/>
    <w:rsid w:val="00AC5902"/>
    <w:rsid w:val="00AC7A35"/>
    <w:rsid w:val="00AD0C37"/>
    <w:rsid w:val="00AD280C"/>
    <w:rsid w:val="00AD50F1"/>
    <w:rsid w:val="00AE0E08"/>
    <w:rsid w:val="00AE2BA1"/>
    <w:rsid w:val="00AE5CEF"/>
    <w:rsid w:val="00AF189B"/>
    <w:rsid w:val="00AF3FA4"/>
    <w:rsid w:val="00AF6EB2"/>
    <w:rsid w:val="00AF7E16"/>
    <w:rsid w:val="00B04CCE"/>
    <w:rsid w:val="00B10FBB"/>
    <w:rsid w:val="00B25351"/>
    <w:rsid w:val="00B30CA2"/>
    <w:rsid w:val="00B330BF"/>
    <w:rsid w:val="00B36357"/>
    <w:rsid w:val="00B3664F"/>
    <w:rsid w:val="00B45065"/>
    <w:rsid w:val="00B52EEA"/>
    <w:rsid w:val="00B66963"/>
    <w:rsid w:val="00B730B3"/>
    <w:rsid w:val="00B80C86"/>
    <w:rsid w:val="00B82E9A"/>
    <w:rsid w:val="00B86A40"/>
    <w:rsid w:val="00B96561"/>
    <w:rsid w:val="00BA191F"/>
    <w:rsid w:val="00BA324D"/>
    <w:rsid w:val="00BB2238"/>
    <w:rsid w:val="00BB2BCE"/>
    <w:rsid w:val="00BC5C98"/>
    <w:rsid w:val="00BD1CE0"/>
    <w:rsid w:val="00BD44DD"/>
    <w:rsid w:val="00BD5DF3"/>
    <w:rsid w:val="00BE4811"/>
    <w:rsid w:val="00BE77E1"/>
    <w:rsid w:val="00C05914"/>
    <w:rsid w:val="00C11C85"/>
    <w:rsid w:val="00C135FB"/>
    <w:rsid w:val="00C13E1A"/>
    <w:rsid w:val="00C1576F"/>
    <w:rsid w:val="00C16789"/>
    <w:rsid w:val="00C17020"/>
    <w:rsid w:val="00C33815"/>
    <w:rsid w:val="00C460CF"/>
    <w:rsid w:val="00C50DBC"/>
    <w:rsid w:val="00C5159C"/>
    <w:rsid w:val="00C52AA0"/>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5B9C"/>
    <w:rsid w:val="00D771EC"/>
    <w:rsid w:val="00D8192A"/>
    <w:rsid w:val="00D81A30"/>
    <w:rsid w:val="00D91688"/>
    <w:rsid w:val="00D948EC"/>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6D98"/>
    <w:rsid w:val="00DF773F"/>
    <w:rsid w:val="00E052E8"/>
    <w:rsid w:val="00E1433D"/>
    <w:rsid w:val="00E21114"/>
    <w:rsid w:val="00E21575"/>
    <w:rsid w:val="00E21E1E"/>
    <w:rsid w:val="00E30D9F"/>
    <w:rsid w:val="00E423A3"/>
    <w:rsid w:val="00E51EFB"/>
    <w:rsid w:val="00E570A8"/>
    <w:rsid w:val="00E57975"/>
    <w:rsid w:val="00E57A26"/>
    <w:rsid w:val="00E63F12"/>
    <w:rsid w:val="00E72EEA"/>
    <w:rsid w:val="00E76F1E"/>
    <w:rsid w:val="00E7706D"/>
    <w:rsid w:val="00E81F55"/>
    <w:rsid w:val="00E8426B"/>
    <w:rsid w:val="00E85DA8"/>
    <w:rsid w:val="00E91D6B"/>
    <w:rsid w:val="00E94951"/>
    <w:rsid w:val="00E94BB4"/>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003CC"/>
    <w:rsid w:val="00F1303A"/>
    <w:rsid w:val="00F315F9"/>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97122"/>
    <w:rsid w:val="00FB03E6"/>
    <w:rsid w:val="00FB1D4B"/>
    <w:rsid w:val="00FC08C3"/>
    <w:rsid w:val="00FC54FB"/>
    <w:rsid w:val="00FE6999"/>
    <w:rsid w:val="00FF124E"/>
    <w:rsid w:val="00FF3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A5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uiPriority w:val="99"/>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r="http://schemas.openxmlformats.org/officeDocument/2006/relationships" xmlns:w="http://schemas.openxmlformats.org/wordprocessingml/2006/main">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43270116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princeton.edu/pulsar/K1JT/wsjt.html" TargetMode="External"/><Relationship Id="rId13" Type="http://schemas.openxmlformats.org/officeDocument/2006/relationships/hyperlink" Target="http://www.physics.princeton.edu/pulsar/K1JT/"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launchpad.net/%7Ejnogatch/+archive/wsjtx" TargetMode="External"/><Relationship Id="rId7" Type="http://schemas.openxmlformats.org/officeDocument/2006/relationships/endnotes" Target="endnotes.xml"/><Relationship Id="rId12" Type="http://schemas.openxmlformats.org/officeDocument/2006/relationships/hyperlink" Target="http://www.satsignal.eu/ntp/setup.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ts.berlios.de/mailman/listinfo/wsjt-deve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www.gnu.org/licenses/gpl.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developer.berlios.de/projects/wsjt/" TargetMode="External"/><Relationship Id="rId10" Type="http://schemas.openxmlformats.org/officeDocument/2006/relationships/hyperlink" Target="mailto:wsjt-devel@lists.berlios.de"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developer.berlios.de/projects/wsj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gnu.org/copyleft/gpl.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E14E2-6678-455D-A56D-3C6D9D047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29</Pages>
  <Words>6431</Words>
  <Characters>36661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joe</cp:lastModifiedBy>
  <cp:revision>23</cp:revision>
  <cp:lastPrinted>2013-07-24T18:04:00Z</cp:lastPrinted>
  <dcterms:created xsi:type="dcterms:W3CDTF">2013-07-12T17:29:00Z</dcterms:created>
  <dcterms:modified xsi:type="dcterms:W3CDTF">2013-08-01T11:48:00Z</dcterms:modified>
</cp:coreProperties>
</file>