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8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924"/>
        <w:gridCol w:w="2985"/>
        <w:gridCol w:w="5265"/>
      </w:tblGrid>
      <w:tr w:rsidR="00E2048A">
        <w:tblPrEx>
          <w:tblCellMar>
            <w:top w:w="0" w:type="dxa"/>
            <w:bottom w:w="0" w:type="dxa"/>
          </w:tblCellMar>
        </w:tblPrEx>
        <w:tc>
          <w:tcPr>
            <w:tcW w:w="2378" w:type="dxa"/>
            <w:gridSpan w:val="2"/>
            <w:tcBorders>
              <w:top w:val="single" w:sz="12" w:space="0" w:color="0000FF"/>
              <w:left w:val="single" w:sz="12" w:space="0" w:color="0000FF"/>
              <w:bottom w:val="single" w:sz="8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hojaTrab-tituSecc"/>
              <w:snapToGrid w:val="0"/>
            </w:pPr>
            <w:r>
              <w:rPr>
                <w:noProof/>
                <w:color w:val="17365D"/>
                <w:lang w:val="es-CO" w:eastAsia="es-CO"/>
              </w:rPr>
              <w:drawing>
                <wp:inline distT="0" distB="0" distL="0" distR="0">
                  <wp:extent cx="630000" cy="630000"/>
                  <wp:effectExtent l="0" t="0" r="0" b="0"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color w:val="17365D"/>
              </w:rPr>
              <w:t xml:space="preserve"> </w:t>
            </w:r>
          </w:p>
        </w:tc>
        <w:tc>
          <w:tcPr>
            <w:tcW w:w="2985" w:type="dxa"/>
            <w:tcBorders>
              <w:top w:val="single" w:sz="12" w:space="0" w:color="0000FF"/>
              <w:bottom w:val="single" w:sz="8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hojaTrab-tituSecc"/>
              <w:snapToGrid w:val="0"/>
              <w:rPr>
                <w:rFonts w:cs="Times New Roman"/>
                <w:color w:val="17365D"/>
                <w:sz w:val="28"/>
              </w:rPr>
            </w:pPr>
            <w:r>
              <w:rPr>
                <w:rFonts w:cs="Times New Roman"/>
                <w:color w:val="17365D"/>
                <w:sz w:val="28"/>
              </w:rPr>
              <w:t>Diseñadores</w:t>
            </w:r>
          </w:p>
        </w:tc>
        <w:tc>
          <w:tcPr>
            <w:tcW w:w="5265" w:type="dxa"/>
            <w:tcBorders>
              <w:top w:val="single" w:sz="12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InstruccionHojaTrabajo"/>
              <w:snapToGrid w:val="0"/>
              <w:jc w:val="center"/>
              <w:rPr>
                <w:rFonts w:cs="Times New Roman"/>
                <w:i w:val="0"/>
                <w:color w:val="17365D"/>
                <w:sz w:val="28"/>
                <w:szCs w:val="20"/>
              </w:rPr>
            </w:pPr>
            <w:r>
              <w:rPr>
                <w:rFonts w:cs="Times New Roman"/>
                <w:i w:val="0"/>
                <w:color w:val="17365D"/>
                <w:sz w:val="28"/>
                <w:szCs w:val="20"/>
              </w:rPr>
              <w:t>Camilo Vargas Cabrera</w:t>
            </w:r>
          </w:p>
          <w:p w:rsidR="00E2048A" w:rsidRDefault="00E2048A">
            <w:pPr>
              <w:pStyle w:val="Cupi2-InstruccionHojaTrabajo"/>
              <w:jc w:val="center"/>
              <w:rPr>
                <w:rFonts w:cs="Times New Roman"/>
                <w:i w:val="0"/>
                <w:color w:val="17365D"/>
                <w:sz w:val="28"/>
                <w:szCs w:val="20"/>
              </w:rPr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628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  <w:jc w:val="center"/>
            </w:pPr>
            <w:r>
              <w:rPr>
                <w:b/>
                <w:sz w:val="20"/>
              </w:rPr>
              <w:t>Análisis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Diseño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Detallado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628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</w:pPr>
            <w:r>
              <w:rPr>
                <w:b/>
                <w:color w:val="17365D"/>
                <w:sz w:val="20"/>
              </w:rPr>
              <w:t>Requerimientos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funcionales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:rsidR="00E2048A" w:rsidRDefault="00F371BA">
            <w:pPr>
              <w:pStyle w:val="Cupi2-TextoSeccin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Cargar el clima de todas las capitales del mundo</w:t>
            </w:r>
          </w:p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Resumen: Consulta al servicio de </w:t>
            </w:r>
            <w:proofErr w:type="spellStart"/>
            <w:r>
              <w:rPr>
                <w:b/>
                <w:sz w:val="20"/>
              </w:rPr>
              <w:t>geolocalización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yahoo</w:t>
            </w:r>
            <w:proofErr w:type="spellEnd"/>
            <w:r>
              <w:rPr>
                <w:b/>
                <w:sz w:val="20"/>
              </w:rPr>
              <w:t xml:space="preserve"> para obtener el </w:t>
            </w:r>
            <w:proofErr w:type="spellStart"/>
            <w:r>
              <w:rPr>
                <w:b/>
                <w:sz w:val="20"/>
              </w:rPr>
              <w:t>woeid</w:t>
            </w:r>
            <w:proofErr w:type="spellEnd"/>
            <w:r>
              <w:rPr>
                <w:b/>
                <w:sz w:val="20"/>
              </w:rPr>
              <w:t xml:space="preserve"> de cada capital, posteriormente consulta el clima de dicha capital.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Nombres de las capitales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Se ha inicializado la base de datos con la información de las capitales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 2: Consultar el clima de una ciudad</w:t>
            </w:r>
          </w:p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 Consulta el clima de una en base a su WOEID. Si ha pasado más de una hora desde la última consulta vuelve a solicitar el p</w:t>
            </w:r>
            <w:r>
              <w:rPr>
                <w:b/>
                <w:sz w:val="20"/>
              </w:rPr>
              <w:t>ronóstico al servicio de Yahoo!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WOEID de la ciudad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Arreglo que contiene las condiciones de clima para la ciudad dada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 3:  Consultar el clima de una ciudad no registrada</w:t>
            </w:r>
          </w:p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Resumen: Utiliza el servicio de </w:t>
            </w:r>
            <w:proofErr w:type="spellStart"/>
            <w:r>
              <w:rPr>
                <w:b/>
                <w:sz w:val="20"/>
              </w:rPr>
              <w:t>geolocalización</w:t>
            </w:r>
            <w:proofErr w:type="spellEnd"/>
            <w:r>
              <w:rPr>
                <w:b/>
                <w:sz w:val="20"/>
              </w:rPr>
              <w:t xml:space="preserve"> para </w:t>
            </w:r>
            <w:r>
              <w:rPr>
                <w:b/>
                <w:sz w:val="20"/>
              </w:rPr>
              <w:t>determinar el WOEID de la ciudad dado su nombre, posteriormente consulta el pronóstico para dicha ciudad utilizando en WOEID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Nombre de la ciudad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Arreglo que contiene las condiciones de clima para la ciudad dada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RF 4: Acceder al </w:t>
            </w:r>
            <w:r>
              <w:rPr>
                <w:b/>
                <w:sz w:val="20"/>
              </w:rPr>
              <w:t>portal de administración</w:t>
            </w:r>
          </w:p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 Despliega el portal de administración si el nombre de usuario y la contraseña son correctos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Nombre de usuario y contraseña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Resultados: Se despliega el panel de administración si el usuario y contraseña </w:t>
            </w:r>
            <w:r>
              <w:rPr>
                <w:b/>
                <w:sz w:val="20"/>
              </w:rPr>
              <w:t>coincide. En caso contrario se despliega la página principal.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 5: Registrar un anuncio</w:t>
            </w:r>
          </w:p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 Registra un anuncio para una ciudad específica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WOEID de la ciudad, Descripción, Link y Banner del anuncio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Se ha registrado un nuevo</w:t>
            </w:r>
            <w:r>
              <w:rPr>
                <w:b/>
                <w:sz w:val="20"/>
              </w:rPr>
              <w:t xml:space="preserve"> anuncio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 6: Ver listado de anuncios</w:t>
            </w:r>
          </w:p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 Muestra el resumen de los anuncios registrados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Se muestra una tabla con la información de los anuncios registrados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 7: Ver historial de impresiones</w:t>
            </w:r>
          </w:p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Resumen: Se despliega </w:t>
            </w:r>
            <w:r>
              <w:rPr>
                <w:b/>
                <w:sz w:val="20"/>
              </w:rPr>
              <w:t>junto con el resumen de los anuncios su número de impresiones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Entradas: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 Se muestra una tabla con el número de impresiones de cada anuncio.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 w:rsidP="00EA6741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RF 8: </w:t>
            </w:r>
            <w:r w:rsidR="00EA6741">
              <w:rPr>
                <w:b/>
                <w:sz w:val="20"/>
              </w:rPr>
              <w:t xml:space="preserve">Mostrar ciudades </w:t>
            </w:r>
            <w:proofErr w:type="spellStart"/>
            <w:r w:rsidR="00EA6741">
              <w:rPr>
                <w:b/>
                <w:sz w:val="20"/>
              </w:rPr>
              <w:t>calidas</w:t>
            </w:r>
            <w:proofErr w:type="spellEnd"/>
          </w:p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</w:t>
            </w:r>
            <w:r w:rsidR="00EA6741">
              <w:rPr>
                <w:b/>
                <w:sz w:val="20"/>
              </w:rPr>
              <w:t xml:space="preserve"> Muestra las ciudades que tienen más de 20 grados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Entradas:</w:t>
            </w:r>
            <w:r w:rsidR="00EA6741">
              <w:rPr>
                <w:b/>
                <w:sz w:val="20"/>
              </w:rPr>
              <w:t>N</w:t>
            </w:r>
            <w:proofErr w:type="spellEnd"/>
            <w:r w:rsidR="00EA6741">
              <w:rPr>
                <w:b/>
                <w:sz w:val="20"/>
              </w:rPr>
              <w:t>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Resultados:</w:t>
            </w:r>
            <w:r w:rsidR="00EA6741">
              <w:rPr>
                <w:b/>
                <w:sz w:val="20"/>
              </w:rPr>
              <w:t>Una</w:t>
            </w:r>
            <w:proofErr w:type="spellEnd"/>
            <w:r w:rsidR="00EA6741">
              <w:rPr>
                <w:b/>
                <w:sz w:val="20"/>
              </w:rPr>
              <w:t xml:space="preserve"> lista que contiene las ciudades que cumplen el criterio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 w:val="restart"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EA6741">
            <w:pPr>
              <w:pStyle w:val="Standard"/>
            </w:pPr>
            <w:r>
              <w:t>RF 9:</w:t>
            </w:r>
          </w:p>
          <w:p w:rsidR="00EA6741" w:rsidRDefault="00EA6741">
            <w:pPr>
              <w:pStyle w:val="Standard"/>
            </w:pPr>
            <w:r>
              <w:t>Dar Pronostico</w:t>
            </w:r>
          </w:p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Default="00EA6741" w:rsidP="00EA6741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Resumen: Entrega la temperatura del día siguiente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8A" w:rsidRPr="00EA6741" w:rsidRDefault="00EA6741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  <w:lang w:val="es-CO"/>
              </w:rPr>
            </w:pPr>
            <w:r>
              <w:rPr>
                <w:b/>
                <w:sz w:val="20"/>
              </w:rPr>
              <w:t>Entradas: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WOEID de la ciudad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454" w:type="dxa"/>
            <w:vMerge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1BA"/>
        </w:tc>
        <w:tc>
          <w:tcPr>
            <w:tcW w:w="9174" w:type="dxa"/>
            <w:gridSpan w:val="3"/>
            <w:tcBorders>
              <w:left w:val="single" w:sz="8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741" w:rsidRDefault="00EA6741">
            <w:pPr>
              <w:pStyle w:val="Cupi2-TextoSeccin"/>
              <w:snapToGrid w:val="0"/>
              <w:spacing w:before="60" w:after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Resultados: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Arreglo que contiene las condiciones </w:t>
            </w:r>
            <w:r>
              <w:rPr>
                <w:b/>
                <w:sz w:val="20"/>
              </w:rPr>
              <w:t xml:space="preserve">y pronóstico </w:t>
            </w:r>
            <w:r>
              <w:rPr>
                <w:b/>
                <w:sz w:val="20"/>
              </w:rPr>
              <w:t>de clima para la ciudad dada</w:t>
            </w:r>
          </w:p>
        </w:tc>
      </w:tr>
    </w:tbl>
    <w:p w:rsidR="00E2048A" w:rsidRDefault="00E2048A">
      <w:pPr>
        <w:pStyle w:val="Standard"/>
        <w:pageBreakBefore/>
      </w:pPr>
    </w:p>
    <w:tbl>
      <w:tblPr>
        <w:tblW w:w="10615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15"/>
      </w:tblGrid>
      <w:tr w:rsidR="00E2048A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61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</w:pPr>
            <w:r>
              <w:rPr>
                <w:b/>
                <w:color w:val="17365D"/>
                <w:sz w:val="20"/>
              </w:rPr>
              <w:t>Análisis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modelo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61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rPr>
                <w:color w:val="17365D"/>
                <w:sz w:val="20"/>
              </w:rPr>
            </w:pPr>
          </w:p>
          <w:p w:rsidR="00E2048A" w:rsidRDefault="00E2048A">
            <w:pPr>
              <w:pStyle w:val="Cupi2-NombreItem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F371BA">
            <w:pPr>
              <w:pStyle w:val="Cupi2-TextoSeccin"/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603480" cy="4056479"/>
                  <wp:effectExtent l="0" t="0" r="6870" b="1171"/>
                  <wp:wrapSquare wrapText="bothSides"/>
                  <wp:docPr id="2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480" cy="405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</w:tc>
      </w:tr>
    </w:tbl>
    <w:p w:rsidR="00E2048A" w:rsidRDefault="00E2048A">
      <w:pPr>
        <w:pStyle w:val="Standard"/>
        <w:tabs>
          <w:tab w:val="left" w:pos="4029"/>
        </w:tabs>
        <w:jc w:val="both"/>
      </w:pPr>
    </w:p>
    <w:tbl>
      <w:tblPr>
        <w:tblW w:w="10615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255"/>
        <w:gridCol w:w="3000"/>
        <w:gridCol w:w="6089"/>
      </w:tblGrid>
      <w:tr w:rsidR="00E2048A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615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color w:val="17365D"/>
                <w:sz w:val="20"/>
              </w:rPr>
            </w:pP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Operaciones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(métodos):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las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interfaces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relevantes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diseño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jc w:val="left"/>
              <w:rPr>
                <w:rFonts w:ascii="Monospace" w:eastAsia="Monospace" w:hAnsi="Monospace" w:cs="Monospace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buscarCiudad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criterioBusqueda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jc w:val="left"/>
            </w:pPr>
            <w:r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 xml:space="preserve">: Se genera un arreglo que contiene los resultados de la </w:t>
            </w:r>
            <w:proofErr w:type="spellStart"/>
            <w:r>
              <w:t>busqueda</w:t>
            </w:r>
            <w:proofErr w:type="spellEnd"/>
            <w:r>
              <w:t>.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 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Pr="00EA6741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EA6741"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 String[]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darCondiciones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woeid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 Se ha recuperado la instancia del mundo, se conoce un WOEID válido.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>: Se genera un arreglo que contiene las condiciones del WOEID pasado como parámetro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darFotos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nombreCiudad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 xml:space="preserve">: Se genera un arreglo que contiene la descripción y </w:t>
            </w:r>
            <w:proofErr w:type="spellStart"/>
            <w:r>
              <w:t>url</w:t>
            </w:r>
            <w:proofErr w:type="spellEnd"/>
            <w:r>
              <w:t xml:space="preserve"> de las imágenes coincidentes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Pr="00EA6741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EA6741"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 String[][]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darFotosWoeid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woeid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A6741"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throws</w:t>
            </w:r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 Exception;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lastRenderedPageBreak/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 xml:space="preserve">: Se genera un arreglo que contiene la descripción y </w:t>
            </w:r>
            <w:proofErr w:type="spellStart"/>
            <w:r>
              <w:lastRenderedPageBreak/>
              <w:t>url</w:t>
            </w:r>
            <w:proofErr w:type="spellEnd"/>
            <w:r>
              <w:t xml:space="preserve"> de las imágenes coincidentes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 xml:space="preserve">Excepciones: En caso de no encontrar </w:t>
            </w:r>
            <w:r>
              <w:t>ninguna imagen para el WOEID enviado como parámetro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IListaEncadenada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darCiudades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>: Se genera una lista con los nombres y WOEID de las ciudades en la base de</w:t>
            </w:r>
            <w:r>
              <w:t xml:space="preserve"> datos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Pr="00EA6741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EA6741"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6741"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registrarAnuncio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woeid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 xml:space="preserve">, String link, String </w:t>
            </w:r>
            <w:proofErr w:type="spellStart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rutaImagen</w:t>
            </w:r>
            <w:proofErr w:type="spellEnd"/>
            <w:r w:rsidRPr="00EA6741">
              <w:rPr>
                <w:rFonts w:ascii="Monospace" w:eastAsia="Monospace" w:hAnsi="Monospace" w:cs="Monospace"/>
                <w:color w:val="000000"/>
                <w:sz w:val="20"/>
                <w:szCs w:val="20"/>
                <w:lang w:val="en-US"/>
              </w:rPr>
              <w:t>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>: Se registra un nuevo Anuncio relacionado con el WOEID pasado como parámetro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 N/A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IListaEncadenada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 xml:space="preserve">[]&gt;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darAnuncios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 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>: Se genera una lista con la información relevante de todos los anuncios registrados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 w:val="restart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A6741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ICupiClim</w:t>
            </w:r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3255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A6741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sz w:val="20"/>
                <w:szCs w:val="20"/>
              </w:rPr>
            </w:pPr>
            <w:proofErr w:type="spellStart"/>
            <w:r w:rsidRPr="00EA67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proofErr w:type="spellEnd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IListaEncadenada</w:t>
            </w:r>
            <w:proofErr w:type="spellEnd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proofErr w:type="spellEnd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darCiudadesTemperatura</w:t>
            </w:r>
            <w:proofErr w:type="spellEnd"/>
            <w:r w:rsidRPr="00EA6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</w:pPr>
            <w:r>
              <w:t>Precondición:</w:t>
            </w:r>
            <w:r w:rsidR="00EA6741">
              <w:t xml:space="preserve"> </w:t>
            </w:r>
            <w:r w:rsidR="00EA6741">
              <w:t>Se ha recuperado la instancia del mundo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 w:rsidP="00EA6741">
            <w:pPr>
              <w:pStyle w:val="Cupi2-Dibujo"/>
              <w:snapToGrid w:val="0"/>
              <w:spacing w:before="120" w:after="120"/>
              <w:jc w:val="left"/>
            </w:pPr>
            <w:proofErr w:type="spellStart"/>
            <w:r>
              <w:t>Postcondición</w:t>
            </w:r>
            <w:proofErr w:type="spellEnd"/>
            <w:r>
              <w:t>:</w:t>
            </w:r>
            <w:r w:rsidR="00EA6741">
              <w:t xml:space="preserve"> </w:t>
            </w:r>
            <w:r w:rsidR="00EA6741">
              <w:t xml:space="preserve">Se genera una lista </w:t>
            </w:r>
            <w:r w:rsidR="00EA6741">
              <w:t>con las ciudades que cumplen la condición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vMerge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3255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  <w:tc>
          <w:tcPr>
            <w:tcW w:w="6089" w:type="dxa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t>Excepciones: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71" w:type="dxa"/>
            <w:tcBorders>
              <w:left w:val="single" w:sz="12" w:space="0" w:color="0000FF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left w:val="single" w:sz="4" w:space="0" w:color="808080"/>
              <w:bottom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</w:pPr>
          </w:p>
        </w:tc>
        <w:tc>
          <w:tcPr>
            <w:tcW w:w="6089" w:type="dxa"/>
            <w:tcBorders>
              <w:left w:val="single" w:sz="4" w:space="0" w:color="808080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615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  <w:jc w:val="left"/>
              <w:rPr>
                <w:b/>
                <w:color w:val="17365D"/>
                <w:sz w:val="20"/>
              </w:rPr>
            </w:pP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Estructuras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Datos: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Utilice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esquema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representación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ilustrar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615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  <w:p w:rsidR="00E2048A" w:rsidRDefault="00E2048A">
            <w:pPr>
              <w:pStyle w:val="Cupi2-NombreItem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F371BA">
            <w:pPr>
              <w:pStyle w:val="Cupi2-TextoSeccin"/>
              <w:jc w:val="left"/>
            </w:pPr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603480" cy="4656960"/>
                  <wp:effectExtent l="0" t="0" r="6870" b="0"/>
                  <wp:wrapSquare wrapText="bothSides"/>
                  <wp:docPr id="3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480" cy="465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  <w:p w:rsidR="00E2048A" w:rsidRDefault="00E2048A">
            <w:pPr>
              <w:pStyle w:val="Cupi2-TextoSeccin"/>
              <w:jc w:val="left"/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0615" w:type="dxa"/>
            <w:gridSpan w:val="4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</w:pPr>
            <w:r>
              <w:rPr>
                <w:b/>
                <w:color w:val="17365D"/>
                <w:sz w:val="20"/>
              </w:rPr>
              <w:lastRenderedPageBreak/>
              <w:t>Análisis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Complejidad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cada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operación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descrita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operaciones,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calcule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y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justifique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la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complejidad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buscarCiudad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 xml:space="preserve">Solo se recuperan 10 resultados del servidor de </w:t>
            </w:r>
            <w:proofErr w:type="spellStart"/>
            <w:r>
              <w:rPr>
                <w:color w:val="17365D"/>
                <w:sz w:val="20"/>
              </w:rPr>
              <w:t>yahoo</w:t>
            </w:r>
            <w:proofErr w:type="spellEnd"/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O(1)</w:t>
            </w:r>
          </w:p>
          <w:p w:rsidR="00E2048A" w:rsidRDefault="00E2048A">
            <w:pPr>
              <w:pStyle w:val="Cupi2-NombreItem"/>
            </w:pP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darCondiciones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Cualquier ciudad se ubica en máximo 37 pasos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darFotos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 xml:space="preserve">Solo se recuperan 15 fotos de </w:t>
            </w:r>
            <w:proofErr w:type="spellStart"/>
            <w:r>
              <w:rPr>
                <w:color w:val="17365D"/>
                <w:sz w:val="20"/>
              </w:rPr>
              <w:t>Flirck</w:t>
            </w:r>
            <w:proofErr w:type="spellEnd"/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darFotosWoeid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 xml:space="preserve">Solo se recuperan 15 fotos de </w:t>
            </w:r>
            <w:proofErr w:type="spellStart"/>
            <w:r>
              <w:rPr>
                <w:color w:val="17365D"/>
                <w:sz w:val="20"/>
              </w:rPr>
              <w:t>Flirck</w:t>
            </w:r>
            <w:proofErr w:type="spellEnd"/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darCiudades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Donde n es el número de ciudades registradas en la base de datos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O(n)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bookmarkStart w:id="0" w:name="_GoBack"/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registrarAnuncio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 xml:space="preserve">Cualquier ciudad se ubica en máximo 37 </w:t>
            </w:r>
            <w:r>
              <w:rPr>
                <w:color w:val="17365D"/>
                <w:sz w:val="20"/>
              </w:rPr>
              <w:t>pasos</w:t>
            </w:r>
          </w:p>
        </w:tc>
      </w:tr>
      <w:bookmarkEnd w:id="0"/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darAnuncios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Donde n es el número de anuncios registrados para dicha ciudad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O(n)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 w:rsidTr="00EA674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A6741" w:rsidP="00EA6741">
            <w:pPr>
              <w:pStyle w:val="Cupi2-TextoSeccin"/>
              <w:snapToGrid w:val="0"/>
              <w:spacing w:before="120" w:after="120"/>
              <w:jc w:val="left"/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t>darCiudadesTe</w:t>
            </w:r>
            <w:r>
              <w:rPr>
                <w:rFonts w:ascii="Monospace" w:eastAsia="Monospace" w:hAnsi="Monospace" w:cs="Monospace"/>
                <w:color w:val="000000"/>
                <w:sz w:val="20"/>
                <w:szCs w:val="20"/>
              </w:rPr>
              <w:lastRenderedPageBreak/>
              <w:t>mperatura</w:t>
            </w:r>
            <w:proofErr w:type="spellEnd"/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A6741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lastRenderedPageBreak/>
              <w:t xml:space="preserve">Donde n es el número de ciudades registradas en la base de datos, en el peor de los casos… solo se recorre </w:t>
            </w:r>
            <w:r>
              <w:rPr>
                <w:color w:val="17365D"/>
                <w:sz w:val="20"/>
              </w:rPr>
              <w:lastRenderedPageBreak/>
              <w:t>hasta que se encuentran 5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A6741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lastRenderedPageBreak/>
              <w:t>O(n)</w:t>
            </w: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 w:val="restart"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526" w:type="dxa"/>
            <w:gridSpan w:val="2"/>
            <w:tcBorders>
              <w:top w:val="single" w:sz="8" w:space="0" w:color="0000FF"/>
              <w:left w:val="single" w:sz="12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jc w:val="left"/>
              <w:rPr>
                <w:color w:val="17365D"/>
                <w:sz w:val="20"/>
              </w:rPr>
            </w:pPr>
          </w:p>
        </w:tc>
        <w:tc>
          <w:tcPr>
            <w:tcW w:w="9089" w:type="dxa"/>
            <w:gridSpan w:val="2"/>
            <w:vMerge/>
            <w:tcBorders>
              <w:top w:val="single" w:sz="8" w:space="0" w:color="0000FF"/>
              <w:left w:val="single" w:sz="4" w:space="0" w:color="808080"/>
              <w:bottom w:val="single" w:sz="8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1BA"/>
        </w:tc>
      </w:tr>
    </w:tbl>
    <w:p w:rsidR="00E2048A" w:rsidRDefault="00E2048A">
      <w:pPr>
        <w:pStyle w:val="Standard"/>
        <w:tabs>
          <w:tab w:val="left" w:pos="1886"/>
        </w:tabs>
        <w:jc w:val="both"/>
      </w:pPr>
    </w:p>
    <w:p w:rsidR="00E2048A" w:rsidRDefault="00E2048A">
      <w:pPr>
        <w:pStyle w:val="Standard"/>
        <w:tabs>
          <w:tab w:val="left" w:pos="1886"/>
        </w:tabs>
        <w:jc w:val="both"/>
      </w:pPr>
    </w:p>
    <w:p w:rsidR="00E2048A" w:rsidRDefault="00E2048A">
      <w:pPr>
        <w:pStyle w:val="Standard"/>
        <w:tabs>
          <w:tab w:val="left" w:pos="1886"/>
        </w:tabs>
        <w:jc w:val="both"/>
      </w:pPr>
    </w:p>
    <w:tbl>
      <w:tblPr>
        <w:tblW w:w="10615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15"/>
      </w:tblGrid>
      <w:tr w:rsidR="00E2048A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61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F371BA">
            <w:pPr>
              <w:pStyle w:val="Cupi2-TextoSeccin"/>
              <w:snapToGrid w:val="0"/>
              <w:spacing w:before="60" w:after="60"/>
              <w:rPr>
                <w:b/>
                <w:color w:val="17365D"/>
                <w:sz w:val="20"/>
              </w:rPr>
            </w:pPr>
            <w:r>
              <w:rPr>
                <w:b/>
                <w:color w:val="17365D"/>
                <w:sz w:val="20"/>
              </w:rPr>
              <w:t>Diagrama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UML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Final</w:t>
            </w:r>
          </w:p>
        </w:tc>
      </w:tr>
      <w:tr w:rsidR="00E2048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615" w:type="dxa"/>
            <w:tcBorders>
              <w:top w:val="single" w:sz="8" w:space="0" w:color="0000FF"/>
              <w:left w:val="single" w:sz="12" w:space="0" w:color="0000FF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8A" w:rsidRDefault="00E2048A">
            <w:pPr>
              <w:pStyle w:val="Cupi2-Dibujo"/>
              <w:snapToGrid w:val="0"/>
              <w:spacing w:before="120" w:after="120"/>
              <w:rPr>
                <w:color w:val="17365D"/>
                <w:sz w:val="20"/>
              </w:rPr>
            </w:pPr>
          </w:p>
          <w:p w:rsidR="00E2048A" w:rsidRDefault="00E2048A">
            <w:pPr>
              <w:pStyle w:val="Cupi2-NombreItem"/>
            </w:pPr>
          </w:p>
          <w:p w:rsidR="00E2048A" w:rsidRDefault="00E2048A">
            <w:pPr>
              <w:pStyle w:val="Cupi2-TextoSeccin"/>
            </w:pPr>
          </w:p>
          <w:p w:rsidR="00E2048A" w:rsidRDefault="00F371BA">
            <w:pPr>
              <w:pStyle w:val="Cupi2-TextoSeccin"/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603480" cy="4316760"/>
                  <wp:effectExtent l="0" t="0" r="6870" b="7590"/>
                  <wp:wrapSquare wrapText="bothSides"/>
                  <wp:docPr id="4" name="gráfico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480" cy="43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  <w:p w:rsidR="00E2048A" w:rsidRDefault="00E2048A">
            <w:pPr>
              <w:pStyle w:val="Cupi2-TextoSeccin"/>
            </w:pPr>
          </w:p>
        </w:tc>
      </w:tr>
    </w:tbl>
    <w:p w:rsidR="00E2048A" w:rsidRDefault="00F371BA">
      <w:pPr>
        <w:pStyle w:val="Standard"/>
        <w:tabs>
          <w:tab w:val="left" w:pos="1886"/>
        </w:tabs>
        <w:jc w:val="both"/>
      </w:pPr>
      <w:r>
        <w:lastRenderedPageBreak/>
        <w:tab/>
      </w:r>
    </w:p>
    <w:sectPr w:rsidR="00E2048A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134" w:right="851" w:bottom="851" w:left="102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BA" w:rsidRDefault="00F371BA">
      <w:r>
        <w:separator/>
      </w:r>
    </w:p>
  </w:endnote>
  <w:endnote w:type="continuationSeparator" w:id="0">
    <w:p w:rsidR="00F371BA" w:rsidRDefault="00F3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55" w:rsidRDefault="00F371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55" w:rsidRDefault="00F371BA">
    <w:pPr>
      <w:pStyle w:val="Piedepgina"/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BA" w:rsidRDefault="00F371BA">
      <w:r>
        <w:rPr>
          <w:color w:val="000000"/>
        </w:rPr>
        <w:separator/>
      </w:r>
    </w:p>
  </w:footnote>
  <w:footnote w:type="continuationSeparator" w:id="0">
    <w:p w:rsidR="00F371BA" w:rsidRDefault="00F37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55" w:rsidRDefault="00F371BA">
    <w:pPr>
      <w:pStyle w:val="Encabezado"/>
      <w:tabs>
        <w:tab w:val="clear" w:pos="4252"/>
        <w:tab w:val="clear" w:pos="8504"/>
        <w:tab w:val="right" w:pos="10348"/>
      </w:tabs>
    </w:pP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begin"/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instrText xml:space="preserve"> PAGE </w:instrText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separate"/>
    </w:r>
    <w:r w:rsidR="00EA6741">
      <w:rPr>
        <w:rStyle w:val="Nmerodepgina"/>
        <w:rFonts w:ascii="Courier New" w:hAnsi="Courier New" w:cs="Courier New"/>
        <w:b/>
        <w:bCs/>
        <w:noProof/>
        <w:color w:val="17365D"/>
        <w:szCs w:val="28"/>
      </w:rPr>
      <w:t>6</w:t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end"/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tab/>
      <w:t xml:space="preserve">N16 </w:t>
    </w:r>
    <w:proofErr w:type="spellStart"/>
    <w:r>
      <w:rPr>
        <w:rStyle w:val="Nmerodepgina"/>
        <w:rFonts w:ascii="Courier New" w:hAnsi="Courier New" w:cs="Courier New"/>
        <w:b/>
        <w:bCs/>
        <w:color w:val="17365D"/>
        <w:szCs w:val="28"/>
      </w:rPr>
      <w:t>CupiClima</w:t>
    </w:r>
    <w:proofErr w:type="spellEnd"/>
    <w:r>
      <w:rPr>
        <w:rStyle w:val="Nmerodepgina"/>
        <w:rFonts w:ascii="Courier New" w:hAnsi="Courier New" w:cs="Courier New"/>
        <w:b/>
        <w:bCs/>
        <w:smallCaps/>
        <w:color w:val="17365D"/>
        <w:szCs w:val="28"/>
      </w:rPr>
      <w:t>.</w:t>
    </w:r>
    <w:r>
      <w:rPr>
        <w:rStyle w:val="Nmerodepgina"/>
        <w:rFonts w:ascii="Courier New" w:eastAsia="Courier New" w:hAnsi="Courier New" w:cs="Courier New"/>
        <w:b/>
        <w:bCs/>
        <w:smallCaps/>
        <w:color w:val="17365D"/>
        <w:szCs w:val="28"/>
      </w:rPr>
      <w:t xml:space="preserve"> </w:t>
    </w:r>
    <w:r>
      <w:rPr>
        <w:rStyle w:val="Nmerodepgina"/>
        <w:rFonts w:ascii="Courier New" w:hAnsi="Courier New" w:cs="Courier New"/>
        <w:b/>
        <w:bCs/>
        <w:smallCaps/>
        <w:color w:val="17365D"/>
        <w:szCs w:val="28"/>
      </w:rPr>
      <w:t>Documento</w:t>
    </w:r>
    <w:r>
      <w:rPr>
        <w:rStyle w:val="Nmerodepgina"/>
        <w:rFonts w:ascii="Courier New" w:eastAsia="Courier New" w:hAnsi="Courier New" w:cs="Courier New"/>
        <w:b/>
        <w:bCs/>
        <w:smallCaps/>
        <w:color w:val="17365D"/>
        <w:szCs w:val="28"/>
      </w:rPr>
      <w:t xml:space="preserve"> </w:t>
    </w:r>
    <w:r>
      <w:rPr>
        <w:rStyle w:val="Nmerodepgina"/>
        <w:rFonts w:ascii="Courier New" w:hAnsi="Courier New" w:cs="Courier New"/>
        <w:b/>
        <w:bCs/>
        <w:smallCaps/>
        <w:color w:val="17365D"/>
        <w:szCs w:val="28"/>
      </w:rPr>
      <w:t>de</w:t>
    </w:r>
    <w:r>
      <w:rPr>
        <w:rStyle w:val="Nmerodepgina"/>
        <w:rFonts w:ascii="Courier New" w:eastAsia="Courier New" w:hAnsi="Courier New" w:cs="Courier New"/>
        <w:b/>
        <w:bCs/>
        <w:smallCaps/>
        <w:color w:val="17365D"/>
        <w:szCs w:val="28"/>
      </w:rPr>
      <w:t xml:space="preserve"> </w:t>
    </w:r>
    <w:r>
      <w:rPr>
        <w:rStyle w:val="Nmerodepgina"/>
        <w:rFonts w:ascii="Courier New" w:hAnsi="Courier New" w:cs="Courier New"/>
        <w:b/>
        <w:bCs/>
        <w:smallCaps/>
        <w:color w:val="17365D"/>
        <w:szCs w:val="22"/>
      </w:rPr>
      <w:t>diseño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55" w:rsidRDefault="00F371BA">
    <w:pPr>
      <w:pStyle w:val="Encabezado"/>
      <w:tabs>
        <w:tab w:val="clear" w:pos="4252"/>
        <w:tab w:val="clear" w:pos="8504"/>
        <w:tab w:val="center" w:pos="10348"/>
      </w:tabs>
    </w:pPr>
    <w:r>
      <w:rPr>
        <w:rStyle w:val="Nmerodepgina"/>
        <w:rFonts w:ascii="Courier New" w:hAnsi="Courier New" w:cs="Courier New"/>
        <w:b/>
        <w:smallCaps/>
        <w:color w:val="17365D"/>
        <w:szCs w:val="22"/>
      </w:rPr>
      <w:t xml:space="preserve">N16 - </w:t>
    </w:r>
    <w:proofErr w:type="spellStart"/>
    <w:r>
      <w:rPr>
        <w:rStyle w:val="Nmerodepgina"/>
        <w:rFonts w:ascii="Courier New" w:hAnsi="Courier New" w:cs="Courier New"/>
        <w:b/>
        <w:smallCaps/>
        <w:color w:val="17365D"/>
        <w:szCs w:val="22"/>
      </w:rPr>
      <w:t>CupiClima</w:t>
    </w:r>
    <w:proofErr w:type="spellEnd"/>
    <w:r>
      <w:rPr>
        <w:rStyle w:val="Nmerodepgina"/>
        <w:rFonts w:ascii="Courier New" w:hAnsi="Courier New" w:cs="Courier New"/>
        <w:b/>
        <w:smallCaps/>
        <w:color w:val="17365D"/>
        <w:szCs w:val="22"/>
      </w:rPr>
      <w:t>.</w:t>
    </w:r>
    <w:r>
      <w:rPr>
        <w:rStyle w:val="Nmerodepgina"/>
        <w:rFonts w:ascii="Courier New" w:eastAsia="Courier New" w:hAnsi="Courier New" w:cs="Courier New"/>
        <w:b/>
        <w:smallCaps/>
        <w:color w:val="17365D"/>
        <w:szCs w:val="22"/>
      </w:rPr>
      <w:t xml:space="preserve"> </w:t>
    </w:r>
    <w:r>
      <w:rPr>
        <w:rStyle w:val="Nmerodepgina"/>
        <w:rFonts w:ascii="Courier New" w:hAnsi="Courier New" w:cs="Courier New"/>
        <w:b/>
        <w:smallCaps/>
        <w:color w:val="17365D"/>
        <w:szCs w:val="22"/>
      </w:rPr>
      <w:t>Documento</w:t>
    </w:r>
    <w:r>
      <w:rPr>
        <w:rStyle w:val="Nmerodepgina"/>
        <w:rFonts w:ascii="Courier New" w:eastAsia="Courier New" w:hAnsi="Courier New" w:cs="Courier New"/>
        <w:b/>
        <w:smallCaps/>
        <w:color w:val="17365D"/>
        <w:szCs w:val="22"/>
      </w:rPr>
      <w:t xml:space="preserve"> </w:t>
    </w:r>
    <w:r>
      <w:rPr>
        <w:rStyle w:val="Nmerodepgina"/>
        <w:rFonts w:ascii="Courier New" w:hAnsi="Courier New" w:cs="Courier New"/>
        <w:b/>
        <w:smallCaps/>
        <w:color w:val="17365D"/>
        <w:szCs w:val="22"/>
      </w:rPr>
      <w:t>de</w:t>
    </w:r>
    <w:r>
      <w:rPr>
        <w:rStyle w:val="Nmerodepgina"/>
        <w:rFonts w:ascii="Courier New" w:eastAsia="Courier New" w:hAnsi="Courier New" w:cs="Courier New"/>
        <w:b/>
        <w:smallCaps/>
        <w:color w:val="17365D"/>
        <w:szCs w:val="22"/>
      </w:rPr>
      <w:t xml:space="preserve"> </w:t>
    </w:r>
    <w:r>
      <w:rPr>
        <w:rStyle w:val="Nmerodepgina"/>
        <w:rFonts w:ascii="Courier New" w:hAnsi="Courier New" w:cs="Courier New"/>
        <w:b/>
        <w:smallCaps/>
        <w:color w:val="17365D"/>
        <w:szCs w:val="22"/>
      </w:rPr>
      <w:t>diseño</w:t>
    </w:r>
    <w:r>
      <w:rPr>
        <w:rFonts w:ascii="Courier New" w:hAnsi="Courier New" w:cs="Courier New"/>
        <w:b/>
        <w:color w:val="17365D"/>
      </w:rPr>
      <w:tab/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begin"/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instrText xml:space="preserve"> PAGE </w:instrText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separate"/>
    </w:r>
    <w:r w:rsidR="00EA6741">
      <w:rPr>
        <w:rStyle w:val="Nmerodepgina"/>
        <w:rFonts w:ascii="Courier New" w:hAnsi="Courier New" w:cs="Courier New"/>
        <w:b/>
        <w:bCs/>
        <w:noProof/>
        <w:color w:val="17365D"/>
        <w:szCs w:val="28"/>
      </w:rPr>
      <w:t>7</w:t>
    </w:r>
    <w:r>
      <w:rPr>
        <w:rStyle w:val="Nmerodepgina"/>
        <w:rFonts w:ascii="Courier New" w:hAnsi="Courier New" w:cs="Courier New"/>
        <w:b/>
        <w:bCs/>
        <w:color w:val="17365D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1D7"/>
    <w:multiLevelType w:val="multilevel"/>
    <w:tmpl w:val="A7C248C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0F5616A4"/>
    <w:multiLevelType w:val="multilevel"/>
    <w:tmpl w:val="930CC540"/>
    <w:styleLink w:val="WW8Num15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14872F46"/>
    <w:multiLevelType w:val="multilevel"/>
    <w:tmpl w:val="8F2C344A"/>
    <w:styleLink w:val="WW8Num6"/>
    <w:lvl w:ilvl="0">
      <w:start w:val="1"/>
      <w:numFmt w:val="decimal"/>
      <w:pStyle w:val="Cupi2-Subseccin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161A2813"/>
    <w:multiLevelType w:val="multilevel"/>
    <w:tmpl w:val="56FEE2B4"/>
    <w:styleLink w:val="WW8Num1"/>
    <w:lvl w:ilvl="0">
      <w:numFmt w:val="bullet"/>
      <w:lvlText w:val="←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 w:cs="Wingdings"/>
      </w:rPr>
    </w:lvl>
    <w:lvl w:ilvl="4">
      <w:numFmt w:val="bullet"/>
      <w:lvlText w:val=""/>
      <w:lvlJc w:val="left"/>
      <w:rPr>
        <w:rFonts w:ascii="Wingdings" w:hAnsi="Wingdings" w:cs="Wingdings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o"/>
      <w:lvlJc w:val="left"/>
      <w:rPr>
        <w:rFonts w:ascii="Courier New" w:hAnsi="Courier New" w:cs="Courier New"/>
      </w:rPr>
    </w:lvl>
    <w:lvl w:ilvl="7">
      <w:numFmt w:val="bullet"/>
      <w:lvlText w:val=""/>
      <w:lvlJc w:val="left"/>
      <w:rPr>
        <w:rFonts w:ascii="Wingdings" w:hAnsi="Wingdings" w:cs="Wingdings"/>
      </w:rPr>
    </w:lvl>
    <w:lvl w:ilvl="8">
      <w:numFmt w:val="bullet"/>
      <w:lvlText w:val=""/>
      <w:lvlJc w:val="left"/>
      <w:rPr>
        <w:rFonts w:ascii="Wingdings" w:hAnsi="Wingdings" w:cs="Wingdings"/>
      </w:rPr>
    </w:lvl>
  </w:abstractNum>
  <w:abstractNum w:abstractNumId="4">
    <w:nsid w:val="1E862587"/>
    <w:multiLevelType w:val="multilevel"/>
    <w:tmpl w:val="B08EDA34"/>
    <w:styleLink w:val="WW8Num8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2FE363BD"/>
    <w:multiLevelType w:val="multilevel"/>
    <w:tmpl w:val="2C2C2058"/>
    <w:styleLink w:val="WW8Num7"/>
    <w:lvl w:ilvl="0">
      <w:numFmt w:val="bullet"/>
      <w:pStyle w:val="Cupi2-ExplicacionEjemplo"/>
      <w:lvlText w:val=""/>
      <w:lvlJc w:val="left"/>
      <w:rPr>
        <w:rFonts w:ascii="Wingdings" w:hAnsi="Wingdings" w:cs="Wingdings"/>
        <w:color w:val="3366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4DDA717B"/>
    <w:multiLevelType w:val="multilevel"/>
    <w:tmpl w:val="BB36A628"/>
    <w:styleLink w:val="WW8Num10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55B951B6"/>
    <w:multiLevelType w:val="multilevel"/>
    <w:tmpl w:val="09F67E96"/>
    <w:styleLink w:val="WW8Num2"/>
    <w:lvl w:ilvl="0">
      <w:numFmt w:val="bullet"/>
      <w:pStyle w:val="Listaconvietas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6AF4C24"/>
    <w:multiLevelType w:val="multilevel"/>
    <w:tmpl w:val="80E69ADE"/>
    <w:styleLink w:val="WW8Num3"/>
    <w:lvl w:ilvl="0">
      <w:numFmt w:val="bullet"/>
      <w:lvlText w:val="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5887729C"/>
    <w:multiLevelType w:val="multilevel"/>
    <w:tmpl w:val="26504B28"/>
    <w:styleLink w:val="WW8Num9"/>
    <w:lvl w:ilvl="0">
      <w:numFmt w:val="bullet"/>
      <w:lvlText w:val="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5F3A6D53"/>
    <w:multiLevelType w:val="multilevel"/>
    <w:tmpl w:val="A4BC5772"/>
    <w:styleLink w:val="WW8Num5"/>
    <w:lvl w:ilvl="0">
      <w:start w:val="1"/>
      <w:numFmt w:val="decimal"/>
      <w:pStyle w:val="Cupi2-CodigoJava"/>
      <w:lvlText w:val="%1"/>
      <w:lvlJc w:val="left"/>
      <w:rPr>
        <w:rFonts w:ascii="Arial" w:hAnsi="Arial" w:cs="Arial"/>
        <w:b w:val="0"/>
        <w:i/>
        <w:color w:val="999999"/>
        <w:sz w:val="16"/>
        <w:szCs w:val="16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7810A58"/>
    <w:multiLevelType w:val="multilevel"/>
    <w:tmpl w:val="EE9A458A"/>
    <w:styleLink w:val="WW8Num14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69DF50A8"/>
    <w:multiLevelType w:val="multilevel"/>
    <w:tmpl w:val="058AE25E"/>
    <w:styleLink w:val="WW8Num19"/>
    <w:lvl w:ilvl="0">
      <w:start w:val="1"/>
      <w:numFmt w:val="decimal"/>
      <w:pStyle w:val="Cupi2-ListaItemsNumerada"/>
      <w:lvlText w:val="%1 -"/>
      <w:lvlJc w:val="left"/>
      <w:rPr>
        <w:rFonts w:ascii="Arial" w:hAnsi="Arial" w:cs="Arial"/>
        <w:b w:val="0"/>
        <w:i w:val="0"/>
        <w:color w:val="000000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6CF40DA5"/>
    <w:multiLevelType w:val="multilevel"/>
    <w:tmpl w:val="322E8F1E"/>
    <w:styleLink w:val="WW8Num16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>
    <w:nsid w:val="6EDB0E21"/>
    <w:multiLevelType w:val="multilevel"/>
    <w:tmpl w:val="6DEA2566"/>
    <w:styleLink w:val="WW8Num12"/>
    <w:lvl w:ilvl="0">
      <w:numFmt w:val="bullet"/>
      <w:lvlText w:val=""/>
      <w:lvlJc w:val="left"/>
      <w:rPr>
        <w:rFonts w:ascii="Symbol" w:hAnsi="Symbol" w:cs="Symbol"/>
        <w:color w:val="548DD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6F030C56"/>
    <w:multiLevelType w:val="multilevel"/>
    <w:tmpl w:val="F4E48076"/>
    <w:styleLink w:val="WW8Num4"/>
    <w:lvl w:ilvl="0">
      <w:numFmt w:val="bullet"/>
      <w:pStyle w:val="Cupi2-ListaItems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76154F1F"/>
    <w:multiLevelType w:val="multilevel"/>
    <w:tmpl w:val="500C62E2"/>
    <w:styleLink w:val="WW8Num17"/>
    <w:lvl w:ilvl="0">
      <w:numFmt w:val="bullet"/>
      <w:lvlText w:val="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>
    <w:nsid w:val="765C7041"/>
    <w:multiLevelType w:val="multilevel"/>
    <w:tmpl w:val="556C9FCC"/>
    <w:styleLink w:val="WW8Num11"/>
    <w:lvl w:ilvl="0">
      <w:numFmt w:val="bullet"/>
      <w:pStyle w:val="Cupi2-ListaItems2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7FE7039B"/>
    <w:multiLevelType w:val="multilevel"/>
    <w:tmpl w:val="F83CC6F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5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7"/>
  </w:num>
  <w:num w:numId="12">
    <w:abstractNumId w:val="14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6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48A"/>
    <w:rsid w:val="00E2048A"/>
    <w:rsid w:val="00EA6741"/>
    <w:rsid w:val="00F3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Cupi2-NmeroCaptulo">
    <w:name w:val="Cupi2-NúmeroCapítulo"/>
    <w:basedOn w:val="Standard"/>
    <w:next w:val="Cupi2-TtuloCaptulo"/>
    <w:pPr>
      <w:spacing w:before="720" w:after="240"/>
      <w:jc w:val="right"/>
    </w:pPr>
    <w:rPr>
      <w:rFonts w:ascii="Tempus Sans ITC" w:hAnsi="Tempus Sans ITC" w:cs="Tempus Sans ITC"/>
      <w:sz w:val="144"/>
      <w:szCs w:val="96"/>
    </w:rPr>
  </w:style>
  <w:style w:type="paragraph" w:customStyle="1" w:styleId="Cupi2-TtuloCaptulo">
    <w:name w:val="Cupi2-TítuloCapítulo"/>
    <w:basedOn w:val="Standard"/>
    <w:next w:val="Standard"/>
    <w:pPr>
      <w:spacing w:after="480"/>
      <w:jc w:val="right"/>
    </w:pPr>
    <w:rPr>
      <w:rFonts w:ascii="Tempus Sans ITC" w:hAnsi="Tempus Sans ITC" w:cs="Tempus Sans ITC"/>
      <w:b/>
      <w:bCs/>
      <w:sz w:val="72"/>
      <w:szCs w:val="56"/>
    </w:rPr>
  </w:style>
  <w:style w:type="paragraph" w:customStyle="1" w:styleId="Cupi2-TituloSeccin">
    <w:name w:val="Cupi2-TituloSección"/>
    <w:basedOn w:val="Standard"/>
    <w:next w:val="Cupi2-TextoSeccin"/>
    <w:pPr>
      <w:shd w:val="clear" w:color="auto" w:fill="0099FF"/>
      <w:spacing w:before="240" w:after="120"/>
      <w:ind w:left="357" w:hanging="357"/>
      <w:jc w:val="both"/>
    </w:pPr>
    <w:rPr>
      <w:rFonts w:ascii="Arial" w:hAnsi="Arial" w:cs="Arial"/>
      <w:color w:val="FFFFFF"/>
      <w:sz w:val="36"/>
      <w:szCs w:val="36"/>
    </w:rPr>
  </w:style>
  <w:style w:type="paragraph" w:customStyle="1" w:styleId="Cupi2-TextoSeccin">
    <w:name w:val="Cupi2-TextoSección"/>
    <w:basedOn w:val="Standard"/>
    <w:pPr>
      <w:spacing w:before="240"/>
      <w:jc w:val="both"/>
    </w:pPr>
    <w:rPr>
      <w:rFonts w:cs="Arial"/>
      <w:sz w:val="22"/>
      <w:szCs w:val="22"/>
    </w:rPr>
  </w:style>
  <w:style w:type="paragraph" w:customStyle="1" w:styleId="Cupi2-Subseccin1">
    <w:name w:val="Cupi2-Subsección1"/>
    <w:basedOn w:val="Standard"/>
    <w:next w:val="Cupi2-TextoSeccin"/>
    <w:pPr>
      <w:spacing w:before="240"/>
    </w:pPr>
    <w:rPr>
      <w:rFonts w:ascii="Arial" w:hAnsi="Arial" w:cs="Arial"/>
      <w:sz w:val="28"/>
      <w:szCs w:val="28"/>
    </w:rPr>
  </w:style>
  <w:style w:type="paragraph" w:customStyle="1" w:styleId="Cupi2-Subseccin2">
    <w:name w:val="Cupi2-Subsección2"/>
    <w:basedOn w:val="Standard"/>
    <w:pPr>
      <w:numPr>
        <w:numId w:val="6"/>
      </w:numPr>
      <w:spacing w:before="240"/>
    </w:pPr>
    <w:rPr>
      <w:rFonts w:ascii="Arial" w:hAnsi="Arial" w:cs="Arial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upi2-CodigoJava">
    <w:name w:val="Cupi2-CodigoJava"/>
    <w:basedOn w:val="Standard"/>
    <w:pPr>
      <w:numPr>
        <w:numId w:val="5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leader="do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hAnsi="Courier New" w:cs="Courier New"/>
      <w:sz w:val="18"/>
      <w:szCs w:val="20"/>
    </w:rPr>
  </w:style>
  <w:style w:type="paragraph" w:customStyle="1" w:styleId="Cupi2-ListaItems">
    <w:name w:val="Cupi2-ListaItems"/>
    <w:basedOn w:val="Cupi2-TextoSeccin"/>
    <w:next w:val="Cupi2-ListaItems2"/>
    <w:pPr>
      <w:numPr>
        <w:numId w:val="4"/>
      </w:numPr>
    </w:pPr>
  </w:style>
  <w:style w:type="paragraph" w:customStyle="1" w:styleId="Cupi2-ListaItems2">
    <w:name w:val="Cupi2-ListaItems2"/>
    <w:basedOn w:val="Cupi2-ListaItems"/>
    <w:pPr>
      <w:numPr>
        <w:numId w:val="11"/>
      </w:numPr>
      <w:spacing w:before="60"/>
    </w:pPr>
  </w:style>
  <w:style w:type="paragraph" w:customStyle="1" w:styleId="Cupi2-CodigoJavaSinNumero">
    <w:name w:val="Cupi2-CodigoJavaSinNumero"/>
    <w:basedOn w:val="Cupi2-CodigoJava"/>
  </w:style>
  <w:style w:type="paragraph" w:customStyle="1" w:styleId="Cupi2-ZonaTrabajo">
    <w:name w:val="Cupi2-ZonaTrabajo"/>
    <w:basedOn w:val="Cupi2-CodigoJavaSinNumero"/>
    <w:pPr>
      <w:spacing w:before="240"/>
    </w:pPr>
  </w:style>
  <w:style w:type="paragraph" w:customStyle="1" w:styleId="Cupi2-TextoSeccinCourier">
    <w:name w:val="Cupi2-TextoSecciónCourier"/>
    <w:basedOn w:val="Cupi2-TextoSeccin"/>
    <w:next w:val="Cupi2-TextoSeccin"/>
    <w:rPr>
      <w:rFonts w:ascii="Courier New" w:hAnsi="Courier New" w:cs="Courier New"/>
      <w:sz w:val="20"/>
      <w:szCs w:val="20"/>
    </w:rPr>
  </w:style>
  <w:style w:type="paragraph" w:customStyle="1" w:styleId="Contents6">
    <w:name w:val="Contents 6"/>
    <w:basedOn w:val="Standard"/>
    <w:next w:val="Standard"/>
    <w:pPr>
      <w:spacing w:before="240"/>
      <w:ind w:left="1415"/>
      <w:jc w:val="both"/>
    </w:pPr>
    <w:rPr>
      <w:rFonts w:ascii="Times" w:hAnsi="Times" w:cs="Times"/>
      <w:szCs w:val="20"/>
    </w:rPr>
  </w:style>
  <w:style w:type="paragraph" w:customStyle="1" w:styleId="Footnote">
    <w:name w:val="Footnote"/>
    <w:basedOn w:val="Standard"/>
    <w:pPr>
      <w:spacing w:before="240"/>
      <w:ind w:left="340" w:hanging="340"/>
      <w:jc w:val="both"/>
    </w:pPr>
    <w:rPr>
      <w:rFonts w:ascii="Times" w:hAnsi="Times" w:cs="Times"/>
      <w:szCs w:val="20"/>
    </w:rPr>
  </w:style>
  <w:style w:type="paragraph" w:customStyle="1" w:styleId="Cupi2-TareaEstudiante">
    <w:name w:val="Cupi2-TareaEstudiante"/>
    <w:basedOn w:val="Cupi2-TextoSeccin"/>
    <w:pPr>
      <w:spacing w:before="120"/>
      <w:jc w:val="center"/>
    </w:pPr>
    <w:rPr>
      <w:rFonts w:ascii="Arial (W1)" w:hAnsi="Arial (W1)" w:cs="Arial (W1)"/>
      <w:b/>
      <w:smallCaps/>
    </w:rPr>
  </w:style>
  <w:style w:type="paragraph" w:customStyle="1" w:styleId="Cupi2-Dibujo">
    <w:name w:val="Cupi2-Dibujo"/>
    <w:basedOn w:val="Cupi2-TextoSeccin"/>
    <w:next w:val="Cupi2-NombreItem"/>
    <w:pPr>
      <w:spacing w:before="0"/>
      <w:jc w:val="center"/>
    </w:pPr>
  </w:style>
  <w:style w:type="paragraph" w:customStyle="1" w:styleId="Cupi2-icono">
    <w:name w:val="Cupi2-icono"/>
    <w:basedOn w:val="Cupi2-Dibujo"/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rFonts w:ascii="Arial" w:hAnsi="Arial" w:cs="Arial"/>
      <w:b/>
      <w:bCs/>
      <w:sz w:val="22"/>
      <w:szCs w:val="22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 w:cs="Arial"/>
      <w:b/>
      <w:bCs/>
      <w:iCs/>
    </w:rPr>
  </w:style>
  <w:style w:type="paragraph" w:customStyle="1" w:styleId="Contents3">
    <w:name w:val="Contents 3"/>
    <w:basedOn w:val="Standard"/>
    <w:next w:val="Standard"/>
    <w:pPr>
      <w:ind w:left="480"/>
    </w:pPr>
    <w:rPr>
      <w:rFonts w:ascii="Arial" w:hAnsi="Arial" w:cs="Arial"/>
      <w:sz w:val="20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pPr>
      <w:ind w:left="960"/>
    </w:pPr>
    <w:rPr>
      <w:sz w:val="20"/>
      <w:szCs w:val="20"/>
    </w:rPr>
  </w:style>
  <w:style w:type="paragraph" w:styleId="TDC6">
    <w:name w:val="toc 6"/>
    <w:basedOn w:val="Standard"/>
    <w:next w:val="Standard"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pPr>
      <w:ind w:left="1920"/>
    </w:pPr>
    <w:rPr>
      <w:sz w:val="20"/>
      <w:szCs w:val="20"/>
    </w:rPr>
  </w:style>
  <w:style w:type="paragraph" w:customStyle="1" w:styleId="Cupi2-NombreItem">
    <w:name w:val="Cupi2-NombreItem"/>
    <w:basedOn w:val="Cupi2-TextoSeccin"/>
    <w:next w:val="Cupi2-TextoSeccin"/>
    <w:pPr>
      <w:spacing w:before="60"/>
      <w:jc w:val="center"/>
    </w:pPr>
    <w:rPr>
      <w:sz w:val="18"/>
    </w:rPr>
  </w:style>
  <w:style w:type="paragraph" w:customStyle="1" w:styleId="Cupi2-TextoEnmarcado">
    <w:name w:val="Cupi2-TextoEnmarcado"/>
    <w:basedOn w:val="Cupi2-TextoSeccin"/>
    <w:pPr>
      <w:spacing w:before="120"/>
    </w:pPr>
  </w:style>
  <w:style w:type="paragraph" w:customStyle="1" w:styleId="Cupi2-LineaSeparacion">
    <w:name w:val="Cupi2-LineaSeparacion"/>
    <w:basedOn w:val="Cupi2-TextoSeccin"/>
    <w:pPr>
      <w:spacing w:before="0"/>
    </w:pPr>
  </w:style>
  <w:style w:type="paragraph" w:customStyle="1" w:styleId="Cupi2-TextoChequeo">
    <w:name w:val="Cupi2-TextoChequeo"/>
    <w:basedOn w:val="Cupi2-TextoEnmarcado"/>
    <w:pPr>
      <w:spacing w:after="60"/>
    </w:pPr>
    <w:rPr>
      <w:sz w:val="20"/>
    </w:rPr>
  </w:style>
  <w:style w:type="paragraph" w:customStyle="1" w:styleId="Cupi2-TerminoGlosario">
    <w:name w:val="Cupi2-TerminoGlosario"/>
    <w:basedOn w:val="Cupi2-TextoChequeo"/>
    <w:pPr>
      <w:jc w:val="left"/>
    </w:pPr>
  </w:style>
  <w:style w:type="paragraph" w:customStyle="1" w:styleId="Cupi2-ListaItemsNumerada">
    <w:name w:val="Cupi2-ListaItemsNumerada"/>
    <w:basedOn w:val="Cupi2-ListaItems"/>
    <w:pPr>
      <w:numPr>
        <w:numId w:val="19"/>
      </w:numPr>
    </w:pPr>
  </w:style>
  <w:style w:type="paragraph" w:customStyle="1" w:styleId="Cupi2-ListaItemsNumerada2">
    <w:name w:val="Cupi2-ListaItemsNumerada2"/>
    <w:basedOn w:val="Cupi2-ListaItemsNumerada"/>
    <w:pPr>
      <w:tabs>
        <w:tab w:val="left" w:pos="697"/>
      </w:tabs>
      <w:spacing w:before="60"/>
      <w:ind w:left="357" w:hanging="357"/>
    </w:pPr>
  </w:style>
  <w:style w:type="paragraph" w:customStyle="1" w:styleId="Cupi2-TextoSeccinCursiva">
    <w:name w:val="Cupi2-TextoSecciónCursiva"/>
    <w:basedOn w:val="Cupi2-TextoSeccin"/>
    <w:next w:val="Cupi2-TextoSeccin"/>
    <w:rPr>
      <w:i/>
    </w:rPr>
  </w:style>
  <w:style w:type="paragraph" w:customStyle="1" w:styleId="Cupi2-TextoSeccinNegrita">
    <w:name w:val="Cupi2-TextoSecciónNegrita"/>
    <w:basedOn w:val="Cupi2-TextoSeccin"/>
    <w:next w:val="Cupi2-TextoSeccin"/>
    <w:rPr>
      <w:b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Listaconvietas">
    <w:name w:val="List Bullet"/>
    <w:basedOn w:val="Standard"/>
    <w:pPr>
      <w:numPr>
        <w:numId w:val="2"/>
      </w:numPr>
    </w:pPr>
  </w:style>
  <w:style w:type="paragraph" w:customStyle="1" w:styleId="Cupi2-ExplicacionEjemplo">
    <w:name w:val="Cupi2-ExplicacionEjemplo"/>
    <w:basedOn w:val="Cupi2-TextoSeccin"/>
    <w:pPr>
      <w:numPr>
        <w:numId w:val="7"/>
      </w:numPr>
      <w:spacing w:before="120"/>
      <w:jc w:val="left"/>
    </w:pPr>
    <w:rPr>
      <w:rFonts w:ascii="Tempus Sans ITC" w:hAnsi="Tempus Sans ITC" w:cs="Tempus Sans ITC"/>
      <w:sz w:val="18"/>
    </w:rPr>
  </w:style>
  <w:style w:type="paragraph" w:customStyle="1" w:styleId="Cupi2-TextoEnmarcadoIzquierdo">
    <w:name w:val="Cupi2-TextoEnmarcadoIzquierdo"/>
    <w:basedOn w:val="Cupi2-TextoEnmarcado"/>
    <w:pPr>
      <w:jc w:val="left"/>
    </w:pPr>
  </w:style>
  <w:style w:type="paragraph" w:customStyle="1" w:styleId="Cupi2-NombreDibujo">
    <w:name w:val="Cupi2-NombreDibujo"/>
    <w:basedOn w:val="Standard"/>
    <w:next w:val="Cupi2-TextoSeccin"/>
    <w:pPr>
      <w:jc w:val="center"/>
    </w:pPr>
    <w:rPr>
      <w:rFonts w:ascii="Arial" w:hAnsi="Arial" w:cs="Arial"/>
      <w:sz w:val="20"/>
    </w:rPr>
  </w:style>
  <w:style w:type="paragraph" w:customStyle="1" w:styleId="Cupi2-hojaTrab-tituSecc">
    <w:name w:val="Cupi2-hojaTrab-tituSecc"/>
    <w:basedOn w:val="Cupi2-TextoSeccin"/>
    <w:pPr>
      <w:spacing w:before="60"/>
    </w:pPr>
    <w:rPr>
      <w:b/>
      <w:sz w:val="20"/>
      <w:szCs w:val="20"/>
    </w:rPr>
  </w:style>
  <w:style w:type="paragraph" w:customStyle="1" w:styleId="Cupi2-ProgramaEnCaja">
    <w:name w:val="Cupi2-ProgramaEnCaja"/>
    <w:basedOn w:val="Cupi2-TextoSeccinCourier"/>
    <w:pPr>
      <w:spacing w:before="0"/>
    </w:pPr>
    <w:rPr>
      <w:sz w:val="18"/>
    </w:rPr>
  </w:style>
  <w:style w:type="paragraph" w:customStyle="1" w:styleId="Cupi2-InstruccionHojaTrabajo">
    <w:name w:val="Cupi2-InstruccionHojaTrabajo"/>
    <w:basedOn w:val="Cupi2-TextoEnmarcado"/>
    <w:pPr>
      <w:spacing w:before="60" w:after="60"/>
    </w:pPr>
    <w:rPr>
      <w:i/>
      <w:sz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hAnsi="Arial" w:cs="Arial"/>
      <w:b w:val="0"/>
      <w:i/>
      <w:color w:val="999999"/>
      <w:sz w:val="16"/>
      <w:szCs w:val="16"/>
    </w:rPr>
  </w:style>
  <w:style w:type="character" w:customStyle="1" w:styleId="WW8Num7z0">
    <w:name w:val="WW8Num7z0"/>
    <w:rPr>
      <w:rFonts w:ascii="Wingdings" w:hAnsi="Wingdings" w:cs="Wingdings"/>
      <w:color w:val="3366FF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548DD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color w:val="548DD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color w:val="548DD4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  <w:color w:val="548DD4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color w:val="548DD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color w:val="548DD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Arial" w:hAnsi="Arial" w:cs="Arial"/>
      <w:b w:val="0"/>
      <w:i w:val="0"/>
      <w:color w:val="000000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Cupi2-TextoSeccinCar">
    <w:name w:val="Cupi2-TextoSección 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FootnoteSymbol">
    <w:name w:val="Footnote Symbol"/>
    <w:rPr>
      <w:position w:val="5"/>
      <w:sz w:val="16"/>
      <w:vertAlign w:val="baseline"/>
    </w:rPr>
  </w:style>
  <w:style w:type="character" w:customStyle="1" w:styleId="Cupi2-ListaItemsCar">
    <w:name w:val="Cupi2-ListaItems Car"/>
    <w:basedOn w:val="Cupi2-TextoSeccin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Cupi2-ListaItemsNumeradaCar">
    <w:name w:val="Cupi2-ListaItemsNumerada Car"/>
    <w:basedOn w:val="Cupi2-ListaItems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upi2-TextoSeccinCar1">
    <w:name w:val="Cupi2-TextoSección Car1"/>
    <w:rPr>
      <w:rFonts w:ascii="Arial" w:hAnsi="Arial" w:cs="Arial"/>
      <w:sz w:val="22"/>
      <w:szCs w:val="22"/>
      <w:lang w:val="es-ES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WW-Cupi2-ListaItemsCar">
    <w:name w:val="WW-Cupi2-ListaItems Car"/>
    <w:basedOn w:val="Cupi2-TextoSeccinCar1"/>
    <w:rPr>
      <w:rFonts w:ascii="Arial" w:hAnsi="Arial" w:cs="Arial"/>
      <w:sz w:val="22"/>
      <w:szCs w:val="22"/>
      <w:lang w:val="es-ES" w:bidi="ar-SA"/>
    </w:rPr>
  </w:style>
  <w:style w:type="character" w:customStyle="1" w:styleId="Cupi2-TextoSeccinCursivaCar">
    <w:name w:val="Cupi2-TextoSecciónCursiva Car"/>
    <w:rPr>
      <w:rFonts w:ascii="Times New Roman" w:hAnsi="Times New Roman" w:cs="Arial"/>
      <w:i/>
      <w:sz w:val="22"/>
      <w:szCs w:val="22"/>
      <w:lang w:val="es-ES" w:bidi="ar-SA"/>
    </w:rPr>
  </w:style>
  <w:style w:type="character" w:customStyle="1" w:styleId="Cupi2-TextoSeccinCourierCar">
    <w:name w:val="Cupi2-TextoSecciónCourier Car"/>
    <w:rPr>
      <w:rFonts w:ascii="Courier New" w:hAnsi="Courier New" w:cs="Courier New"/>
      <w:sz w:val="20"/>
      <w:szCs w:val="22"/>
      <w:lang w:val="es-ES" w:bidi="ar-SA"/>
    </w:rPr>
  </w:style>
  <w:style w:type="character" w:customStyle="1" w:styleId="Cupi2-TextoSeccinNegritaCar">
    <w:name w:val="Cupi2-TextoSecciónNegrita Car"/>
    <w:rPr>
      <w:rFonts w:ascii="Times New Roman" w:hAnsi="Times New Roman" w:cs="Arial"/>
      <w:b/>
      <w:sz w:val="22"/>
      <w:szCs w:val="22"/>
      <w:lang w:val="es-ES" w:bidi="ar-SA"/>
    </w:rPr>
  </w:style>
  <w:style w:type="character" w:customStyle="1" w:styleId="postbody1">
    <w:name w:val="postbody1"/>
    <w:rPr>
      <w:sz w:val="18"/>
      <w:szCs w:val="18"/>
    </w:rPr>
  </w:style>
  <w:style w:type="character" w:customStyle="1" w:styleId="Cupi2-TextoSeccinCar2">
    <w:name w:val="Cupi2-TextoSección Car2"/>
    <w:rPr>
      <w:rFonts w:cs="Arial"/>
      <w:sz w:val="22"/>
      <w:szCs w:val="22"/>
      <w:lang w:val="es-ES" w:bidi="ar-SA"/>
    </w:rPr>
  </w:style>
  <w:style w:type="character" w:customStyle="1" w:styleId="Cupi2-TextoSeccinCourierCar1">
    <w:name w:val="Cupi2-TextoSecciónCourier Car1"/>
    <w:rPr>
      <w:rFonts w:ascii="Courier New" w:hAnsi="Courier New" w:cs="Courier New"/>
      <w:sz w:val="22"/>
      <w:szCs w:val="22"/>
      <w:lang w:val="es-ES" w:bidi="ar-SA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Cupi2-NmeroCaptulo">
    <w:name w:val="Cupi2-NúmeroCapítulo"/>
    <w:basedOn w:val="Standard"/>
    <w:next w:val="Cupi2-TtuloCaptulo"/>
    <w:pPr>
      <w:spacing w:before="720" w:after="240"/>
      <w:jc w:val="right"/>
    </w:pPr>
    <w:rPr>
      <w:rFonts w:ascii="Tempus Sans ITC" w:hAnsi="Tempus Sans ITC" w:cs="Tempus Sans ITC"/>
      <w:sz w:val="144"/>
      <w:szCs w:val="96"/>
    </w:rPr>
  </w:style>
  <w:style w:type="paragraph" w:customStyle="1" w:styleId="Cupi2-TtuloCaptulo">
    <w:name w:val="Cupi2-TítuloCapítulo"/>
    <w:basedOn w:val="Standard"/>
    <w:next w:val="Standard"/>
    <w:pPr>
      <w:spacing w:after="480"/>
      <w:jc w:val="right"/>
    </w:pPr>
    <w:rPr>
      <w:rFonts w:ascii="Tempus Sans ITC" w:hAnsi="Tempus Sans ITC" w:cs="Tempus Sans ITC"/>
      <w:b/>
      <w:bCs/>
      <w:sz w:val="72"/>
      <w:szCs w:val="56"/>
    </w:rPr>
  </w:style>
  <w:style w:type="paragraph" w:customStyle="1" w:styleId="Cupi2-TituloSeccin">
    <w:name w:val="Cupi2-TituloSección"/>
    <w:basedOn w:val="Standard"/>
    <w:next w:val="Cupi2-TextoSeccin"/>
    <w:pPr>
      <w:shd w:val="clear" w:color="auto" w:fill="0099FF"/>
      <w:spacing w:before="240" w:after="120"/>
      <w:ind w:left="357" w:hanging="357"/>
      <w:jc w:val="both"/>
    </w:pPr>
    <w:rPr>
      <w:rFonts w:ascii="Arial" w:hAnsi="Arial" w:cs="Arial"/>
      <w:color w:val="FFFFFF"/>
      <w:sz w:val="36"/>
      <w:szCs w:val="36"/>
    </w:rPr>
  </w:style>
  <w:style w:type="paragraph" w:customStyle="1" w:styleId="Cupi2-TextoSeccin">
    <w:name w:val="Cupi2-TextoSección"/>
    <w:basedOn w:val="Standard"/>
    <w:pPr>
      <w:spacing w:before="240"/>
      <w:jc w:val="both"/>
    </w:pPr>
    <w:rPr>
      <w:rFonts w:cs="Arial"/>
      <w:sz w:val="22"/>
      <w:szCs w:val="22"/>
    </w:rPr>
  </w:style>
  <w:style w:type="paragraph" w:customStyle="1" w:styleId="Cupi2-Subseccin1">
    <w:name w:val="Cupi2-Subsección1"/>
    <w:basedOn w:val="Standard"/>
    <w:next w:val="Cupi2-TextoSeccin"/>
    <w:pPr>
      <w:spacing w:before="240"/>
    </w:pPr>
    <w:rPr>
      <w:rFonts w:ascii="Arial" w:hAnsi="Arial" w:cs="Arial"/>
      <w:sz w:val="28"/>
      <w:szCs w:val="28"/>
    </w:rPr>
  </w:style>
  <w:style w:type="paragraph" w:customStyle="1" w:styleId="Cupi2-Subseccin2">
    <w:name w:val="Cupi2-Subsección2"/>
    <w:basedOn w:val="Standard"/>
    <w:pPr>
      <w:numPr>
        <w:numId w:val="6"/>
      </w:numPr>
      <w:spacing w:before="240"/>
    </w:pPr>
    <w:rPr>
      <w:rFonts w:ascii="Arial" w:hAnsi="Arial" w:cs="Arial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upi2-CodigoJava">
    <w:name w:val="Cupi2-CodigoJava"/>
    <w:basedOn w:val="Standard"/>
    <w:pPr>
      <w:numPr>
        <w:numId w:val="5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leader="do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hAnsi="Courier New" w:cs="Courier New"/>
      <w:sz w:val="18"/>
      <w:szCs w:val="20"/>
    </w:rPr>
  </w:style>
  <w:style w:type="paragraph" w:customStyle="1" w:styleId="Cupi2-ListaItems">
    <w:name w:val="Cupi2-ListaItems"/>
    <w:basedOn w:val="Cupi2-TextoSeccin"/>
    <w:next w:val="Cupi2-ListaItems2"/>
    <w:pPr>
      <w:numPr>
        <w:numId w:val="4"/>
      </w:numPr>
    </w:pPr>
  </w:style>
  <w:style w:type="paragraph" w:customStyle="1" w:styleId="Cupi2-ListaItems2">
    <w:name w:val="Cupi2-ListaItems2"/>
    <w:basedOn w:val="Cupi2-ListaItems"/>
    <w:pPr>
      <w:numPr>
        <w:numId w:val="11"/>
      </w:numPr>
      <w:spacing w:before="60"/>
    </w:pPr>
  </w:style>
  <w:style w:type="paragraph" w:customStyle="1" w:styleId="Cupi2-CodigoJavaSinNumero">
    <w:name w:val="Cupi2-CodigoJavaSinNumero"/>
    <w:basedOn w:val="Cupi2-CodigoJava"/>
  </w:style>
  <w:style w:type="paragraph" w:customStyle="1" w:styleId="Cupi2-ZonaTrabajo">
    <w:name w:val="Cupi2-ZonaTrabajo"/>
    <w:basedOn w:val="Cupi2-CodigoJavaSinNumero"/>
    <w:pPr>
      <w:spacing w:before="240"/>
    </w:pPr>
  </w:style>
  <w:style w:type="paragraph" w:customStyle="1" w:styleId="Cupi2-TextoSeccinCourier">
    <w:name w:val="Cupi2-TextoSecciónCourier"/>
    <w:basedOn w:val="Cupi2-TextoSeccin"/>
    <w:next w:val="Cupi2-TextoSeccin"/>
    <w:rPr>
      <w:rFonts w:ascii="Courier New" w:hAnsi="Courier New" w:cs="Courier New"/>
      <w:sz w:val="20"/>
      <w:szCs w:val="20"/>
    </w:rPr>
  </w:style>
  <w:style w:type="paragraph" w:customStyle="1" w:styleId="Contents6">
    <w:name w:val="Contents 6"/>
    <w:basedOn w:val="Standard"/>
    <w:next w:val="Standard"/>
    <w:pPr>
      <w:spacing w:before="240"/>
      <w:ind w:left="1415"/>
      <w:jc w:val="both"/>
    </w:pPr>
    <w:rPr>
      <w:rFonts w:ascii="Times" w:hAnsi="Times" w:cs="Times"/>
      <w:szCs w:val="20"/>
    </w:rPr>
  </w:style>
  <w:style w:type="paragraph" w:customStyle="1" w:styleId="Footnote">
    <w:name w:val="Footnote"/>
    <w:basedOn w:val="Standard"/>
    <w:pPr>
      <w:spacing w:before="240"/>
      <w:ind w:left="340" w:hanging="340"/>
      <w:jc w:val="both"/>
    </w:pPr>
    <w:rPr>
      <w:rFonts w:ascii="Times" w:hAnsi="Times" w:cs="Times"/>
      <w:szCs w:val="20"/>
    </w:rPr>
  </w:style>
  <w:style w:type="paragraph" w:customStyle="1" w:styleId="Cupi2-TareaEstudiante">
    <w:name w:val="Cupi2-TareaEstudiante"/>
    <w:basedOn w:val="Cupi2-TextoSeccin"/>
    <w:pPr>
      <w:spacing w:before="120"/>
      <w:jc w:val="center"/>
    </w:pPr>
    <w:rPr>
      <w:rFonts w:ascii="Arial (W1)" w:hAnsi="Arial (W1)" w:cs="Arial (W1)"/>
      <w:b/>
      <w:smallCaps/>
    </w:rPr>
  </w:style>
  <w:style w:type="paragraph" w:customStyle="1" w:styleId="Cupi2-Dibujo">
    <w:name w:val="Cupi2-Dibujo"/>
    <w:basedOn w:val="Cupi2-TextoSeccin"/>
    <w:next w:val="Cupi2-NombreItem"/>
    <w:pPr>
      <w:spacing w:before="0"/>
      <w:jc w:val="center"/>
    </w:pPr>
  </w:style>
  <w:style w:type="paragraph" w:customStyle="1" w:styleId="Cupi2-icono">
    <w:name w:val="Cupi2-icono"/>
    <w:basedOn w:val="Cupi2-Dibujo"/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rFonts w:ascii="Arial" w:hAnsi="Arial" w:cs="Arial"/>
      <w:b/>
      <w:bCs/>
      <w:sz w:val="22"/>
      <w:szCs w:val="22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 w:cs="Arial"/>
      <w:b/>
      <w:bCs/>
      <w:iCs/>
    </w:rPr>
  </w:style>
  <w:style w:type="paragraph" w:customStyle="1" w:styleId="Contents3">
    <w:name w:val="Contents 3"/>
    <w:basedOn w:val="Standard"/>
    <w:next w:val="Standard"/>
    <w:pPr>
      <w:ind w:left="480"/>
    </w:pPr>
    <w:rPr>
      <w:rFonts w:ascii="Arial" w:hAnsi="Arial" w:cs="Arial"/>
      <w:sz w:val="20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pPr>
      <w:ind w:left="960"/>
    </w:pPr>
    <w:rPr>
      <w:sz w:val="20"/>
      <w:szCs w:val="20"/>
    </w:rPr>
  </w:style>
  <w:style w:type="paragraph" w:styleId="TDC6">
    <w:name w:val="toc 6"/>
    <w:basedOn w:val="Standard"/>
    <w:next w:val="Standard"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pPr>
      <w:ind w:left="1920"/>
    </w:pPr>
    <w:rPr>
      <w:sz w:val="20"/>
      <w:szCs w:val="20"/>
    </w:rPr>
  </w:style>
  <w:style w:type="paragraph" w:customStyle="1" w:styleId="Cupi2-NombreItem">
    <w:name w:val="Cupi2-NombreItem"/>
    <w:basedOn w:val="Cupi2-TextoSeccin"/>
    <w:next w:val="Cupi2-TextoSeccin"/>
    <w:pPr>
      <w:spacing w:before="60"/>
      <w:jc w:val="center"/>
    </w:pPr>
    <w:rPr>
      <w:sz w:val="18"/>
    </w:rPr>
  </w:style>
  <w:style w:type="paragraph" w:customStyle="1" w:styleId="Cupi2-TextoEnmarcado">
    <w:name w:val="Cupi2-TextoEnmarcado"/>
    <w:basedOn w:val="Cupi2-TextoSeccin"/>
    <w:pPr>
      <w:spacing w:before="120"/>
    </w:pPr>
  </w:style>
  <w:style w:type="paragraph" w:customStyle="1" w:styleId="Cupi2-LineaSeparacion">
    <w:name w:val="Cupi2-LineaSeparacion"/>
    <w:basedOn w:val="Cupi2-TextoSeccin"/>
    <w:pPr>
      <w:spacing w:before="0"/>
    </w:pPr>
  </w:style>
  <w:style w:type="paragraph" w:customStyle="1" w:styleId="Cupi2-TextoChequeo">
    <w:name w:val="Cupi2-TextoChequeo"/>
    <w:basedOn w:val="Cupi2-TextoEnmarcado"/>
    <w:pPr>
      <w:spacing w:after="60"/>
    </w:pPr>
    <w:rPr>
      <w:sz w:val="20"/>
    </w:rPr>
  </w:style>
  <w:style w:type="paragraph" w:customStyle="1" w:styleId="Cupi2-TerminoGlosario">
    <w:name w:val="Cupi2-TerminoGlosario"/>
    <w:basedOn w:val="Cupi2-TextoChequeo"/>
    <w:pPr>
      <w:jc w:val="left"/>
    </w:pPr>
  </w:style>
  <w:style w:type="paragraph" w:customStyle="1" w:styleId="Cupi2-ListaItemsNumerada">
    <w:name w:val="Cupi2-ListaItemsNumerada"/>
    <w:basedOn w:val="Cupi2-ListaItems"/>
    <w:pPr>
      <w:numPr>
        <w:numId w:val="19"/>
      </w:numPr>
    </w:pPr>
  </w:style>
  <w:style w:type="paragraph" w:customStyle="1" w:styleId="Cupi2-ListaItemsNumerada2">
    <w:name w:val="Cupi2-ListaItemsNumerada2"/>
    <w:basedOn w:val="Cupi2-ListaItemsNumerada"/>
    <w:pPr>
      <w:tabs>
        <w:tab w:val="left" w:pos="697"/>
      </w:tabs>
      <w:spacing w:before="60"/>
      <w:ind w:left="357" w:hanging="357"/>
    </w:pPr>
  </w:style>
  <w:style w:type="paragraph" w:customStyle="1" w:styleId="Cupi2-TextoSeccinCursiva">
    <w:name w:val="Cupi2-TextoSecciónCursiva"/>
    <w:basedOn w:val="Cupi2-TextoSeccin"/>
    <w:next w:val="Cupi2-TextoSeccin"/>
    <w:rPr>
      <w:i/>
    </w:rPr>
  </w:style>
  <w:style w:type="paragraph" w:customStyle="1" w:styleId="Cupi2-TextoSeccinNegrita">
    <w:name w:val="Cupi2-TextoSecciónNegrita"/>
    <w:basedOn w:val="Cupi2-TextoSeccin"/>
    <w:next w:val="Cupi2-TextoSeccin"/>
    <w:rPr>
      <w:b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Listaconvietas">
    <w:name w:val="List Bullet"/>
    <w:basedOn w:val="Standard"/>
    <w:pPr>
      <w:numPr>
        <w:numId w:val="2"/>
      </w:numPr>
    </w:pPr>
  </w:style>
  <w:style w:type="paragraph" w:customStyle="1" w:styleId="Cupi2-ExplicacionEjemplo">
    <w:name w:val="Cupi2-ExplicacionEjemplo"/>
    <w:basedOn w:val="Cupi2-TextoSeccin"/>
    <w:pPr>
      <w:numPr>
        <w:numId w:val="7"/>
      </w:numPr>
      <w:spacing w:before="120"/>
      <w:jc w:val="left"/>
    </w:pPr>
    <w:rPr>
      <w:rFonts w:ascii="Tempus Sans ITC" w:hAnsi="Tempus Sans ITC" w:cs="Tempus Sans ITC"/>
      <w:sz w:val="18"/>
    </w:rPr>
  </w:style>
  <w:style w:type="paragraph" w:customStyle="1" w:styleId="Cupi2-TextoEnmarcadoIzquierdo">
    <w:name w:val="Cupi2-TextoEnmarcadoIzquierdo"/>
    <w:basedOn w:val="Cupi2-TextoEnmarcado"/>
    <w:pPr>
      <w:jc w:val="left"/>
    </w:pPr>
  </w:style>
  <w:style w:type="paragraph" w:customStyle="1" w:styleId="Cupi2-NombreDibujo">
    <w:name w:val="Cupi2-NombreDibujo"/>
    <w:basedOn w:val="Standard"/>
    <w:next w:val="Cupi2-TextoSeccin"/>
    <w:pPr>
      <w:jc w:val="center"/>
    </w:pPr>
    <w:rPr>
      <w:rFonts w:ascii="Arial" w:hAnsi="Arial" w:cs="Arial"/>
      <w:sz w:val="20"/>
    </w:rPr>
  </w:style>
  <w:style w:type="paragraph" w:customStyle="1" w:styleId="Cupi2-hojaTrab-tituSecc">
    <w:name w:val="Cupi2-hojaTrab-tituSecc"/>
    <w:basedOn w:val="Cupi2-TextoSeccin"/>
    <w:pPr>
      <w:spacing w:before="60"/>
    </w:pPr>
    <w:rPr>
      <w:b/>
      <w:sz w:val="20"/>
      <w:szCs w:val="20"/>
    </w:rPr>
  </w:style>
  <w:style w:type="paragraph" w:customStyle="1" w:styleId="Cupi2-ProgramaEnCaja">
    <w:name w:val="Cupi2-ProgramaEnCaja"/>
    <w:basedOn w:val="Cupi2-TextoSeccinCourier"/>
    <w:pPr>
      <w:spacing w:before="0"/>
    </w:pPr>
    <w:rPr>
      <w:sz w:val="18"/>
    </w:rPr>
  </w:style>
  <w:style w:type="paragraph" w:customStyle="1" w:styleId="Cupi2-InstruccionHojaTrabajo">
    <w:name w:val="Cupi2-InstruccionHojaTrabajo"/>
    <w:basedOn w:val="Cupi2-TextoEnmarcado"/>
    <w:pPr>
      <w:spacing w:before="60" w:after="60"/>
    </w:pPr>
    <w:rPr>
      <w:i/>
      <w:sz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hAnsi="Arial" w:cs="Arial"/>
      <w:b w:val="0"/>
      <w:i/>
      <w:color w:val="999999"/>
      <w:sz w:val="16"/>
      <w:szCs w:val="16"/>
    </w:rPr>
  </w:style>
  <w:style w:type="character" w:customStyle="1" w:styleId="WW8Num7z0">
    <w:name w:val="WW8Num7z0"/>
    <w:rPr>
      <w:rFonts w:ascii="Wingdings" w:hAnsi="Wingdings" w:cs="Wingdings"/>
      <w:color w:val="3366FF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548DD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color w:val="548DD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color w:val="548DD4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  <w:color w:val="548DD4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color w:val="548DD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color w:val="548DD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Arial" w:hAnsi="Arial" w:cs="Arial"/>
      <w:b w:val="0"/>
      <w:i w:val="0"/>
      <w:color w:val="000000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Cupi2-TextoSeccinCar">
    <w:name w:val="Cupi2-TextoSección 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FootnoteSymbol">
    <w:name w:val="Footnote Symbol"/>
    <w:rPr>
      <w:position w:val="5"/>
      <w:sz w:val="16"/>
      <w:vertAlign w:val="baseline"/>
    </w:rPr>
  </w:style>
  <w:style w:type="character" w:customStyle="1" w:styleId="Cupi2-ListaItemsCar">
    <w:name w:val="Cupi2-ListaItems Car"/>
    <w:basedOn w:val="Cupi2-TextoSeccin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Cupi2-ListaItemsNumeradaCar">
    <w:name w:val="Cupi2-ListaItemsNumerada Car"/>
    <w:basedOn w:val="Cupi2-ListaItemsCar"/>
    <w:rPr>
      <w:rFonts w:ascii="Times New Roman" w:hAnsi="Times New Roman" w:cs="Arial"/>
      <w:sz w:val="22"/>
      <w:szCs w:val="22"/>
      <w:lang w:val="es-ES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upi2-TextoSeccinCar1">
    <w:name w:val="Cupi2-TextoSección Car1"/>
    <w:rPr>
      <w:rFonts w:ascii="Arial" w:hAnsi="Arial" w:cs="Arial"/>
      <w:sz w:val="22"/>
      <w:szCs w:val="22"/>
      <w:lang w:val="es-ES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WW-Cupi2-ListaItemsCar">
    <w:name w:val="WW-Cupi2-ListaItems Car"/>
    <w:basedOn w:val="Cupi2-TextoSeccinCar1"/>
    <w:rPr>
      <w:rFonts w:ascii="Arial" w:hAnsi="Arial" w:cs="Arial"/>
      <w:sz w:val="22"/>
      <w:szCs w:val="22"/>
      <w:lang w:val="es-ES" w:bidi="ar-SA"/>
    </w:rPr>
  </w:style>
  <w:style w:type="character" w:customStyle="1" w:styleId="Cupi2-TextoSeccinCursivaCar">
    <w:name w:val="Cupi2-TextoSecciónCursiva Car"/>
    <w:rPr>
      <w:rFonts w:ascii="Times New Roman" w:hAnsi="Times New Roman" w:cs="Arial"/>
      <w:i/>
      <w:sz w:val="22"/>
      <w:szCs w:val="22"/>
      <w:lang w:val="es-ES" w:bidi="ar-SA"/>
    </w:rPr>
  </w:style>
  <w:style w:type="character" w:customStyle="1" w:styleId="Cupi2-TextoSeccinCourierCar">
    <w:name w:val="Cupi2-TextoSecciónCourier Car"/>
    <w:rPr>
      <w:rFonts w:ascii="Courier New" w:hAnsi="Courier New" w:cs="Courier New"/>
      <w:sz w:val="20"/>
      <w:szCs w:val="22"/>
      <w:lang w:val="es-ES" w:bidi="ar-SA"/>
    </w:rPr>
  </w:style>
  <w:style w:type="character" w:customStyle="1" w:styleId="Cupi2-TextoSeccinNegritaCar">
    <w:name w:val="Cupi2-TextoSecciónNegrita Car"/>
    <w:rPr>
      <w:rFonts w:ascii="Times New Roman" w:hAnsi="Times New Roman" w:cs="Arial"/>
      <w:b/>
      <w:sz w:val="22"/>
      <w:szCs w:val="22"/>
      <w:lang w:val="es-ES" w:bidi="ar-SA"/>
    </w:rPr>
  </w:style>
  <w:style w:type="character" w:customStyle="1" w:styleId="postbody1">
    <w:name w:val="postbody1"/>
    <w:rPr>
      <w:sz w:val="18"/>
      <w:szCs w:val="18"/>
    </w:rPr>
  </w:style>
  <w:style w:type="character" w:customStyle="1" w:styleId="Cupi2-TextoSeccinCar2">
    <w:name w:val="Cupi2-TextoSección Car2"/>
    <w:rPr>
      <w:rFonts w:cs="Arial"/>
      <w:sz w:val="22"/>
      <w:szCs w:val="22"/>
      <w:lang w:val="es-ES" w:bidi="ar-SA"/>
    </w:rPr>
  </w:style>
  <w:style w:type="character" w:customStyle="1" w:styleId="Cupi2-TextoSeccinCourierCar1">
    <w:name w:val="Cupi2-TextoSecciónCourier Car1"/>
    <w:rPr>
      <w:rFonts w:ascii="Courier New" w:hAnsi="Courier New" w:cs="Courier New"/>
      <w:sz w:val="22"/>
      <w:szCs w:val="22"/>
      <w:lang w:val="es-ES" w:bidi="ar-SA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846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Nivel 1</dc:title>
  <dc:creator>Rubby</dc:creator>
  <cp:lastModifiedBy>CAMILO VARGAS CABRERA</cp:lastModifiedBy>
  <cp:revision>1</cp:revision>
  <cp:lastPrinted>2005-10-10T07:01:00Z</cp:lastPrinted>
  <dcterms:created xsi:type="dcterms:W3CDTF">2011-08-07T12:00:00Z</dcterms:created>
  <dcterms:modified xsi:type="dcterms:W3CDTF">2012-04-20T17:58:00Z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